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CEA6" w14:textId="77777777" w:rsidR="005F5DEA" w:rsidRDefault="002E7768" w:rsidP="008C2750">
      <w:pPr>
        <w:spacing w:line="227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OLD DOMINION UNIVERSITY</w:t>
      </w:r>
    </w:p>
    <w:p w14:paraId="4F406AFB" w14:textId="77777777" w:rsidR="002E7768" w:rsidRDefault="002E7768" w:rsidP="008C2750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szCs w:val="24"/>
        </w:rPr>
        <w:t xml:space="preserve">Darden College of Education and Professional Studies </w:t>
      </w:r>
    </w:p>
    <w:p w14:paraId="7554ED42" w14:textId="77777777" w:rsidR="005F5DEA" w:rsidRDefault="005F5DEA" w:rsidP="008C2750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561EE128" w14:textId="77777777" w:rsidR="009353E0" w:rsidRDefault="009353E0" w:rsidP="009353E0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79B08FD3" w14:textId="77777777" w:rsidR="009353E0" w:rsidRDefault="009353E0" w:rsidP="009353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Name ________________________________________________</w:t>
      </w:r>
    </w:p>
    <w:p w14:paraId="058A78C2" w14:textId="77777777" w:rsidR="009353E0" w:rsidRDefault="009353E0" w:rsidP="009353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C475B8E" w14:textId="77777777" w:rsidR="009353E0" w:rsidRPr="005F46C4" w:rsidRDefault="009353E0" w:rsidP="009353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UIN ________________________________________</w:t>
      </w:r>
    </w:p>
    <w:p w14:paraId="48902F73" w14:textId="77777777" w:rsidR="009353E0" w:rsidRDefault="009353E0" w:rsidP="009353E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5E7938F3" w14:textId="77777777" w:rsidR="003E5A53" w:rsidRDefault="003E5A53" w:rsidP="003E5A53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Date _________________________________</w:t>
      </w:r>
    </w:p>
    <w:p w14:paraId="6B8AAAE0" w14:textId="77777777" w:rsidR="003E5A53" w:rsidRDefault="003E5A53" w:rsidP="003E5A53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41CA4318" w14:textId="77777777" w:rsidR="003E5A53" w:rsidRDefault="003E5A53" w:rsidP="003E5A53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</w:p>
    <w:p w14:paraId="077CC2F8" w14:textId="77777777" w:rsidR="003E5A53" w:rsidRPr="00E73C5C" w:rsidRDefault="003E5A53" w:rsidP="003E5A53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  <w:r>
        <w:rPr>
          <w:rFonts w:ascii="Times New Roman" w:hAnsi="Times New Roman"/>
          <w:b/>
          <w:sz w:val="28"/>
          <w:szCs w:val="28"/>
          <w:lang w:val="en-CA"/>
        </w:rPr>
        <w:t>Please attach to final e</w:t>
      </w:r>
      <w:r w:rsidRPr="00E73C5C">
        <w:rPr>
          <w:rFonts w:ascii="Times New Roman" w:hAnsi="Times New Roman"/>
          <w:b/>
          <w:sz w:val="28"/>
          <w:szCs w:val="28"/>
          <w:lang w:val="en-CA"/>
        </w:rPr>
        <w:t>valuation</w:t>
      </w:r>
      <w:r>
        <w:rPr>
          <w:rFonts w:ascii="Times New Roman" w:hAnsi="Times New Roman"/>
          <w:b/>
          <w:sz w:val="28"/>
          <w:szCs w:val="28"/>
          <w:lang w:val="en-CA"/>
        </w:rPr>
        <w:t xml:space="preserve"> and return with end of semester paperwork.</w:t>
      </w:r>
    </w:p>
    <w:p w14:paraId="58505000" w14:textId="77777777" w:rsidR="005F5DEA" w:rsidRDefault="005F5DEA" w:rsidP="008C2750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1C19FAC6" w14:textId="77777777" w:rsidR="003E5A53" w:rsidRDefault="003E5A53" w:rsidP="008C2750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2BB6518D" w14:textId="77777777" w:rsidR="008C2750" w:rsidRPr="0009418C" w:rsidRDefault="005F5DEA" w:rsidP="008C275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09418C">
        <w:rPr>
          <w:rFonts w:ascii="Times New Roman" w:hAnsi="Times New Roman"/>
          <w:sz w:val="28"/>
          <w:szCs w:val="28"/>
          <w:lang w:val="en-CA"/>
        </w:rPr>
        <w:t xml:space="preserve">Summary </w:t>
      </w:r>
      <w:r w:rsidR="008C2750" w:rsidRPr="0009418C">
        <w:rPr>
          <w:rFonts w:ascii="Times New Roman" w:hAnsi="Times New Roman"/>
          <w:sz w:val="28"/>
          <w:szCs w:val="28"/>
          <w:lang w:val="en-CA"/>
        </w:rPr>
        <w:t xml:space="preserve">of </w:t>
      </w:r>
      <w:r w:rsidR="00FE5B1E">
        <w:rPr>
          <w:rFonts w:ascii="Times New Roman" w:hAnsi="Times New Roman"/>
          <w:sz w:val="28"/>
          <w:szCs w:val="28"/>
          <w:lang w:val="en-CA"/>
        </w:rPr>
        <w:t xml:space="preserve">Teacher </w:t>
      </w:r>
      <w:r w:rsidR="0092030C">
        <w:rPr>
          <w:rFonts w:ascii="Times New Roman" w:hAnsi="Times New Roman"/>
          <w:sz w:val="28"/>
          <w:szCs w:val="28"/>
          <w:lang w:val="en-CA"/>
        </w:rPr>
        <w:t>C</w:t>
      </w:r>
      <w:r w:rsidR="00FE5B1E">
        <w:rPr>
          <w:rFonts w:ascii="Times New Roman" w:hAnsi="Times New Roman"/>
          <w:sz w:val="28"/>
          <w:szCs w:val="28"/>
          <w:lang w:val="en-CA"/>
        </w:rPr>
        <w:t>andidate</w:t>
      </w:r>
      <w:r w:rsidR="008C2750" w:rsidRPr="0009418C">
        <w:rPr>
          <w:rFonts w:ascii="Times New Roman" w:hAnsi="Times New Roman"/>
          <w:sz w:val="28"/>
          <w:szCs w:val="28"/>
          <w:lang w:val="en-CA"/>
        </w:rPr>
        <w:t xml:space="preserve"> Performance:</w:t>
      </w:r>
    </w:p>
    <w:p w14:paraId="0C635CFA" w14:textId="77777777" w:rsidR="005F5DEA" w:rsidRPr="0009418C" w:rsidRDefault="005F5DEA" w:rsidP="008C2750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5AF292A0" w14:textId="77777777" w:rsidR="003E5A53" w:rsidRDefault="003E5A53" w:rsidP="005F5DE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6EFD99F" w14:textId="77777777" w:rsidR="005F5DEA" w:rsidRPr="0009418C" w:rsidRDefault="008C2750" w:rsidP="005F5DE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09418C">
        <w:rPr>
          <w:rFonts w:ascii="Times New Roman" w:hAnsi="Times New Roman"/>
          <w:sz w:val="28"/>
          <w:szCs w:val="28"/>
          <w:lang w:val="en-CA"/>
        </w:rPr>
        <w:t>Developing Professional Educators</w:t>
      </w:r>
    </w:p>
    <w:p w14:paraId="5A7C65E7" w14:textId="77777777" w:rsidR="005F5DEA" w:rsidRPr="0009418C" w:rsidRDefault="005F5DEA" w:rsidP="005F5DE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715E3125" w14:textId="77777777" w:rsidR="00BE5891" w:rsidRPr="0009418C" w:rsidRDefault="00BE5891" w:rsidP="005C0068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14:paraId="45905DAA" w14:textId="77777777" w:rsidR="008C2750" w:rsidRPr="0009418C" w:rsidRDefault="005F5DEA" w:rsidP="005F5DEA">
      <w:pPr>
        <w:pStyle w:val="BodyText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09418C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92030C">
        <w:rPr>
          <w:rFonts w:ascii="Times New Roman" w:hAnsi="Times New Roman"/>
          <w:sz w:val="28"/>
          <w:szCs w:val="28"/>
          <w:lang w:val="en-CA"/>
        </w:rPr>
        <w:t>Content</w:t>
      </w:r>
      <w:r w:rsidRPr="0009418C">
        <w:rPr>
          <w:rFonts w:ascii="Times New Roman" w:hAnsi="Times New Roman"/>
          <w:sz w:val="28"/>
          <w:szCs w:val="28"/>
          <w:lang w:val="en-CA"/>
        </w:rPr>
        <w:t xml:space="preserve"> Assessment of </w:t>
      </w:r>
      <w:r w:rsidR="00FE5B1E">
        <w:rPr>
          <w:rFonts w:ascii="Times New Roman" w:hAnsi="Times New Roman"/>
          <w:sz w:val="28"/>
          <w:szCs w:val="28"/>
          <w:lang w:val="en-CA"/>
        </w:rPr>
        <w:t xml:space="preserve">Teacher </w:t>
      </w:r>
      <w:r w:rsidR="0092030C">
        <w:rPr>
          <w:rFonts w:ascii="Times New Roman" w:hAnsi="Times New Roman"/>
          <w:sz w:val="28"/>
          <w:szCs w:val="28"/>
          <w:lang w:val="en-CA"/>
        </w:rPr>
        <w:t>C</w:t>
      </w:r>
      <w:r w:rsidR="00FE5B1E">
        <w:rPr>
          <w:rFonts w:ascii="Times New Roman" w:hAnsi="Times New Roman"/>
          <w:sz w:val="28"/>
          <w:szCs w:val="28"/>
          <w:lang w:val="en-CA"/>
        </w:rPr>
        <w:t>andidate</w:t>
      </w:r>
      <w:r w:rsidRPr="0009418C">
        <w:rPr>
          <w:rFonts w:ascii="Times New Roman" w:hAnsi="Times New Roman"/>
          <w:sz w:val="28"/>
          <w:szCs w:val="28"/>
          <w:lang w:val="en-CA"/>
        </w:rPr>
        <w:t xml:space="preserve"> Interns</w:t>
      </w:r>
    </w:p>
    <w:p w14:paraId="4E661B19" w14:textId="77777777" w:rsidR="008C2750" w:rsidRPr="0009418C" w:rsidRDefault="008C2750" w:rsidP="005C0068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14:paraId="3E2A6DD7" w14:textId="77777777" w:rsidR="005F5DEA" w:rsidRPr="0009418C" w:rsidRDefault="005F5DEA" w:rsidP="005C0068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14:paraId="7CC4B030" w14:textId="77777777" w:rsidR="005F5DEA" w:rsidRPr="0009418C" w:rsidRDefault="00771D08" w:rsidP="005F5DEA">
      <w:pPr>
        <w:pStyle w:val="BodyText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  <w:lang w:val="en-CA"/>
        </w:rPr>
      </w:pPr>
      <w:r w:rsidRPr="0009418C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>Health and Physical Education</w:t>
      </w:r>
      <w:r w:rsidR="005F5DEA" w:rsidRPr="0009418C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PreK-12 Licensure</w:t>
      </w:r>
    </w:p>
    <w:p w14:paraId="20A80E89" w14:textId="77777777" w:rsidR="005F5DEA" w:rsidRPr="0009418C" w:rsidRDefault="005F5DEA" w:rsidP="005F5DEA">
      <w:pPr>
        <w:pStyle w:val="BodyText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6A42633A" w14:textId="77777777" w:rsidR="005F5DEA" w:rsidRDefault="005F5DEA" w:rsidP="005F5DEA">
      <w:pPr>
        <w:pStyle w:val="BodyText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0FE59086" w14:textId="77777777" w:rsidR="005F5DEA" w:rsidRDefault="005F5DEA" w:rsidP="005F5DE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74E62018" w14:textId="77777777" w:rsidR="003C6424" w:rsidRDefault="003C6424" w:rsidP="005F5DE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3B6A3A7F" w14:textId="77777777" w:rsidR="003C6424" w:rsidRDefault="003C6424" w:rsidP="005F5DE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7552E4B0" w14:textId="77777777" w:rsidR="002E7768" w:rsidRDefault="002E7768" w:rsidP="002E776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14:paraId="081C29E1" w14:textId="77777777" w:rsidR="002E7768" w:rsidRDefault="002E7768" w:rsidP="002E776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14:paraId="3B7F4C9E" w14:textId="37C4D9C4" w:rsidR="002E7768" w:rsidRDefault="002E7768" w:rsidP="002E776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</w:t>
      </w:r>
    </w:p>
    <w:p w14:paraId="1DAB25DD" w14:textId="77777777" w:rsidR="002E7768" w:rsidRDefault="002E7768" w:rsidP="002E776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Norfolk, VA 23529</w:t>
      </w:r>
    </w:p>
    <w:p w14:paraId="49D8484E" w14:textId="77777777" w:rsidR="002E7768" w:rsidRDefault="002E7768" w:rsidP="004B4773">
      <w:pPr>
        <w:pStyle w:val="BodyText"/>
        <w:spacing w:after="0" w:line="240" w:lineRule="auto"/>
        <w:ind w:left="0"/>
        <w:jc w:val="left"/>
        <w:rPr>
          <w:rFonts w:ascii="Times New Roman" w:hAnsi="Times New Roman"/>
          <w:b/>
          <w:sz w:val="40"/>
          <w:szCs w:val="40"/>
          <w:u w:val="single"/>
          <w:lang w:val="en-CA"/>
        </w:rPr>
      </w:pPr>
    </w:p>
    <w:p w14:paraId="095ABAF2" w14:textId="77777777" w:rsidR="006247D9" w:rsidRPr="004B4773" w:rsidRDefault="006247D9" w:rsidP="004B4773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 w:rsidRPr="006247D9">
        <w:rPr>
          <w:rFonts w:ascii="Times New Roman" w:hAnsi="Times New Roman"/>
          <w:b/>
          <w:sz w:val="40"/>
          <w:szCs w:val="40"/>
          <w:u w:val="single"/>
          <w:lang w:val="en-CA"/>
        </w:rPr>
        <w:lastRenderedPageBreak/>
        <w:t>Health and Physical Education PreK-12</w:t>
      </w:r>
    </w:p>
    <w:p w14:paraId="78C28AE3" w14:textId="77777777" w:rsidR="004B4773" w:rsidRDefault="004B4773" w:rsidP="006247D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5A57106A" w14:textId="77777777" w:rsidR="004B4773" w:rsidRDefault="004B4773" w:rsidP="004B4773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The purpose of the student teaching “content assessment” is to provide more specific information to the Darden College of Education </w:t>
      </w:r>
      <w:r w:rsidR="002E7768">
        <w:rPr>
          <w:rFonts w:ascii="Times New Roman" w:hAnsi="Times New Roman"/>
          <w:color w:val="000000"/>
          <w:sz w:val="28"/>
          <w:szCs w:val="28"/>
        </w:rPr>
        <w:t xml:space="preserve">and Professional Studies </w:t>
      </w:r>
      <w:r>
        <w:rPr>
          <w:rFonts w:ascii="Times New Roman" w:hAnsi="Times New Roman"/>
          <w:color w:val="000000"/>
          <w:sz w:val="28"/>
          <w:szCs w:val="28"/>
        </w:rPr>
        <w:t>faculty regarding teacher candidate skill levels on national and state performance standards.</w:t>
      </w:r>
    </w:p>
    <w:p w14:paraId="591D865A" w14:textId="77777777" w:rsidR="004B4773" w:rsidRDefault="004B4773" w:rsidP="004B4773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5CB80E59" w14:textId="77777777" w:rsidR="004B4773" w:rsidRPr="00F131ED" w:rsidRDefault="004B4773" w:rsidP="004B4773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F131ED">
        <w:rPr>
          <w:rFonts w:ascii="Times New Roman" w:hAnsi="Times New Roman"/>
          <w:color w:val="000000"/>
          <w:sz w:val="28"/>
          <w:szCs w:val="28"/>
        </w:rPr>
        <w:t xml:space="preserve">Please </w:t>
      </w:r>
      <w:r>
        <w:rPr>
          <w:rFonts w:ascii="Times New Roman" w:hAnsi="Times New Roman"/>
          <w:color w:val="000000"/>
          <w:sz w:val="28"/>
          <w:szCs w:val="28"/>
        </w:rPr>
        <w:t>evaluate the teacher candidate on the following professional content items. P</w:t>
      </w:r>
      <w:r w:rsidRPr="00F131ED">
        <w:rPr>
          <w:rFonts w:ascii="Times New Roman" w:hAnsi="Times New Roman"/>
          <w:color w:val="000000"/>
          <w:sz w:val="28"/>
          <w:szCs w:val="28"/>
        </w:rPr>
        <w:t xml:space="preserve">lace a check in </w:t>
      </w:r>
      <w:r>
        <w:rPr>
          <w:rFonts w:ascii="Times New Roman" w:hAnsi="Times New Roman"/>
          <w:color w:val="000000"/>
          <w:sz w:val="28"/>
          <w:szCs w:val="28"/>
        </w:rPr>
        <w:t xml:space="preserve">the box next to the item that best represents the teacher candidates routine performance on the </w:t>
      </w:r>
      <w:r w:rsidR="007859E5">
        <w:rPr>
          <w:rFonts w:ascii="Times New Roman" w:hAnsi="Times New Roman"/>
          <w:color w:val="000000"/>
          <w:sz w:val="28"/>
          <w:szCs w:val="28"/>
        </w:rPr>
        <w:t>item</w:t>
      </w:r>
      <w:r>
        <w:rPr>
          <w:rFonts w:ascii="Times New Roman" w:hAnsi="Times New Roman"/>
          <w:color w:val="000000"/>
          <w:sz w:val="28"/>
          <w:szCs w:val="28"/>
        </w:rPr>
        <w:t xml:space="preserve"> below </w:t>
      </w:r>
      <w:r w:rsidRPr="00F131ED">
        <w:rPr>
          <w:rFonts w:ascii="Times New Roman" w:hAnsi="Times New Roman"/>
          <w:color w:val="000000"/>
          <w:sz w:val="28"/>
          <w:szCs w:val="28"/>
        </w:rPr>
        <w:t>based on the criteria provided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C0B5C81" w14:textId="77777777" w:rsidR="00D951F5" w:rsidRPr="00D21D73" w:rsidRDefault="00D951F5" w:rsidP="00D951F5">
      <w:pPr>
        <w:spacing w:line="288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1"/>
        <w:gridCol w:w="8897"/>
      </w:tblGrid>
      <w:tr w:rsidR="00D951F5" w:rsidRPr="003D1B26" w14:paraId="424864D7" w14:textId="77777777" w:rsidTr="003D2FAA">
        <w:tc>
          <w:tcPr>
            <w:tcW w:w="9468" w:type="dxa"/>
            <w:gridSpan w:val="2"/>
          </w:tcPr>
          <w:p w14:paraId="7AE8711D" w14:textId="77777777" w:rsidR="00D951F5" w:rsidRPr="008A6F09" w:rsidRDefault="00FE2773" w:rsidP="003D2FAA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Scientific and Theoretical Knowledge</w:t>
            </w:r>
          </w:p>
        </w:tc>
      </w:tr>
      <w:tr w:rsidR="00D951F5" w:rsidRPr="003D1B26" w14:paraId="2E8C87E6" w14:textId="77777777" w:rsidTr="003D2FAA">
        <w:tc>
          <w:tcPr>
            <w:tcW w:w="571" w:type="dxa"/>
          </w:tcPr>
          <w:p w14:paraId="6E5156F5" w14:textId="77777777" w:rsidR="00D951F5" w:rsidRPr="00F131ED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4181E074" w14:textId="77777777" w:rsidR="00D951F5" w:rsidRPr="00F131ED" w:rsidRDefault="00D951F5" w:rsidP="00E35AF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>
              <w:rPr>
                <w:rFonts w:ascii="Times New Roman" w:hAnsi="Times New Roman"/>
                <w:sz w:val="24"/>
                <w:szCs w:val="24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always </w:t>
            </w:r>
            <w:r w:rsidR="00E35AFA">
              <w:rPr>
                <w:rFonts w:ascii="Times New Roman" w:hAnsi="Times New Roman"/>
                <w:sz w:val="24"/>
                <w:szCs w:val="24"/>
              </w:rPr>
              <w:t>analyzes and corrects the  motor skills and physical performances of the students.</w:t>
            </w:r>
          </w:p>
        </w:tc>
      </w:tr>
      <w:tr w:rsidR="00D951F5" w:rsidRPr="003D1B26" w14:paraId="78C56928" w14:textId="77777777" w:rsidTr="003D2FAA">
        <w:tc>
          <w:tcPr>
            <w:tcW w:w="571" w:type="dxa"/>
          </w:tcPr>
          <w:p w14:paraId="60466083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6F17941" w14:textId="77777777" w:rsidR="00D951F5" w:rsidRPr="006025C8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>
              <w:rPr>
                <w:rFonts w:ascii="Times New Roman" w:hAnsi="Times New Roman"/>
                <w:sz w:val="24"/>
                <w:szCs w:val="24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sometimes </w:t>
            </w:r>
            <w:r w:rsidR="00E35AFA">
              <w:rPr>
                <w:rFonts w:ascii="Times New Roman" w:hAnsi="Times New Roman"/>
                <w:sz w:val="24"/>
                <w:szCs w:val="24"/>
              </w:rPr>
              <w:t>analyzes and corrects the  motor skills and physical performances of the students.</w:t>
            </w:r>
          </w:p>
        </w:tc>
      </w:tr>
      <w:tr w:rsidR="00D951F5" w:rsidRPr="003D1B26" w14:paraId="29FAEA3C" w14:textId="77777777" w:rsidTr="003D2FAA">
        <w:tc>
          <w:tcPr>
            <w:tcW w:w="571" w:type="dxa"/>
          </w:tcPr>
          <w:p w14:paraId="48602CBA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CA0A587" w14:textId="77777777" w:rsidR="00D951F5" w:rsidRPr="00F131ED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>
              <w:rPr>
                <w:rFonts w:ascii="Times New Roman" w:hAnsi="Times New Roman"/>
                <w:sz w:val="24"/>
                <w:szCs w:val="24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seldom </w:t>
            </w:r>
            <w:r w:rsidR="00596D25">
              <w:rPr>
                <w:rFonts w:ascii="Times New Roman" w:hAnsi="Times New Roman"/>
                <w:sz w:val="24"/>
                <w:szCs w:val="24"/>
              </w:rPr>
              <w:t>analyzes and corrects the  motor skills and physical performances of the students.</w:t>
            </w:r>
          </w:p>
        </w:tc>
      </w:tr>
      <w:tr w:rsidR="00D951F5" w:rsidRPr="003D1B26" w14:paraId="74F34E31" w14:textId="77777777" w:rsidTr="003D2FAA">
        <w:tc>
          <w:tcPr>
            <w:tcW w:w="571" w:type="dxa"/>
          </w:tcPr>
          <w:p w14:paraId="19F8D07F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96363A9" w14:textId="77777777" w:rsidR="00D951F5" w:rsidRPr="00F131ED" w:rsidRDefault="00D951F5" w:rsidP="003D2FAA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951F5" w:rsidRPr="003D1B26" w14:paraId="194ACEB4" w14:textId="77777777" w:rsidTr="003D2FAA">
        <w:tc>
          <w:tcPr>
            <w:tcW w:w="9468" w:type="dxa"/>
            <w:gridSpan w:val="2"/>
          </w:tcPr>
          <w:p w14:paraId="350B9B1F" w14:textId="77777777" w:rsidR="00D951F5" w:rsidRPr="00F131ED" w:rsidRDefault="005A3D8D" w:rsidP="003D2FAA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="00D951F5"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D951F5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FE2773">
              <w:rPr>
                <w:rFonts w:ascii="Times New Roman" w:hAnsi="Times New Roman"/>
                <w:b/>
                <w:sz w:val="26"/>
                <w:szCs w:val="26"/>
              </w:rPr>
              <w:t>Skill and Fitness Based Competences</w:t>
            </w:r>
          </w:p>
        </w:tc>
      </w:tr>
      <w:tr w:rsidR="00D951F5" w:rsidRPr="003D1B26" w14:paraId="777813BA" w14:textId="77777777" w:rsidTr="003D2FAA">
        <w:tc>
          <w:tcPr>
            <w:tcW w:w="571" w:type="dxa"/>
          </w:tcPr>
          <w:p w14:paraId="65E88C15" w14:textId="77777777" w:rsidR="00D951F5" w:rsidRPr="008A6F09" w:rsidRDefault="00D951F5" w:rsidP="003D2FAA">
            <w:pPr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7" w:type="dxa"/>
          </w:tcPr>
          <w:p w14:paraId="2552E06A" w14:textId="77777777" w:rsidR="00D951F5" w:rsidRPr="00F131ED" w:rsidRDefault="00D951F5" w:rsidP="00596D2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>teacher</w:t>
            </w:r>
            <w:r w:rsidR="00FE5B1E">
              <w:rPr>
                <w:rFonts w:ascii="Times New Roman" w:hAnsi="Times New Roman"/>
                <w:sz w:val="24"/>
                <w:szCs w:val="24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demonstrates </w:t>
            </w:r>
            <w:r w:rsidR="00596D25">
              <w:rPr>
                <w:rFonts w:ascii="Times New Roman" w:hAnsi="Times New Roman"/>
                <w:sz w:val="24"/>
                <w:szCs w:val="24"/>
              </w:rPr>
              <w:t>and/or explains the motor skills and movements during the appropriate physical activity learning experiences.</w:t>
            </w:r>
          </w:p>
        </w:tc>
      </w:tr>
      <w:tr w:rsidR="00D951F5" w:rsidRPr="003D1B26" w14:paraId="0FC129E5" w14:textId="77777777" w:rsidTr="003D2FAA">
        <w:tc>
          <w:tcPr>
            <w:tcW w:w="571" w:type="dxa"/>
          </w:tcPr>
          <w:p w14:paraId="5499C2E0" w14:textId="77777777" w:rsidR="00D951F5" w:rsidRPr="00F131ED" w:rsidRDefault="00D951F5" w:rsidP="003D2FA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9D5F267" w14:textId="77777777" w:rsidR="00D951F5" w:rsidRPr="00F131ED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 w:rsidR="00FE5B1E">
              <w:rPr>
                <w:rFonts w:ascii="Times New Roman" w:hAnsi="Times New Roman"/>
                <w:sz w:val="24"/>
                <w:szCs w:val="24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moderately </w:t>
            </w:r>
            <w:r w:rsidR="00596D25">
              <w:rPr>
                <w:rFonts w:ascii="Times New Roman" w:hAnsi="Times New Roman"/>
                <w:sz w:val="24"/>
                <w:szCs w:val="24"/>
              </w:rPr>
              <w:t>demonstrates and/or explains the motor skills and movements during the appropriate physical activity learning experiences.</w:t>
            </w:r>
          </w:p>
        </w:tc>
      </w:tr>
      <w:tr w:rsidR="00D951F5" w:rsidRPr="003D1B26" w14:paraId="5021A28B" w14:textId="77777777" w:rsidTr="003D2FAA">
        <w:tc>
          <w:tcPr>
            <w:tcW w:w="571" w:type="dxa"/>
          </w:tcPr>
          <w:p w14:paraId="0070ECD1" w14:textId="77777777" w:rsidR="00D951F5" w:rsidRPr="00F131ED" w:rsidRDefault="00D951F5" w:rsidP="003D2FA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739D15D" w14:textId="77777777" w:rsidR="00D951F5" w:rsidRPr="00F131ED" w:rsidRDefault="00D951F5" w:rsidP="005B63A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>teacher</w:t>
            </w:r>
            <w:r w:rsidR="00FE5B1E">
              <w:rPr>
                <w:rFonts w:ascii="Times New Roman" w:hAnsi="Times New Roman"/>
                <w:sz w:val="24"/>
                <w:szCs w:val="24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25">
              <w:rPr>
                <w:rFonts w:ascii="Times New Roman" w:hAnsi="Times New Roman"/>
                <w:sz w:val="24"/>
                <w:szCs w:val="24"/>
              </w:rPr>
              <w:t>demonstrate and/or explain the motor skills and movements during the appropriate physical activity learning experiences.</w:t>
            </w:r>
          </w:p>
        </w:tc>
      </w:tr>
      <w:tr w:rsidR="00D951F5" w:rsidRPr="003D1B26" w14:paraId="6EB5E4AA" w14:textId="77777777" w:rsidTr="003D2FAA">
        <w:tc>
          <w:tcPr>
            <w:tcW w:w="571" w:type="dxa"/>
          </w:tcPr>
          <w:p w14:paraId="356597F5" w14:textId="77777777" w:rsidR="00D951F5" w:rsidRPr="00F131ED" w:rsidRDefault="00D951F5" w:rsidP="003D2FA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58371EA" w14:textId="77777777" w:rsidR="00D951F5" w:rsidRPr="00F131ED" w:rsidRDefault="00D951F5" w:rsidP="003D2FAA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951F5" w:rsidRPr="00F131ED" w14:paraId="7C2C7764" w14:textId="77777777" w:rsidTr="003D2FAA">
        <w:tc>
          <w:tcPr>
            <w:tcW w:w="9468" w:type="dxa"/>
            <w:gridSpan w:val="2"/>
          </w:tcPr>
          <w:p w14:paraId="5312329C" w14:textId="77777777" w:rsidR="00D951F5" w:rsidRPr="00F131ED" w:rsidRDefault="00FE2773" w:rsidP="003D2FAA">
            <w:pPr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Planning and Implementation</w:t>
            </w:r>
          </w:p>
        </w:tc>
      </w:tr>
      <w:tr w:rsidR="00D951F5" w:rsidRPr="00F131ED" w14:paraId="2CAF3D00" w14:textId="77777777" w:rsidTr="003D2FAA">
        <w:tc>
          <w:tcPr>
            <w:tcW w:w="571" w:type="dxa"/>
          </w:tcPr>
          <w:p w14:paraId="50ED26AC" w14:textId="77777777" w:rsidR="00D951F5" w:rsidRPr="00F131ED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34F16B54" w14:textId="77777777" w:rsidR="00D951F5" w:rsidRPr="00F131ED" w:rsidRDefault="00D951F5" w:rsidP="009B2D5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="00FE5B1E"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 w:rsidR="00FE5B1E">
              <w:rPr>
                <w:rFonts w:ascii="Times New Roman" w:hAnsi="Times New Roman"/>
                <w:sz w:val="24"/>
                <w:szCs w:val="24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</w:t>
            </w:r>
            <w:r w:rsidR="009B2D59">
              <w:rPr>
                <w:rFonts w:ascii="Times New Roman" w:hAnsi="Times New Roman"/>
                <w:sz w:val="24"/>
                <w:szCs w:val="24"/>
              </w:rPr>
              <w:t>implements strategies that assist students in the development of responsible personal and social behaviors in a physical activity setting.</w:t>
            </w:r>
          </w:p>
        </w:tc>
      </w:tr>
      <w:tr w:rsidR="00D951F5" w:rsidRPr="006025C8" w14:paraId="2F911EB3" w14:textId="77777777" w:rsidTr="003D2FAA">
        <w:tc>
          <w:tcPr>
            <w:tcW w:w="571" w:type="dxa"/>
          </w:tcPr>
          <w:p w14:paraId="59C3E76A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B91B31C" w14:textId="77777777" w:rsidR="00D951F5" w:rsidRPr="006025C8" w:rsidRDefault="00D951F5" w:rsidP="003D2FA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>teacher</w:t>
            </w:r>
            <w:r w:rsidR="00FE5B1E">
              <w:rPr>
                <w:rFonts w:ascii="Times New Roman" w:hAnsi="Times New Roman"/>
                <w:sz w:val="24"/>
                <w:szCs w:val="24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moderately </w:t>
            </w:r>
            <w:r w:rsidR="009B2D59">
              <w:rPr>
                <w:rFonts w:ascii="Times New Roman" w:hAnsi="Times New Roman"/>
                <w:sz w:val="24"/>
                <w:szCs w:val="24"/>
              </w:rPr>
              <w:t>implements strategies that assist students in the development of responsible personal and social behaviors in a physical activity setting.</w:t>
            </w:r>
          </w:p>
        </w:tc>
      </w:tr>
      <w:tr w:rsidR="00D951F5" w:rsidRPr="00F131ED" w14:paraId="6CD6D25D" w14:textId="77777777" w:rsidTr="003D2FAA">
        <w:tc>
          <w:tcPr>
            <w:tcW w:w="571" w:type="dxa"/>
          </w:tcPr>
          <w:p w14:paraId="6D539796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AEB382C" w14:textId="77777777" w:rsidR="00D951F5" w:rsidRPr="00F131ED" w:rsidRDefault="00D951F5" w:rsidP="005B63A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E" w:rsidRPr="00FE5B1E">
              <w:rPr>
                <w:rFonts w:ascii="Times New Roman" w:hAnsi="Times New Roman"/>
                <w:sz w:val="24"/>
                <w:szCs w:val="24"/>
              </w:rPr>
              <w:t>teacher</w:t>
            </w:r>
            <w:r w:rsidR="00FE5B1E">
              <w:rPr>
                <w:rFonts w:ascii="Times New Roman" w:hAnsi="Times New Roman"/>
                <w:sz w:val="24"/>
                <w:szCs w:val="24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D59">
              <w:rPr>
                <w:rFonts w:ascii="Times New Roman" w:hAnsi="Times New Roman"/>
                <w:sz w:val="24"/>
                <w:szCs w:val="24"/>
              </w:rPr>
              <w:t>implement strategies that assist students in the development of responsible personal and social behaviors in a physical activity setting.</w:t>
            </w:r>
          </w:p>
        </w:tc>
      </w:tr>
      <w:tr w:rsidR="00D951F5" w:rsidRPr="00F131ED" w14:paraId="78F0BBD5" w14:textId="77777777" w:rsidTr="003D2FAA">
        <w:tc>
          <w:tcPr>
            <w:tcW w:w="571" w:type="dxa"/>
          </w:tcPr>
          <w:p w14:paraId="08512696" w14:textId="77777777" w:rsidR="00D951F5" w:rsidRPr="00F131ED" w:rsidRDefault="00D951F5" w:rsidP="003D2FAA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C41F214" w14:textId="77777777" w:rsidR="009B2D59" w:rsidRPr="00F131ED" w:rsidRDefault="00D951F5" w:rsidP="003D2FAA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</w:tbl>
    <w:p w14:paraId="4662E106" w14:textId="77777777" w:rsidR="005A3D8D" w:rsidRDefault="005A3D8D" w:rsidP="005A3D8D">
      <w:pPr>
        <w:ind w:left="0"/>
      </w:pPr>
    </w:p>
    <w:p w14:paraId="5A5F8CC1" w14:textId="77777777" w:rsidR="005A3D8D" w:rsidRPr="005A3D8D" w:rsidRDefault="005A3D8D" w:rsidP="005A3D8D">
      <w:pPr>
        <w:ind w:left="0"/>
        <w:rPr>
          <w:sz w:val="44"/>
          <w:szCs w:val="44"/>
        </w:rPr>
      </w:pPr>
      <w:r w:rsidRPr="005A3D8D">
        <w:rPr>
          <w:sz w:val="44"/>
          <w:szCs w:val="44"/>
        </w:rPr>
        <w:t>*</w:t>
      </w:r>
      <w:r>
        <w:rPr>
          <w:sz w:val="44"/>
          <w:szCs w:val="44"/>
        </w:rPr>
        <w:t xml:space="preserve"> </w:t>
      </w:r>
      <w:r>
        <w:rPr>
          <w:sz w:val="24"/>
          <w:szCs w:val="24"/>
        </w:rPr>
        <w:t>without discrimination against those with disabilities, physical education teacher candidates with special needs are allowed and encouraged to utilize a variety of accommodations and/or modifications to demonstrate competent movement and performance concept and fitness.</w:t>
      </w:r>
      <w:r w:rsidRPr="005A3D8D">
        <w:rPr>
          <w:sz w:val="44"/>
          <w:szCs w:val="4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1"/>
        <w:gridCol w:w="8897"/>
      </w:tblGrid>
      <w:tr w:rsidR="004B4773" w:rsidRPr="003D1B26" w14:paraId="1F9843D7" w14:textId="77777777" w:rsidTr="00B730C5">
        <w:tc>
          <w:tcPr>
            <w:tcW w:w="9468" w:type="dxa"/>
            <w:gridSpan w:val="2"/>
          </w:tcPr>
          <w:p w14:paraId="1EA79F55" w14:textId="77777777" w:rsidR="004B4773" w:rsidRPr="00F131ED" w:rsidRDefault="00FE2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4</w:t>
            </w:r>
            <w:r w:rsidR="004B47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Planning and Implementation</w:t>
            </w:r>
          </w:p>
        </w:tc>
      </w:tr>
      <w:tr w:rsidR="004B4773" w:rsidRPr="003D1B26" w14:paraId="49DB40FC" w14:textId="77777777" w:rsidTr="00B730C5">
        <w:tc>
          <w:tcPr>
            <w:tcW w:w="571" w:type="dxa"/>
          </w:tcPr>
          <w:p w14:paraId="2F6F5F48" w14:textId="77777777" w:rsidR="004B4773" w:rsidRPr="00F131ED" w:rsidRDefault="004B4773" w:rsidP="00B730C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5EA70E44" w14:textId="77777777" w:rsidR="004B4773" w:rsidRPr="006025C8" w:rsidRDefault="004B4773" w:rsidP="005A3D8D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teacher candidate effectively plans and implements </w:t>
            </w:r>
            <w:r w:rsidR="005A3D8D">
              <w:rPr>
                <w:rFonts w:ascii="Times New Roman" w:hAnsi="Times New Roman"/>
                <w:sz w:val="24"/>
                <w:szCs w:val="24"/>
              </w:rPr>
              <w:t xml:space="preserve"> progressive and sequential instruction that addresses the diverse needs of all </w:t>
            </w:r>
          </w:p>
        </w:tc>
      </w:tr>
      <w:tr w:rsidR="004B4773" w:rsidRPr="003D1B26" w14:paraId="63861E43" w14:textId="77777777" w:rsidTr="00B730C5">
        <w:tc>
          <w:tcPr>
            <w:tcW w:w="571" w:type="dxa"/>
          </w:tcPr>
          <w:p w14:paraId="7B58EE2B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DB5D3AC" w14:textId="77777777" w:rsidR="004B4773" w:rsidRPr="006025C8" w:rsidRDefault="004B4773" w:rsidP="00B730C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teacher candidate moderately </w:t>
            </w:r>
            <w:r w:rsidR="005A3D8D" w:rsidRPr="005A3D8D">
              <w:rPr>
                <w:rFonts w:ascii="Times New Roman" w:hAnsi="Times New Roman"/>
                <w:sz w:val="24"/>
                <w:szCs w:val="24"/>
              </w:rPr>
              <w:t xml:space="preserve">plans and </w:t>
            </w:r>
            <w:proofErr w:type="gramStart"/>
            <w:r w:rsidR="005A3D8D" w:rsidRPr="005A3D8D">
              <w:rPr>
                <w:rFonts w:ascii="Times New Roman" w:hAnsi="Times New Roman"/>
                <w:sz w:val="24"/>
                <w:szCs w:val="24"/>
              </w:rPr>
              <w:t>implements  progressive</w:t>
            </w:r>
            <w:proofErr w:type="gramEnd"/>
            <w:r w:rsidR="005A3D8D" w:rsidRPr="005A3D8D">
              <w:rPr>
                <w:rFonts w:ascii="Times New Roman" w:hAnsi="Times New Roman"/>
                <w:sz w:val="24"/>
                <w:szCs w:val="24"/>
              </w:rPr>
              <w:t xml:space="preserve"> and sequential instruction that addresses the diverse needs of all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4773" w:rsidRPr="003D1B26" w14:paraId="4D92C91B" w14:textId="77777777" w:rsidTr="00B730C5">
        <w:tc>
          <w:tcPr>
            <w:tcW w:w="571" w:type="dxa"/>
          </w:tcPr>
          <w:p w14:paraId="2B43D3B2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41D27F5" w14:textId="77777777" w:rsidR="004B4773" w:rsidRPr="00F131ED" w:rsidRDefault="004B4773" w:rsidP="005B63A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teacher Candidate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D8D" w:rsidRPr="005A3D8D">
              <w:rPr>
                <w:rFonts w:ascii="Times New Roman" w:hAnsi="Times New Roman"/>
                <w:sz w:val="24"/>
                <w:szCs w:val="24"/>
              </w:rPr>
              <w:t xml:space="preserve">plans and </w:t>
            </w:r>
            <w:proofErr w:type="gramStart"/>
            <w:r w:rsidR="005A3D8D" w:rsidRPr="005A3D8D">
              <w:rPr>
                <w:rFonts w:ascii="Times New Roman" w:hAnsi="Times New Roman"/>
                <w:sz w:val="24"/>
                <w:szCs w:val="24"/>
              </w:rPr>
              <w:t>implements  progressive</w:t>
            </w:r>
            <w:proofErr w:type="gramEnd"/>
            <w:r w:rsidR="005A3D8D" w:rsidRPr="005A3D8D">
              <w:rPr>
                <w:rFonts w:ascii="Times New Roman" w:hAnsi="Times New Roman"/>
                <w:sz w:val="24"/>
                <w:szCs w:val="24"/>
              </w:rPr>
              <w:t xml:space="preserve"> and sequential instruction that addresses the diverse needs of all</w:t>
            </w:r>
            <w:r w:rsidR="005A3D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4773" w:rsidRPr="003D1B26" w14:paraId="37971AB6" w14:textId="77777777" w:rsidTr="00B730C5">
        <w:tc>
          <w:tcPr>
            <w:tcW w:w="571" w:type="dxa"/>
          </w:tcPr>
          <w:p w14:paraId="1339E841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F8FB81E" w14:textId="77777777" w:rsidR="004B4773" w:rsidRPr="00F131ED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4B4773" w:rsidRPr="003D1B26" w14:paraId="03AABE6B" w14:textId="77777777" w:rsidTr="00B730C5">
        <w:tc>
          <w:tcPr>
            <w:tcW w:w="9468" w:type="dxa"/>
            <w:gridSpan w:val="2"/>
          </w:tcPr>
          <w:p w14:paraId="3AE87A5B" w14:textId="77777777" w:rsidR="004B4773" w:rsidRPr="00F131ED" w:rsidRDefault="00FE2773" w:rsidP="00B730C5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8295492"/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B47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773">
              <w:rPr>
                <w:rFonts w:ascii="Times New Roman" w:hAnsi="Times New Roman"/>
                <w:b/>
                <w:sz w:val="24"/>
                <w:szCs w:val="24"/>
              </w:rPr>
              <w:t>Planning and Implementation</w:t>
            </w:r>
          </w:p>
        </w:tc>
      </w:tr>
      <w:tr w:rsidR="004B4773" w:rsidRPr="003D1B26" w14:paraId="5424097C" w14:textId="77777777" w:rsidTr="00B730C5">
        <w:tc>
          <w:tcPr>
            <w:tcW w:w="571" w:type="dxa"/>
          </w:tcPr>
          <w:p w14:paraId="4857BBAE" w14:textId="77777777" w:rsidR="004B4773" w:rsidRPr="00F131ED" w:rsidRDefault="004B4773" w:rsidP="00B730C5">
            <w:pPr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97" w:type="dxa"/>
          </w:tcPr>
          <w:p w14:paraId="68C7CD83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plans and implements lessons and unit plans that actively engage students in the development of wellness and health-related behaviors. </w:t>
            </w:r>
          </w:p>
        </w:tc>
      </w:tr>
      <w:tr w:rsidR="004B4773" w:rsidRPr="003D1B26" w14:paraId="4F44FABA" w14:textId="77777777" w:rsidTr="00B730C5">
        <w:tc>
          <w:tcPr>
            <w:tcW w:w="571" w:type="dxa"/>
          </w:tcPr>
          <w:p w14:paraId="058CAD4C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0E0E886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moderately plans and implements lessons and unit plans that actively engage students in the development of wellness and health-related behaviors..</w:t>
            </w:r>
          </w:p>
        </w:tc>
      </w:tr>
      <w:tr w:rsidR="004B4773" w:rsidRPr="003D1B26" w14:paraId="5A93FE9A" w14:textId="77777777" w:rsidTr="00B730C5">
        <w:tc>
          <w:tcPr>
            <w:tcW w:w="571" w:type="dxa"/>
          </w:tcPr>
          <w:p w14:paraId="24538532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3298304" w14:textId="77777777" w:rsidR="004B4773" w:rsidRPr="006025C8" w:rsidRDefault="004B4773" w:rsidP="005B63AE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plan and implement lessons and unit plans that actively engage students in the development of wellness and health-related behaviors..</w:t>
            </w:r>
          </w:p>
        </w:tc>
      </w:tr>
      <w:tr w:rsidR="004B4773" w:rsidRPr="003D1B26" w14:paraId="406C2782" w14:textId="77777777" w:rsidTr="00B730C5">
        <w:tc>
          <w:tcPr>
            <w:tcW w:w="571" w:type="dxa"/>
          </w:tcPr>
          <w:p w14:paraId="7A9B4517" w14:textId="77777777" w:rsidR="004B4773" w:rsidRPr="00F131ED" w:rsidRDefault="004B4773" w:rsidP="00B730C5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1B679D1" w14:textId="77777777" w:rsidR="004B4773" w:rsidRPr="00F131ED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bookmarkEnd w:id="0"/>
      <w:tr w:rsidR="00FE2773" w:rsidRPr="00F131ED" w14:paraId="49E834ED" w14:textId="77777777" w:rsidTr="005B741C">
        <w:tc>
          <w:tcPr>
            <w:tcW w:w="9468" w:type="dxa"/>
            <w:gridSpan w:val="2"/>
          </w:tcPr>
          <w:p w14:paraId="1034853D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CD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773">
              <w:rPr>
                <w:rFonts w:ascii="Times New Roman" w:hAnsi="Times New Roman"/>
                <w:b/>
                <w:sz w:val="24"/>
                <w:szCs w:val="24"/>
              </w:rPr>
              <w:t>Planning and Implementation</w:t>
            </w:r>
          </w:p>
        </w:tc>
      </w:tr>
      <w:tr w:rsidR="00FE2773" w:rsidRPr="006025C8" w14:paraId="66B1C01C" w14:textId="77777777" w:rsidTr="005B741C">
        <w:tc>
          <w:tcPr>
            <w:tcW w:w="571" w:type="dxa"/>
          </w:tcPr>
          <w:p w14:paraId="6C4331AD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68D5A1EC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plans lessons around progressive and sequential skills for all students regardless of their physical ability.  </w:t>
            </w:r>
          </w:p>
        </w:tc>
      </w:tr>
      <w:tr w:rsidR="00FE2773" w:rsidRPr="006025C8" w14:paraId="61C9D9B2" w14:textId="77777777" w:rsidTr="005B741C">
        <w:tc>
          <w:tcPr>
            <w:tcW w:w="571" w:type="dxa"/>
          </w:tcPr>
          <w:p w14:paraId="4C23E928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8B48E75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moderately plans lessons around progressive and sequential skills for all students regardless of their physical ability.  </w:t>
            </w:r>
          </w:p>
        </w:tc>
      </w:tr>
      <w:tr w:rsidR="00FE2773" w:rsidRPr="006025C8" w14:paraId="14BFB264" w14:textId="77777777" w:rsidTr="005B741C">
        <w:tc>
          <w:tcPr>
            <w:tcW w:w="571" w:type="dxa"/>
          </w:tcPr>
          <w:p w14:paraId="17B16E8A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CEA54B1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does not plan lessons around progressive and sequential skills for all students regardless of their physical ability.  </w:t>
            </w:r>
          </w:p>
        </w:tc>
      </w:tr>
      <w:tr w:rsidR="00FE2773" w:rsidRPr="00F131ED" w14:paraId="53E4C9AA" w14:textId="77777777" w:rsidTr="005B741C">
        <w:tc>
          <w:tcPr>
            <w:tcW w:w="571" w:type="dxa"/>
          </w:tcPr>
          <w:p w14:paraId="192B60A0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02699BE" w14:textId="77777777" w:rsidR="00FE2773" w:rsidRPr="00F131ED" w:rsidRDefault="00FE2773" w:rsidP="005B741C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FE2773" w:rsidRPr="00F131ED" w14:paraId="69C71074" w14:textId="77777777" w:rsidTr="005B741C">
        <w:tc>
          <w:tcPr>
            <w:tcW w:w="9468" w:type="dxa"/>
            <w:gridSpan w:val="2"/>
          </w:tcPr>
          <w:p w14:paraId="0B196F14" w14:textId="77777777" w:rsidR="00FE2773" w:rsidRPr="00F131ED" w:rsidRDefault="00FE2773" w:rsidP="005B741C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FE2773">
              <w:rPr>
                <w:rFonts w:ascii="Times New Roman" w:hAnsi="Times New Roman"/>
                <w:b/>
                <w:sz w:val="26"/>
                <w:szCs w:val="26"/>
              </w:rPr>
              <w:t>Instructional Delivery and Management</w:t>
            </w:r>
          </w:p>
        </w:tc>
      </w:tr>
      <w:tr w:rsidR="00FE2773" w:rsidRPr="00F131ED" w14:paraId="5EC7954E" w14:textId="77777777" w:rsidTr="005B741C">
        <w:tc>
          <w:tcPr>
            <w:tcW w:w="571" w:type="dxa"/>
          </w:tcPr>
          <w:p w14:paraId="14CF2934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6A6C7B6B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>
              <w:rPr>
                <w:rFonts w:ascii="Times New Roman" w:hAnsi="Times New Roman"/>
                <w:sz w:val="24"/>
                <w:szCs w:val="24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effectively utilizes appropriate classroom management strategies (rules, routines, and transitions) to create and maintain safe and effective learning environments.</w:t>
            </w:r>
          </w:p>
        </w:tc>
      </w:tr>
      <w:tr w:rsidR="00FE2773" w:rsidRPr="00F131ED" w14:paraId="593A4DE3" w14:textId="77777777" w:rsidTr="005B741C">
        <w:tc>
          <w:tcPr>
            <w:tcW w:w="571" w:type="dxa"/>
          </w:tcPr>
          <w:p w14:paraId="29B7BE95" w14:textId="77777777" w:rsidR="00FE2773" w:rsidRPr="00F131ED" w:rsidRDefault="00FE2773" w:rsidP="005B741C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9172D87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</w:rPr>
              <w:t xml:space="preserve">teacher </w:t>
            </w:r>
            <w:r>
              <w:rPr>
                <w:rFonts w:ascii="Times New Roman" w:hAnsi="Times New Roman"/>
                <w:sz w:val="24"/>
                <w:szCs w:val="24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sometimes utilizes appropriate classroom management strategies (rules, routines, and transitions) to create and maintain safe and effective learning environments.</w:t>
            </w:r>
          </w:p>
        </w:tc>
      </w:tr>
      <w:tr w:rsidR="00FE2773" w:rsidRPr="00F131ED" w14:paraId="63262A6E" w14:textId="77777777" w:rsidTr="005B741C">
        <w:tc>
          <w:tcPr>
            <w:tcW w:w="571" w:type="dxa"/>
          </w:tcPr>
          <w:p w14:paraId="2CCADFFF" w14:textId="77777777" w:rsidR="00FE2773" w:rsidRPr="00F131ED" w:rsidRDefault="00FE2773" w:rsidP="005B741C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E000E01" w14:textId="77777777" w:rsidR="00FE2773" w:rsidRPr="00F131ED" w:rsidRDefault="00FE2773" w:rsidP="005B741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does not utilize appropriate classroom management strategies (rules, routines, and transitions) to create and maintain safe and effective learning environments.</w:t>
            </w:r>
          </w:p>
        </w:tc>
      </w:tr>
      <w:tr w:rsidR="00FE2773" w:rsidRPr="00F131ED" w14:paraId="2CE34B41" w14:textId="77777777" w:rsidTr="005B741C">
        <w:tc>
          <w:tcPr>
            <w:tcW w:w="571" w:type="dxa"/>
          </w:tcPr>
          <w:p w14:paraId="4A36B7B8" w14:textId="77777777" w:rsidR="00FE2773" w:rsidRPr="00F131ED" w:rsidRDefault="00FE2773" w:rsidP="005B741C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032EE0E" w14:textId="77777777" w:rsidR="00FE2773" w:rsidRPr="00F131ED" w:rsidRDefault="00FE2773" w:rsidP="005B741C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FE2773" w:rsidRPr="000A2A0D" w14:paraId="4DC01B41" w14:textId="77777777" w:rsidTr="005B741C">
        <w:tc>
          <w:tcPr>
            <w:tcW w:w="9468" w:type="dxa"/>
            <w:gridSpan w:val="2"/>
          </w:tcPr>
          <w:p w14:paraId="26CAD0FC" w14:textId="77777777" w:rsidR="00FE2773" w:rsidRPr="000A2A0D" w:rsidRDefault="00FE2773" w:rsidP="005B741C">
            <w:pPr>
              <w:ind w:left="-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D22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Instructional Delivery and Management </w:t>
            </w:r>
          </w:p>
        </w:tc>
      </w:tr>
      <w:tr w:rsidR="00FE2773" w:rsidRPr="006025C8" w14:paraId="6CD8A576" w14:textId="77777777" w:rsidTr="005B741C">
        <w:tc>
          <w:tcPr>
            <w:tcW w:w="571" w:type="dxa"/>
          </w:tcPr>
          <w:p w14:paraId="5DE25FEF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0872D10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plans and adapts instruction for diverse students in a physical activity setting. </w:t>
            </w:r>
          </w:p>
        </w:tc>
      </w:tr>
      <w:tr w:rsidR="00FE2773" w:rsidRPr="006025C8" w14:paraId="074C2169" w14:textId="77777777" w:rsidTr="005B741C">
        <w:tc>
          <w:tcPr>
            <w:tcW w:w="571" w:type="dxa"/>
          </w:tcPr>
          <w:p w14:paraId="4E509A39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5396E61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moderately plans and adapts instruction for diverse students in a physical activity setting.</w:t>
            </w:r>
          </w:p>
        </w:tc>
      </w:tr>
      <w:tr w:rsidR="00FE2773" w:rsidRPr="006025C8" w14:paraId="6941D255" w14:textId="77777777" w:rsidTr="005B741C">
        <w:tc>
          <w:tcPr>
            <w:tcW w:w="571" w:type="dxa"/>
          </w:tcPr>
          <w:p w14:paraId="0EAA6608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A18ECD1" w14:textId="77777777" w:rsidR="00FE2773" w:rsidRPr="006025C8" w:rsidRDefault="00FE2773" w:rsidP="005B741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does not plan and adapt instruction for diverse students in a physical activity setting.</w:t>
            </w:r>
          </w:p>
        </w:tc>
      </w:tr>
      <w:tr w:rsidR="00FE2773" w:rsidRPr="00F131ED" w14:paraId="68D2486F" w14:textId="77777777" w:rsidTr="005B741C">
        <w:tc>
          <w:tcPr>
            <w:tcW w:w="571" w:type="dxa"/>
          </w:tcPr>
          <w:p w14:paraId="1D2F00DD" w14:textId="77777777" w:rsidR="00FE2773" w:rsidRPr="00F131ED" w:rsidRDefault="00FE2773" w:rsidP="005B741C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F40ED09" w14:textId="77777777" w:rsidR="00FE2773" w:rsidRPr="00F131ED" w:rsidRDefault="00FE2773" w:rsidP="005B741C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4B4773" w:rsidRPr="00AD6E2F" w14:paraId="1E8CB638" w14:textId="77777777" w:rsidTr="00B730C5">
        <w:tc>
          <w:tcPr>
            <w:tcW w:w="9468" w:type="dxa"/>
            <w:gridSpan w:val="2"/>
          </w:tcPr>
          <w:p w14:paraId="6631C62E" w14:textId="77777777" w:rsidR="004B4773" w:rsidRPr="00F131ED" w:rsidRDefault="00FE2773" w:rsidP="00B730C5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B47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Impact on Student Learning</w:t>
            </w:r>
          </w:p>
        </w:tc>
      </w:tr>
      <w:tr w:rsidR="004B4773" w:rsidRPr="00AD6E2F" w14:paraId="53662C83" w14:textId="77777777" w:rsidTr="00B730C5">
        <w:tc>
          <w:tcPr>
            <w:tcW w:w="571" w:type="dxa"/>
          </w:tcPr>
          <w:p w14:paraId="17373E37" w14:textId="77777777" w:rsidR="004B4773" w:rsidRPr="00F131ED" w:rsidRDefault="004B4773" w:rsidP="00B730C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3D5A7C7A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provides effective and positive feedback during student performance of various motor skills and movements. </w:t>
            </w:r>
          </w:p>
        </w:tc>
      </w:tr>
      <w:tr w:rsidR="004B4773" w:rsidRPr="00AD6E2F" w14:paraId="7A7845F0" w14:textId="77777777" w:rsidTr="00B730C5">
        <w:tc>
          <w:tcPr>
            <w:tcW w:w="571" w:type="dxa"/>
          </w:tcPr>
          <w:p w14:paraId="11C66F6A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4ACF679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moderately provides effective and positive feedback during student performance of various motor skills and movements.</w:t>
            </w:r>
          </w:p>
        </w:tc>
      </w:tr>
      <w:tr w:rsidR="004B4773" w:rsidRPr="00AD6E2F" w14:paraId="69D636CB" w14:textId="77777777" w:rsidTr="00B730C5">
        <w:tc>
          <w:tcPr>
            <w:tcW w:w="571" w:type="dxa"/>
          </w:tcPr>
          <w:p w14:paraId="731FFB0D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CEF0D19" w14:textId="77777777" w:rsidR="004B4773" w:rsidRPr="006025C8" w:rsidRDefault="004B4773" w:rsidP="005B63AE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Pr="00FE5B1E">
              <w:rPr>
                <w:rFonts w:ascii="Times New Roman" w:hAnsi="Times New Roman"/>
                <w:sz w:val="24"/>
                <w:szCs w:val="24"/>
                <w:lang w:val="en-CA"/>
              </w:rPr>
              <w:t>teacher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provide effective and positive feedback during student performance of various motor skills and movements.</w:t>
            </w:r>
          </w:p>
        </w:tc>
      </w:tr>
      <w:tr w:rsidR="004B4773" w:rsidRPr="00AD6E2F" w14:paraId="42F7CBCF" w14:textId="77777777" w:rsidTr="00B730C5">
        <w:tc>
          <w:tcPr>
            <w:tcW w:w="571" w:type="dxa"/>
          </w:tcPr>
          <w:p w14:paraId="5A010B39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5185EBF" w14:textId="77777777" w:rsidR="004B4773" w:rsidRPr="00F131ED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4B4773" w:rsidRPr="00AD6E2F" w14:paraId="76C24019" w14:textId="77777777" w:rsidTr="00B730C5">
        <w:tc>
          <w:tcPr>
            <w:tcW w:w="9468" w:type="dxa"/>
            <w:gridSpan w:val="2"/>
          </w:tcPr>
          <w:p w14:paraId="375298F2" w14:textId="77777777" w:rsidR="004B4773" w:rsidRPr="000A2A0D" w:rsidRDefault="004B4773" w:rsidP="00B730C5">
            <w:pPr>
              <w:ind w:left="-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10. </w:t>
            </w:r>
            <w:r w:rsidR="00FE27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Professionalism</w:t>
            </w:r>
          </w:p>
        </w:tc>
      </w:tr>
      <w:tr w:rsidR="004B4773" w:rsidRPr="00AD6E2F" w14:paraId="7BE705A3" w14:textId="77777777" w:rsidTr="00B730C5">
        <w:tc>
          <w:tcPr>
            <w:tcW w:w="571" w:type="dxa"/>
          </w:tcPr>
          <w:p w14:paraId="1521E42A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03AD415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effectively communicates the value of being a physically educated person. </w:t>
            </w:r>
          </w:p>
        </w:tc>
      </w:tr>
      <w:tr w:rsidR="004B4773" w:rsidRPr="00AD6E2F" w14:paraId="17F602B3" w14:textId="77777777" w:rsidTr="00B730C5">
        <w:tc>
          <w:tcPr>
            <w:tcW w:w="571" w:type="dxa"/>
          </w:tcPr>
          <w:p w14:paraId="68D04083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847DD00" w14:textId="77777777" w:rsidR="004B4773" w:rsidRPr="006025C8" w:rsidRDefault="004B4773" w:rsidP="00B730C5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moderately communicates the value of being a physically educated person.</w:t>
            </w:r>
          </w:p>
        </w:tc>
      </w:tr>
      <w:tr w:rsidR="004B4773" w:rsidRPr="00AD6E2F" w14:paraId="5D867AD0" w14:textId="77777777" w:rsidTr="00B730C5">
        <w:tc>
          <w:tcPr>
            <w:tcW w:w="571" w:type="dxa"/>
          </w:tcPr>
          <w:p w14:paraId="53D23B42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3382F97" w14:textId="77777777" w:rsidR="004B4773" w:rsidRPr="006025C8" w:rsidRDefault="004B4773" w:rsidP="005B63AE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The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teacher candidate</w:t>
            </w:r>
            <w:r w:rsidRPr="00534B24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</w:t>
            </w:r>
            <w:r w:rsidR="005B63AE">
              <w:rPr>
                <w:rFonts w:ascii="Times New Roman" w:hAnsi="Times New Roman"/>
                <w:sz w:val="24"/>
                <w:szCs w:val="24"/>
              </w:rPr>
              <w:t>does 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communicate the value of being a physically educated person.</w:t>
            </w:r>
          </w:p>
        </w:tc>
      </w:tr>
      <w:tr w:rsidR="004B4773" w:rsidRPr="00AD6E2F" w14:paraId="2B181CFB" w14:textId="77777777" w:rsidTr="00B730C5">
        <w:tc>
          <w:tcPr>
            <w:tcW w:w="571" w:type="dxa"/>
          </w:tcPr>
          <w:p w14:paraId="0B2257EE" w14:textId="77777777" w:rsidR="004B4773" w:rsidRPr="00F131ED" w:rsidRDefault="004B4773" w:rsidP="00B730C5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F93FB2F" w14:textId="77777777" w:rsidR="004B4773" w:rsidRPr="00F131ED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4B4773" w:rsidRPr="00AD6E2F" w14:paraId="6E2457B4" w14:textId="77777777" w:rsidTr="00B730C5">
        <w:tc>
          <w:tcPr>
            <w:tcW w:w="9468" w:type="dxa"/>
            <w:gridSpan w:val="2"/>
          </w:tcPr>
          <w:p w14:paraId="571C9A08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4DFE5E" w14:textId="77777777" w:rsidR="004B4773" w:rsidRPr="004B4773" w:rsidRDefault="004B4773" w:rsidP="00B730C5">
            <w:pPr>
              <w:ind w:left="-4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47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Comments:</w:t>
            </w:r>
          </w:p>
        </w:tc>
      </w:tr>
      <w:tr w:rsidR="004B4773" w:rsidRPr="00AD6E2F" w14:paraId="10522D11" w14:textId="77777777" w:rsidTr="00B730C5">
        <w:tc>
          <w:tcPr>
            <w:tcW w:w="9468" w:type="dxa"/>
            <w:gridSpan w:val="2"/>
          </w:tcPr>
          <w:p w14:paraId="03458277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ABC44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05368C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0A9265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9EF7FF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9CBA2A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9ED6DE" w14:textId="77777777" w:rsidR="004B4773" w:rsidRDefault="004B477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A5D4EC" w14:textId="77777777" w:rsidR="00F911B3" w:rsidRDefault="00F911B3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E62625" w14:textId="77777777" w:rsidR="00706FFB" w:rsidRPr="00F131ED" w:rsidRDefault="00706FFB" w:rsidP="00B730C5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B978D90" w14:textId="77777777" w:rsidR="00D951F5" w:rsidRDefault="00D951F5" w:rsidP="004B4773">
      <w:pPr>
        <w:ind w:left="0"/>
      </w:pPr>
    </w:p>
    <w:p w14:paraId="401EA37B" w14:textId="77777777" w:rsidR="00D951F5" w:rsidRPr="000A2A0D" w:rsidRDefault="00D951F5" w:rsidP="00D951F5">
      <w:pPr>
        <w:ind w:left="0"/>
        <w:rPr>
          <w:rFonts w:cs="Arial"/>
          <w:sz w:val="18"/>
          <w:szCs w:val="18"/>
        </w:rPr>
      </w:pPr>
      <w:r w:rsidRPr="000A2A0D">
        <w:rPr>
          <w:rFonts w:cs="Arial"/>
          <w:sz w:val="18"/>
          <w:szCs w:val="18"/>
        </w:rPr>
        <w:t xml:space="preserve">k:/educ/educ </w:t>
      </w:r>
      <w:r w:rsidR="00FE5B1E">
        <w:rPr>
          <w:rFonts w:cs="Arial"/>
          <w:sz w:val="18"/>
          <w:szCs w:val="18"/>
        </w:rPr>
        <w:t xml:space="preserve">teacher </w:t>
      </w:r>
      <w:r w:rsidRPr="000A2A0D">
        <w:rPr>
          <w:rFonts w:cs="Arial"/>
          <w:sz w:val="18"/>
          <w:szCs w:val="18"/>
        </w:rPr>
        <w:t xml:space="preserve">education services/professional attributes and </w:t>
      </w:r>
      <w:r w:rsidR="003E5A53">
        <w:rPr>
          <w:rFonts w:cs="Arial"/>
          <w:sz w:val="18"/>
          <w:szCs w:val="18"/>
        </w:rPr>
        <w:t>instructional scales/20112-2013</w:t>
      </w:r>
      <w:r w:rsidRPr="000A2A0D">
        <w:rPr>
          <w:rFonts w:cs="Arial"/>
          <w:sz w:val="18"/>
          <w:szCs w:val="18"/>
        </w:rPr>
        <w:t xml:space="preserve"> professional attributes and instructional scales/</w:t>
      </w:r>
      <w:r w:rsidR="000A2A0D" w:rsidRPr="000A2A0D">
        <w:rPr>
          <w:rFonts w:cs="Arial"/>
          <w:b/>
          <w:sz w:val="18"/>
          <w:szCs w:val="18"/>
          <w:lang w:val="en-CA"/>
        </w:rPr>
        <w:t xml:space="preserve"> Health and Physical Education PreK-12</w:t>
      </w:r>
      <w:r w:rsidRPr="000A2A0D">
        <w:rPr>
          <w:rFonts w:cs="Arial"/>
          <w:sz w:val="18"/>
          <w:szCs w:val="18"/>
        </w:rPr>
        <w:t xml:space="preserve">_updated </w:t>
      </w:r>
      <w:r w:rsidR="00367128">
        <w:rPr>
          <w:rFonts w:cs="Arial"/>
          <w:sz w:val="18"/>
          <w:szCs w:val="18"/>
        </w:rPr>
        <w:t>8/3/2010</w:t>
      </w:r>
      <w:r w:rsidR="000A2A0D">
        <w:rPr>
          <w:rFonts w:cs="Arial"/>
          <w:sz w:val="18"/>
          <w:szCs w:val="18"/>
        </w:rPr>
        <w:t xml:space="preserve"> </w:t>
      </w:r>
      <w:r w:rsidRPr="000A2A0D">
        <w:rPr>
          <w:rFonts w:cs="Arial"/>
          <w:sz w:val="18"/>
          <w:szCs w:val="18"/>
        </w:rPr>
        <w:t xml:space="preserve"> </w:t>
      </w:r>
    </w:p>
    <w:p w14:paraId="72727B2D" w14:textId="77777777" w:rsidR="00692306" w:rsidRPr="00D21D73" w:rsidRDefault="00692306" w:rsidP="00D951F5">
      <w:pPr>
        <w:spacing w:line="288" w:lineRule="auto"/>
        <w:ind w:left="0"/>
        <w:rPr>
          <w:rFonts w:ascii="Times New Roman" w:hAnsi="Times New Roman"/>
          <w:sz w:val="24"/>
          <w:szCs w:val="24"/>
        </w:rPr>
      </w:pPr>
    </w:p>
    <w:p w14:paraId="2CEC50DB" w14:textId="77777777" w:rsidR="00933D40" w:rsidRPr="00D21D73" w:rsidRDefault="00933D40" w:rsidP="00933D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ascii="Times New Roman" w:hAnsi="Times New Roman"/>
          <w:sz w:val="24"/>
          <w:szCs w:val="24"/>
        </w:rPr>
      </w:pPr>
    </w:p>
    <w:sectPr w:rsidR="00933D40" w:rsidRPr="00D21D73" w:rsidSect="005C0068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473F2C"/>
    <w:multiLevelType w:val="hybridMultilevel"/>
    <w:tmpl w:val="522AA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19"/>
  </w:num>
  <w:num w:numId="7">
    <w:abstractNumId w:val="23"/>
  </w:num>
  <w:num w:numId="8">
    <w:abstractNumId w:val="21"/>
  </w:num>
  <w:num w:numId="9">
    <w:abstractNumId w:val="10"/>
  </w:num>
  <w:num w:numId="10">
    <w:abstractNumId w:val="22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18"/>
  </w:num>
  <w:num w:numId="18">
    <w:abstractNumId w:val="7"/>
  </w:num>
  <w:num w:numId="19">
    <w:abstractNumId w:val="3"/>
  </w:num>
  <w:num w:numId="20">
    <w:abstractNumId w:val="4"/>
  </w:num>
  <w:num w:numId="21">
    <w:abstractNumId w:val="1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EA7"/>
    <w:rsid w:val="00012DDB"/>
    <w:rsid w:val="00021D06"/>
    <w:rsid w:val="00046A11"/>
    <w:rsid w:val="00073E3E"/>
    <w:rsid w:val="0009418C"/>
    <w:rsid w:val="000A2A0D"/>
    <w:rsid w:val="000B166E"/>
    <w:rsid w:val="000F4B2B"/>
    <w:rsid w:val="00102035"/>
    <w:rsid w:val="00103E5D"/>
    <w:rsid w:val="0012569E"/>
    <w:rsid w:val="001846D6"/>
    <w:rsid w:val="001A757C"/>
    <w:rsid w:val="001F17B6"/>
    <w:rsid w:val="0029207E"/>
    <w:rsid w:val="002C0CCD"/>
    <w:rsid w:val="002C3CAA"/>
    <w:rsid w:val="002D0F0D"/>
    <w:rsid w:val="002E7768"/>
    <w:rsid w:val="00300063"/>
    <w:rsid w:val="0031012B"/>
    <w:rsid w:val="00342CC8"/>
    <w:rsid w:val="00367128"/>
    <w:rsid w:val="00367304"/>
    <w:rsid w:val="00367C42"/>
    <w:rsid w:val="0039486C"/>
    <w:rsid w:val="003C6424"/>
    <w:rsid w:val="003D632E"/>
    <w:rsid w:val="003E2A78"/>
    <w:rsid w:val="003E438F"/>
    <w:rsid w:val="003E5A53"/>
    <w:rsid w:val="003F29BE"/>
    <w:rsid w:val="00454275"/>
    <w:rsid w:val="004A146C"/>
    <w:rsid w:val="004B2F02"/>
    <w:rsid w:val="004B4773"/>
    <w:rsid w:val="004D521A"/>
    <w:rsid w:val="004F4C83"/>
    <w:rsid w:val="00501F15"/>
    <w:rsid w:val="00544407"/>
    <w:rsid w:val="00561067"/>
    <w:rsid w:val="00576E3D"/>
    <w:rsid w:val="00596D25"/>
    <w:rsid w:val="005A3D8D"/>
    <w:rsid w:val="005B63AE"/>
    <w:rsid w:val="005C0068"/>
    <w:rsid w:val="005C6105"/>
    <w:rsid w:val="005F0264"/>
    <w:rsid w:val="005F5403"/>
    <w:rsid w:val="005F5DEA"/>
    <w:rsid w:val="006247D9"/>
    <w:rsid w:val="00692306"/>
    <w:rsid w:val="006B2793"/>
    <w:rsid w:val="006C3DC7"/>
    <w:rsid w:val="006E3730"/>
    <w:rsid w:val="006F34D9"/>
    <w:rsid w:val="00706FFB"/>
    <w:rsid w:val="00741CA8"/>
    <w:rsid w:val="00771D08"/>
    <w:rsid w:val="0078016D"/>
    <w:rsid w:val="00780DFD"/>
    <w:rsid w:val="00783B3E"/>
    <w:rsid w:val="007859E5"/>
    <w:rsid w:val="00815F72"/>
    <w:rsid w:val="00866836"/>
    <w:rsid w:val="00871368"/>
    <w:rsid w:val="008B5758"/>
    <w:rsid w:val="008C2750"/>
    <w:rsid w:val="008D6F89"/>
    <w:rsid w:val="0092030C"/>
    <w:rsid w:val="00933D40"/>
    <w:rsid w:val="009353E0"/>
    <w:rsid w:val="00940A84"/>
    <w:rsid w:val="0097474B"/>
    <w:rsid w:val="009B0418"/>
    <w:rsid w:val="009B2D59"/>
    <w:rsid w:val="009B535C"/>
    <w:rsid w:val="009C066F"/>
    <w:rsid w:val="009E1AD8"/>
    <w:rsid w:val="00A03100"/>
    <w:rsid w:val="00A061C0"/>
    <w:rsid w:val="00A20B07"/>
    <w:rsid w:val="00A45512"/>
    <w:rsid w:val="00AA4635"/>
    <w:rsid w:val="00AD6859"/>
    <w:rsid w:val="00AE552A"/>
    <w:rsid w:val="00AF7B50"/>
    <w:rsid w:val="00B04093"/>
    <w:rsid w:val="00B06EA7"/>
    <w:rsid w:val="00B22F87"/>
    <w:rsid w:val="00B56220"/>
    <w:rsid w:val="00BA0EE1"/>
    <w:rsid w:val="00BA2599"/>
    <w:rsid w:val="00BB3876"/>
    <w:rsid w:val="00BE5891"/>
    <w:rsid w:val="00C1438C"/>
    <w:rsid w:val="00C340A1"/>
    <w:rsid w:val="00C41863"/>
    <w:rsid w:val="00C606C1"/>
    <w:rsid w:val="00C711E3"/>
    <w:rsid w:val="00C814ED"/>
    <w:rsid w:val="00C91D0C"/>
    <w:rsid w:val="00CB2469"/>
    <w:rsid w:val="00CB7DE0"/>
    <w:rsid w:val="00CC44FF"/>
    <w:rsid w:val="00CD22EE"/>
    <w:rsid w:val="00D0411B"/>
    <w:rsid w:val="00D13BC2"/>
    <w:rsid w:val="00D21D73"/>
    <w:rsid w:val="00D533C5"/>
    <w:rsid w:val="00D57947"/>
    <w:rsid w:val="00D819F5"/>
    <w:rsid w:val="00D8594C"/>
    <w:rsid w:val="00D951F5"/>
    <w:rsid w:val="00DD5ECB"/>
    <w:rsid w:val="00E15DAE"/>
    <w:rsid w:val="00E214BF"/>
    <w:rsid w:val="00E251D7"/>
    <w:rsid w:val="00E35AFA"/>
    <w:rsid w:val="00E53772"/>
    <w:rsid w:val="00E56EED"/>
    <w:rsid w:val="00EE346E"/>
    <w:rsid w:val="00EE4E15"/>
    <w:rsid w:val="00F76721"/>
    <w:rsid w:val="00F83000"/>
    <w:rsid w:val="00F911B3"/>
    <w:rsid w:val="00FC022B"/>
    <w:rsid w:val="00FC61B1"/>
    <w:rsid w:val="00FE2773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23D75"/>
  <w15:docId w15:val="{AC23D1F0-FE6D-4720-AA7A-5EEC1522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469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CB2469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CB2469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CB2469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CB2469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CB2469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CB2469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CB2469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CB246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CB246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CB2469"/>
  </w:style>
  <w:style w:type="paragraph" w:styleId="List">
    <w:name w:val="List"/>
    <w:basedOn w:val="BodyText"/>
    <w:rsid w:val="00CB2469"/>
    <w:pPr>
      <w:ind w:left="1440" w:hanging="360"/>
    </w:pPr>
  </w:style>
  <w:style w:type="paragraph" w:styleId="Caption">
    <w:name w:val="caption"/>
    <w:basedOn w:val="Picture"/>
    <w:next w:val="BodyText"/>
    <w:qFormat/>
    <w:rsid w:val="00CB2469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CB2469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CB2469"/>
    <w:pPr>
      <w:ind w:firstLine="210"/>
    </w:pPr>
  </w:style>
  <w:style w:type="paragraph" w:customStyle="1" w:styleId="BlockQuotation">
    <w:name w:val="Block Quotation"/>
    <w:basedOn w:val="Normal"/>
    <w:rsid w:val="00CB2469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CB2469"/>
    <w:pPr>
      <w:ind w:left="1440"/>
    </w:pPr>
  </w:style>
  <w:style w:type="paragraph" w:customStyle="1" w:styleId="BodyTextKeep">
    <w:name w:val="Body Text Keep"/>
    <w:basedOn w:val="BodyText"/>
    <w:rsid w:val="00CB2469"/>
    <w:pPr>
      <w:keepNext/>
    </w:pPr>
  </w:style>
  <w:style w:type="paragraph" w:customStyle="1" w:styleId="Picture">
    <w:name w:val="Picture"/>
    <w:basedOn w:val="Normal"/>
    <w:next w:val="Caption"/>
    <w:rsid w:val="00CB2469"/>
    <w:pPr>
      <w:keepNext/>
    </w:pPr>
  </w:style>
  <w:style w:type="paragraph" w:customStyle="1" w:styleId="PartLabel">
    <w:name w:val="Part Label"/>
    <w:basedOn w:val="Normal"/>
    <w:rsid w:val="00CB2469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CB2469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CB2469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CB2469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CB2469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CB2469"/>
  </w:style>
  <w:style w:type="paragraph" w:customStyle="1" w:styleId="CompanyName">
    <w:name w:val="Company Name"/>
    <w:basedOn w:val="Normal"/>
    <w:rsid w:val="00CB2469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CB2469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CB2469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CB2469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CB2469"/>
  </w:style>
  <w:style w:type="paragraph" w:customStyle="1" w:styleId="TableText">
    <w:name w:val="Table Text"/>
    <w:basedOn w:val="Normal"/>
    <w:rsid w:val="00CB2469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CB2469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CB2469"/>
  </w:style>
  <w:style w:type="character" w:styleId="Emphasis">
    <w:name w:val="Emphasis"/>
    <w:qFormat/>
    <w:rsid w:val="00CB2469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CB2469"/>
    <w:rPr>
      <w:vertAlign w:val="superscript"/>
    </w:rPr>
  </w:style>
  <w:style w:type="paragraph" w:styleId="EndnoteText">
    <w:name w:val="endnote text"/>
    <w:basedOn w:val="FootnoteBase"/>
    <w:semiHidden/>
    <w:rsid w:val="00CB2469"/>
  </w:style>
  <w:style w:type="paragraph" w:customStyle="1" w:styleId="HeaderBase">
    <w:name w:val="Header Base"/>
    <w:basedOn w:val="Normal"/>
    <w:rsid w:val="00CB2469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CB2469"/>
  </w:style>
  <w:style w:type="paragraph" w:customStyle="1" w:styleId="FooterEven">
    <w:name w:val="Footer Even"/>
    <w:basedOn w:val="Footer"/>
    <w:rsid w:val="00CB2469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CB2469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CB2469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CB2469"/>
    <w:rPr>
      <w:vertAlign w:val="superscript"/>
    </w:rPr>
  </w:style>
  <w:style w:type="paragraph" w:styleId="FootnoteText">
    <w:name w:val="footnote text"/>
    <w:basedOn w:val="FootnoteBase"/>
    <w:semiHidden/>
    <w:rsid w:val="00CB2469"/>
  </w:style>
  <w:style w:type="paragraph" w:customStyle="1" w:styleId="HeaderEven">
    <w:name w:val="Header Even"/>
    <w:basedOn w:val="Header"/>
    <w:rsid w:val="00CB2469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CB2469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CB2469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CB2469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CB2469"/>
  </w:style>
  <w:style w:type="paragraph" w:styleId="Index2">
    <w:name w:val="index 2"/>
    <w:basedOn w:val="IndexBase"/>
    <w:autoRedefine/>
    <w:semiHidden/>
    <w:rsid w:val="00CB2469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CB2469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CB2469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CB2469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CB2469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CB2469"/>
    <w:rPr>
      <w:rFonts w:ascii="Arial Black" w:hAnsi="Arial Black"/>
      <w:spacing w:val="-4"/>
      <w:sz w:val="18"/>
    </w:rPr>
  </w:style>
  <w:style w:type="character" w:styleId="LineNumber">
    <w:name w:val="line number"/>
    <w:rsid w:val="00CB2469"/>
    <w:rPr>
      <w:sz w:val="18"/>
    </w:rPr>
  </w:style>
  <w:style w:type="paragraph" w:styleId="List2">
    <w:name w:val="List 2"/>
    <w:basedOn w:val="List"/>
    <w:rsid w:val="00CB2469"/>
    <w:pPr>
      <w:ind w:left="1800"/>
    </w:pPr>
  </w:style>
  <w:style w:type="paragraph" w:styleId="List3">
    <w:name w:val="List 3"/>
    <w:basedOn w:val="List"/>
    <w:rsid w:val="00CB2469"/>
    <w:pPr>
      <w:ind w:left="2160"/>
    </w:pPr>
  </w:style>
  <w:style w:type="paragraph" w:styleId="List4">
    <w:name w:val="List 4"/>
    <w:basedOn w:val="List"/>
    <w:rsid w:val="00CB2469"/>
    <w:pPr>
      <w:ind w:left="2520"/>
    </w:pPr>
  </w:style>
  <w:style w:type="paragraph" w:styleId="List5">
    <w:name w:val="List 5"/>
    <w:basedOn w:val="List"/>
    <w:rsid w:val="00CB2469"/>
    <w:pPr>
      <w:ind w:left="2880"/>
    </w:pPr>
  </w:style>
  <w:style w:type="paragraph" w:styleId="ListBullet">
    <w:name w:val="List Bullet"/>
    <w:basedOn w:val="List"/>
    <w:rsid w:val="00CB2469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CB2469"/>
    <w:pPr>
      <w:ind w:left="1800"/>
    </w:pPr>
  </w:style>
  <w:style w:type="paragraph" w:styleId="ListBullet3">
    <w:name w:val="List Bullet 3"/>
    <w:basedOn w:val="ListBullet"/>
    <w:autoRedefine/>
    <w:rsid w:val="00CB2469"/>
    <w:pPr>
      <w:ind w:left="2160"/>
    </w:pPr>
  </w:style>
  <w:style w:type="paragraph" w:styleId="ListBullet4">
    <w:name w:val="List Bullet 4"/>
    <w:basedOn w:val="ListBullet"/>
    <w:autoRedefine/>
    <w:rsid w:val="00CB2469"/>
    <w:pPr>
      <w:ind w:left="2520"/>
    </w:pPr>
  </w:style>
  <w:style w:type="paragraph" w:styleId="ListBullet5">
    <w:name w:val="List Bullet 5"/>
    <w:basedOn w:val="ListBullet"/>
    <w:autoRedefine/>
    <w:rsid w:val="00CB2469"/>
    <w:pPr>
      <w:ind w:left="2880"/>
    </w:pPr>
  </w:style>
  <w:style w:type="paragraph" w:styleId="ListContinue">
    <w:name w:val="List Continue"/>
    <w:basedOn w:val="List"/>
    <w:rsid w:val="00CB2469"/>
    <w:pPr>
      <w:ind w:firstLine="0"/>
    </w:pPr>
  </w:style>
  <w:style w:type="paragraph" w:styleId="ListContinue2">
    <w:name w:val="List Continue 2"/>
    <w:basedOn w:val="ListContinue"/>
    <w:rsid w:val="00CB2469"/>
    <w:pPr>
      <w:ind w:left="2160"/>
    </w:pPr>
  </w:style>
  <w:style w:type="paragraph" w:styleId="ListContinue3">
    <w:name w:val="List Continue 3"/>
    <w:basedOn w:val="ListContinue"/>
    <w:rsid w:val="00CB2469"/>
    <w:pPr>
      <w:ind w:left="2520"/>
    </w:pPr>
  </w:style>
  <w:style w:type="paragraph" w:styleId="ListContinue4">
    <w:name w:val="List Continue 4"/>
    <w:basedOn w:val="ListContinue"/>
    <w:rsid w:val="00CB2469"/>
    <w:pPr>
      <w:ind w:left="2880"/>
    </w:pPr>
  </w:style>
  <w:style w:type="paragraph" w:styleId="ListContinue5">
    <w:name w:val="List Continue 5"/>
    <w:basedOn w:val="ListContinue"/>
    <w:rsid w:val="00CB2469"/>
    <w:pPr>
      <w:ind w:left="3240"/>
    </w:pPr>
  </w:style>
  <w:style w:type="paragraph" w:styleId="ListNumber">
    <w:name w:val="List Number"/>
    <w:basedOn w:val="List"/>
    <w:rsid w:val="00CB2469"/>
    <w:pPr>
      <w:numPr>
        <w:numId w:val="3"/>
      </w:numPr>
    </w:pPr>
  </w:style>
  <w:style w:type="paragraph" w:styleId="ListNumber2">
    <w:name w:val="List Number 2"/>
    <w:basedOn w:val="ListNumber"/>
    <w:rsid w:val="00CB2469"/>
    <w:pPr>
      <w:ind w:left="1800"/>
    </w:pPr>
  </w:style>
  <w:style w:type="paragraph" w:styleId="ListNumber3">
    <w:name w:val="List Number 3"/>
    <w:basedOn w:val="ListNumber"/>
    <w:rsid w:val="00CB2469"/>
    <w:pPr>
      <w:ind w:left="2160"/>
    </w:pPr>
  </w:style>
  <w:style w:type="paragraph" w:styleId="ListNumber4">
    <w:name w:val="List Number 4"/>
    <w:basedOn w:val="ListNumber"/>
    <w:rsid w:val="00CB2469"/>
    <w:pPr>
      <w:ind w:left="2520"/>
    </w:pPr>
  </w:style>
  <w:style w:type="paragraph" w:styleId="ListNumber5">
    <w:name w:val="List Number 5"/>
    <w:basedOn w:val="ListNumber"/>
    <w:rsid w:val="00CB2469"/>
    <w:pPr>
      <w:ind w:left="2880"/>
    </w:pPr>
  </w:style>
  <w:style w:type="paragraph" w:customStyle="1" w:styleId="TableHeader">
    <w:name w:val="Table Header"/>
    <w:basedOn w:val="Normal"/>
    <w:rsid w:val="00CB2469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CB2469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CB2469"/>
    <w:pPr>
      <w:ind w:left="1440"/>
    </w:pPr>
  </w:style>
  <w:style w:type="character" w:styleId="PageNumber">
    <w:name w:val="page number"/>
    <w:rsid w:val="00CB2469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CB2469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CB2469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CB2469"/>
  </w:style>
  <w:style w:type="paragraph" w:customStyle="1" w:styleId="SectionLabel">
    <w:name w:val="Section Label"/>
    <w:basedOn w:val="HeadingBase"/>
    <w:next w:val="BodyText"/>
    <w:rsid w:val="00CB2469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CB2469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CB2469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CB2469"/>
    <w:rPr>
      <w:b/>
      <w:vertAlign w:val="superscript"/>
    </w:rPr>
  </w:style>
  <w:style w:type="paragraph" w:styleId="TableofAuthorities">
    <w:name w:val="table of authorities"/>
    <w:basedOn w:val="Normal"/>
    <w:semiHidden/>
    <w:rsid w:val="00CB2469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CB2469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CB2469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CB2469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CB2469"/>
    <w:rPr>
      <w:spacing w:val="-4"/>
    </w:rPr>
  </w:style>
  <w:style w:type="paragraph" w:styleId="TOC2">
    <w:name w:val="toc 2"/>
    <w:basedOn w:val="TOCBase"/>
    <w:autoRedefine/>
    <w:semiHidden/>
    <w:rsid w:val="00CB2469"/>
    <w:pPr>
      <w:ind w:left="360"/>
    </w:pPr>
  </w:style>
  <w:style w:type="paragraph" w:styleId="TOC3">
    <w:name w:val="toc 3"/>
    <w:basedOn w:val="TOCBase"/>
    <w:autoRedefine/>
    <w:semiHidden/>
    <w:rsid w:val="00CB2469"/>
    <w:pPr>
      <w:ind w:left="360"/>
    </w:pPr>
  </w:style>
  <w:style w:type="paragraph" w:styleId="TOC4">
    <w:name w:val="toc 4"/>
    <w:basedOn w:val="TOCBase"/>
    <w:autoRedefine/>
    <w:semiHidden/>
    <w:rsid w:val="00CB2469"/>
    <w:pPr>
      <w:ind w:left="360"/>
    </w:pPr>
  </w:style>
  <w:style w:type="paragraph" w:styleId="TOC5">
    <w:name w:val="toc 5"/>
    <w:basedOn w:val="TOCBase"/>
    <w:autoRedefine/>
    <w:semiHidden/>
    <w:rsid w:val="00CB2469"/>
    <w:pPr>
      <w:ind w:left="360"/>
    </w:pPr>
  </w:style>
  <w:style w:type="paragraph" w:styleId="BalloonText">
    <w:name w:val="Balloon Text"/>
    <w:basedOn w:val="Normal"/>
    <w:semiHidden/>
    <w:rsid w:val="00CB2469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454275"/>
    <w:pPr>
      <w:spacing w:after="120" w:line="240" w:lineRule="auto"/>
      <w:ind w:left="360" w:firstLine="210"/>
      <w:jc w:val="left"/>
    </w:pPr>
  </w:style>
  <w:style w:type="table" w:styleId="TableGrid">
    <w:name w:val="Table Grid"/>
    <w:basedOn w:val="TableNormal"/>
    <w:rsid w:val="00BE5891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D8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E7768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Houck, Brenda S.</cp:lastModifiedBy>
  <cp:revision>11</cp:revision>
  <cp:lastPrinted>2010-08-03T12:06:00Z</cp:lastPrinted>
  <dcterms:created xsi:type="dcterms:W3CDTF">2011-08-10T12:20:00Z</dcterms:created>
  <dcterms:modified xsi:type="dcterms:W3CDTF">2020-07-27T18:44:00Z</dcterms:modified>
</cp:coreProperties>
</file>