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3C35" w14:textId="3CDC8EDB" w:rsidR="00732C2B" w:rsidRDefault="00282AC0">
      <w:pPr>
        <w:rPr>
          <w:rFonts w:ascii="Arial" w:eastAsia="Times New Roman" w:hAnsi="Arial" w:cs="Arial"/>
          <w:b/>
          <w:bCs/>
          <w:color w:val="000000"/>
          <w:spacing w:val="2"/>
          <w:sz w:val="24"/>
          <w:szCs w:val="24"/>
        </w:rPr>
      </w:pPr>
      <w:r>
        <w:rPr>
          <w:rFonts w:ascii="Arial" w:eastAsia="Times New Roman" w:hAnsi="Arial" w:cs="Arial"/>
          <w:b/>
          <w:bCs/>
          <w:color w:val="000000"/>
          <w:spacing w:val="2"/>
          <w:sz w:val="24"/>
          <w:szCs w:val="24"/>
        </w:rPr>
        <w:t>Facilities Management &amp; Construction</w:t>
      </w:r>
      <w:r w:rsidR="00732C2B">
        <w:rPr>
          <w:rFonts w:ascii="Arial" w:eastAsia="Times New Roman" w:hAnsi="Arial" w:cs="Arial"/>
          <w:b/>
          <w:bCs/>
          <w:color w:val="000000"/>
          <w:spacing w:val="2"/>
          <w:sz w:val="24"/>
          <w:szCs w:val="24"/>
        </w:rPr>
        <w:t xml:space="preserve"> Policy</w:t>
      </w:r>
    </w:p>
    <w:p w14:paraId="2729A6FB" w14:textId="77777777" w:rsidR="005926A7" w:rsidRDefault="005926A7">
      <w:pPr>
        <w:rPr>
          <w:rFonts w:ascii="Arial" w:eastAsia="Times New Roman" w:hAnsi="Arial" w:cs="Arial"/>
          <w:b/>
          <w:bCs/>
          <w:color w:val="000000"/>
          <w:spacing w:val="2"/>
          <w:sz w:val="24"/>
          <w:szCs w:val="24"/>
        </w:rPr>
      </w:pPr>
    </w:p>
    <w:p w14:paraId="03F7A9FA" w14:textId="77777777" w:rsidR="00BD2296" w:rsidRPr="0000651A" w:rsidRDefault="00BD2296" w:rsidP="00F0520C">
      <w:pPr>
        <w:pStyle w:val="ListParagraph"/>
        <w:numPr>
          <w:ilvl w:val="0"/>
          <w:numId w:val="6"/>
        </w:numPr>
        <w:rPr>
          <w:rFonts w:ascii="Arial" w:hAnsi="Arial" w:cs="Arial"/>
          <w:b/>
        </w:rPr>
      </w:pPr>
      <w:r w:rsidRPr="0000651A">
        <w:rPr>
          <w:rFonts w:ascii="Arial" w:hAnsi="Arial" w:cs="Arial"/>
          <w:b/>
        </w:rPr>
        <w:t>Purpose </w:t>
      </w:r>
    </w:p>
    <w:p w14:paraId="4F40978A" w14:textId="77777777" w:rsidR="005926A7" w:rsidRDefault="00BD2296" w:rsidP="005926A7">
      <w:pPr>
        <w:shd w:val="clear" w:color="auto" w:fill="FFFFFF"/>
        <w:spacing w:after="288" w:line="384" w:lineRule="atLeast"/>
        <w:ind w:left="720"/>
        <w:contextualSpacing/>
        <w:rPr>
          <w:rFonts w:ascii="Arial" w:hAnsi="Arial" w:cs="Arial"/>
          <w:sz w:val="21"/>
          <w:szCs w:val="21"/>
        </w:rPr>
      </w:pPr>
      <w:r w:rsidRPr="00BD2296">
        <w:rPr>
          <w:rFonts w:ascii="Arial" w:hAnsi="Arial" w:cs="Arial"/>
          <w:sz w:val="21"/>
          <w:szCs w:val="21"/>
        </w:rPr>
        <w:t xml:space="preserve">The purpose of this policy is to </w:t>
      </w:r>
      <w:r w:rsidR="00AF338D" w:rsidRPr="00700236">
        <w:rPr>
          <w:rFonts w:ascii="Arial" w:hAnsi="Arial" w:cs="Arial"/>
          <w:sz w:val="21"/>
          <w:szCs w:val="21"/>
        </w:rPr>
        <w:t xml:space="preserve">define responsibilities for </w:t>
      </w:r>
      <w:r w:rsidR="00184C45" w:rsidRPr="00700236">
        <w:rPr>
          <w:rFonts w:ascii="Arial" w:hAnsi="Arial" w:cs="Arial"/>
          <w:sz w:val="21"/>
          <w:szCs w:val="21"/>
        </w:rPr>
        <w:t xml:space="preserve">the maintenance of </w:t>
      </w:r>
      <w:r w:rsidRPr="00BD2296">
        <w:rPr>
          <w:rFonts w:ascii="Arial" w:hAnsi="Arial" w:cs="Arial"/>
          <w:sz w:val="21"/>
          <w:szCs w:val="21"/>
        </w:rPr>
        <w:t xml:space="preserve">University </w:t>
      </w:r>
      <w:r w:rsidR="00184C45" w:rsidRPr="00700236">
        <w:rPr>
          <w:rFonts w:ascii="Arial" w:hAnsi="Arial" w:cs="Arial"/>
          <w:sz w:val="21"/>
          <w:szCs w:val="21"/>
        </w:rPr>
        <w:t>f</w:t>
      </w:r>
      <w:r w:rsidRPr="00BD2296">
        <w:rPr>
          <w:rFonts w:ascii="Arial" w:hAnsi="Arial" w:cs="Arial"/>
          <w:sz w:val="21"/>
          <w:szCs w:val="21"/>
        </w:rPr>
        <w:t>acilities</w:t>
      </w:r>
      <w:r w:rsidR="00184C45" w:rsidRPr="00700236">
        <w:rPr>
          <w:rFonts w:ascii="Arial" w:hAnsi="Arial" w:cs="Arial"/>
          <w:sz w:val="21"/>
          <w:szCs w:val="21"/>
        </w:rPr>
        <w:t xml:space="preserve">, their contents, </w:t>
      </w:r>
      <w:r w:rsidRPr="00BD2296">
        <w:rPr>
          <w:rFonts w:ascii="Arial" w:hAnsi="Arial" w:cs="Arial"/>
          <w:sz w:val="21"/>
          <w:szCs w:val="21"/>
        </w:rPr>
        <w:t xml:space="preserve">and </w:t>
      </w:r>
      <w:r w:rsidR="00184C45" w:rsidRPr="00700236">
        <w:rPr>
          <w:rFonts w:ascii="Arial" w:hAnsi="Arial" w:cs="Arial"/>
          <w:sz w:val="21"/>
          <w:szCs w:val="21"/>
        </w:rPr>
        <w:t xml:space="preserve">campus grounds </w:t>
      </w:r>
    </w:p>
    <w:p w14:paraId="7C025A0D" w14:textId="77777777" w:rsidR="00BD2296" w:rsidRPr="0000651A" w:rsidRDefault="00BD2296" w:rsidP="005926A7">
      <w:pPr>
        <w:pStyle w:val="ListParagraph"/>
        <w:numPr>
          <w:ilvl w:val="0"/>
          <w:numId w:val="6"/>
        </w:numPr>
        <w:rPr>
          <w:rFonts w:ascii="Arial" w:hAnsi="Arial" w:cs="Arial"/>
          <w:b/>
        </w:rPr>
      </w:pPr>
      <w:r w:rsidRPr="0000651A">
        <w:rPr>
          <w:rFonts w:ascii="Arial" w:hAnsi="Arial" w:cs="Arial"/>
          <w:b/>
        </w:rPr>
        <w:t xml:space="preserve">Authority </w:t>
      </w:r>
    </w:p>
    <w:p w14:paraId="0145AB86" w14:textId="77777777" w:rsidR="00BD2296" w:rsidRPr="00BD2296" w:rsidRDefault="009552C8" w:rsidP="00BD2296">
      <w:pPr>
        <w:shd w:val="clear" w:color="auto" w:fill="FFFFFF"/>
        <w:spacing w:after="288" w:line="384" w:lineRule="atLeast"/>
        <w:ind w:left="720"/>
        <w:contextualSpacing/>
        <w:rPr>
          <w:rFonts w:ascii="Arial" w:hAnsi="Arial" w:cs="Arial"/>
          <w:sz w:val="21"/>
          <w:szCs w:val="21"/>
        </w:rPr>
      </w:pPr>
      <w:hyperlink r:id="rId6" w:history="1">
        <w:r w:rsidR="00BD2296" w:rsidRPr="00700236">
          <w:rPr>
            <w:rFonts w:ascii="Arial" w:hAnsi="Arial" w:cs="Arial"/>
            <w:sz w:val="21"/>
            <w:szCs w:val="21"/>
          </w:rPr>
          <w:t>Code of Virginia Section 23.1-1301, as amended</w:t>
        </w:r>
      </w:hyperlink>
      <w:r w:rsidR="00BD2296" w:rsidRPr="00BD2296">
        <w:rPr>
          <w:rFonts w:ascii="Arial" w:hAnsi="Arial" w:cs="Arial"/>
          <w:sz w:val="21"/>
          <w:szCs w:val="21"/>
        </w:rPr>
        <w:t>, grants authority to the Board of Visitors to make rules and policies concerning the institution. Section 6.01(a)(6) of the </w:t>
      </w:r>
      <w:hyperlink r:id="rId7" w:history="1">
        <w:r w:rsidR="00BD2296" w:rsidRPr="00700236">
          <w:rPr>
            <w:rFonts w:ascii="Arial" w:hAnsi="Arial" w:cs="Arial"/>
            <w:sz w:val="21"/>
            <w:szCs w:val="21"/>
          </w:rPr>
          <w:t>Board of Visitors Bylaws</w:t>
        </w:r>
      </w:hyperlink>
      <w:r w:rsidR="00BD2296" w:rsidRPr="00BD2296">
        <w:rPr>
          <w:rFonts w:ascii="Arial" w:hAnsi="Arial" w:cs="Arial"/>
          <w:sz w:val="21"/>
          <w:szCs w:val="21"/>
        </w:rPr>
        <w:t> grants authority to the President to implement the policies and procedures of the Board relating to University operations.</w:t>
      </w:r>
    </w:p>
    <w:p w14:paraId="68D1DE76" w14:textId="77777777" w:rsidR="00BD2296" w:rsidRPr="00BD2296" w:rsidRDefault="00BD2296" w:rsidP="00F0520C">
      <w:pPr>
        <w:pStyle w:val="ListParagraph"/>
        <w:numPr>
          <w:ilvl w:val="0"/>
          <w:numId w:val="6"/>
        </w:numPr>
        <w:rPr>
          <w:rFonts w:ascii="Arial" w:hAnsi="Arial" w:cs="Arial"/>
          <w:b/>
        </w:rPr>
      </w:pPr>
      <w:r w:rsidRPr="00BD2296">
        <w:rPr>
          <w:rFonts w:ascii="Arial" w:hAnsi="Arial" w:cs="Arial"/>
          <w:b/>
        </w:rPr>
        <w:t>Definitions</w:t>
      </w:r>
    </w:p>
    <w:p w14:paraId="56504A34" w14:textId="6BBC9AC6" w:rsidR="00BD2296" w:rsidRPr="00BD2296" w:rsidRDefault="00BD2296" w:rsidP="00BD2296">
      <w:pPr>
        <w:shd w:val="clear" w:color="auto" w:fill="FFFFFF"/>
        <w:spacing w:after="288" w:line="384" w:lineRule="atLeast"/>
        <w:ind w:left="720"/>
        <w:rPr>
          <w:rFonts w:ascii="Arial" w:hAnsi="Arial" w:cs="Arial"/>
          <w:sz w:val="21"/>
          <w:szCs w:val="21"/>
        </w:rPr>
      </w:pPr>
      <w:r w:rsidRPr="0000651A">
        <w:rPr>
          <w:rFonts w:ascii="Arial" w:hAnsi="Arial" w:cs="Arial"/>
          <w:b/>
          <w:bCs/>
          <w:color w:val="333333"/>
          <w:bdr w:val="none" w:sz="0" w:space="0" w:color="auto" w:frame="1"/>
          <w:shd w:val="clear" w:color="auto" w:fill="FFFFFF"/>
        </w:rPr>
        <w:t>Americans with Disabilities Act (ADA)</w:t>
      </w:r>
      <w:r w:rsidRPr="00BD2296">
        <w:rPr>
          <w:rFonts w:ascii="Arial" w:hAnsi="Arial" w:cs="Arial"/>
          <w:color w:val="333333"/>
          <w:shd w:val="clear" w:color="auto" w:fill="FFFFFF"/>
        </w:rPr>
        <w:t xml:space="preserve"> - </w:t>
      </w:r>
      <w:r w:rsidRPr="00BD2296">
        <w:rPr>
          <w:rFonts w:ascii="Arial" w:hAnsi="Arial" w:cs="Arial"/>
          <w:sz w:val="21"/>
          <w:szCs w:val="21"/>
        </w:rPr>
        <w:t xml:space="preserve">The ADA is a civil rights law that prohibits discrimination against individuals with disabilities in all areas of public life, including jobs, schools, transportation, and all public and private places that are open to the </w:t>
      </w:r>
      <w:r w:rsidR="00B452A8" w:rsidRPr="00700236">
        <w:rPr>
          <w:rFonts w:ascii="Arial" w:hAnsi="Arial" w:cs="Arial"/>
          <w:sz w:val="21"/>
          <w:szCs w:val="21"/>
        </w:rPr>
        <w:t>public</w:t>
      </w:r>
      <w:r w:rsidRPr="00BD2296">
        <w:rPr>
          <w:rFonts w:ascii="Arial" w:hAnsi="Arial" w:cs="Arial"/>
          <w:sz w:val="21"/>
          <w:szCs w:val="21"/>
        </w:rPr>
        <w:t xml:space="preserve">. It guarantees equal opportunity for individuals with disabilities in public accommodations, employment, transportation, state and local government services, and telecommunications. </w:t>
      </w:r>
    </w:p>
    <w:p w14:paraId="613BA36D" w14:textId="1D8AB6A6" w:rsidR="00BD2296" w:rsidRPr="00A579C3" w:rsidRDefault="00D777E6" w:rsidP="00BD2296">
      <w:pPr>
        <w:shd w:val="clear" w:color="auto" w:fill="FFFFFF"/>
        <w:spacing w:after="288" w:line="384" w:lineRule="atLeast"/>
        <w:ind w:left="720"/>
        <w:rPr>
          <w:rFonts w:ascii="Arial" w:hAnsi="Arial" w:cs="Arial"/>
          <w:sz w:val="21"/>
          <w:szCs w:val="21"/>
        </w:rPr>
      </w:pPr>
      <w:r w:rsidRPr="0000651A">
        <w:rPr>
          <w:rFonts w:ascii="Arial" w:hAnsi="Arial" w:cs="Arial"/>
          <w:b/>
          <w:sz w:val="21"/>
          <w:szCs w:val="21"/>
        </w:rPr>
        <w:t>Building Systems</w:t>
      </w:r>
      <w:r w:rsidR="00BD2296" w:rsidRPr="00BD2296">
        <w:rPr>
          <w:rFonts w:ascii="Arial" w:hAnsi="Arial" w:cs="Arial"/>
          <w:b/>
          <w:sz w:val="21"/>
          <w:szCs w:val="21"/>
        </w:rPr>
        <w:t xml:space="preserve"> </w:t>
      </w:r>
      <w:r w:rsidR="00BD2296" w:rsidRPr="00BD2296">
        <w:rPr>
          <w:rFonts w:ascii="Arial" w:hAnsi="Arial" w:cs="Arial"/>
          <w:sz w:val="21"/>
          <w:szCs w:val="21"/>
        </w:rPr>
        <w:t xml:space="preserve">- Includes </w:t>
      </w:r>
      <w:r w:rsidRPr="0000651A">
        <w:rPr>
          <w:rFonts w:ascii="Arial" w:hAnsi="Arial" w:cs="Arial"/>
          <w:sz w:val="21"/>
          <w:szCs w:val="21"/>
        </w:rPr>
        <w:t xml:space="preserve">the building envelope (roof, windows, foundation, etc.) </w:t>
      </w:r>
      <w:r w:rsidR="00BD2296" w:rsidRPr="00BD2296">
        <w:rPr>
          <w:rFonts w:ascii="Arial" w:hAnsi="Arial" w:cs="Arial"/>
          <w:sz w:val="21"/>
          <w:szCs w:val="21"/>
        </w:rPr>
        <w:t xml:space="preserve">attachments to </w:t>
      </w:r>
      <w:r w:rsidRPr="0000651A">
        <w:rPr>
          <w:rFonts w:ascii="Arial" w:hAnsi="Arial" w:cs="Arial"/>
          <w:sz w:val="21"/>
          <w:szCs w:val="21"/>
        </w:rPr>
        <w:t>a</w:t>
      </w:r>
      <w:r w:rsidR="00BD2296" w:rsidRPr="00BD2296">
        <w:rPr>
          <w:rFonts w:ascii="Arial" w:hAnsi="Arial" w:cs="Arial"/>
          <w:sz w:val="21"/>
          <w:szCs w:val="21"/>
        </w:rPr>
        <w:t xml:space="preserve"> building, such as wiring</w:t>
      </w:r>
      <w:r w:rsidR="00DC6A28">
        <w:rPr>
          <w:rFonts w:ascii="Arial" w:hAnsi="Arial" w:cs="Arial"/>
          <w:sz w:val="21"/>
          <w:szCs w:val="21"/>
        </w:rPr>
        <w:t>, electrical panels,</w:t>
      </w:r>
      <w:r w:rsidR="00BD2296" w:rsidRPr="00BD2296">
        <w:rPr>
          <w:rFonts w:ascii="Arial" w:hAnsi="Arial" w:cs="Arial"/>
          <w:sz w:val="21"/>
          <w:szCs w:val="21"/>
        </w:rPr>
        <w:t xml:space="preserve"> and electrical services</w:t>
      </w:r>
      <w:r w:rsidR="00EF4DB0">
        <w:rPr>
          <w:rFonts w:ascii="Arial" w:hAnsi="Arial" w:cs="Arial"/>
          <w:sz w:val="21"/>
          <w:szCs w:val="21"/>
        </w:rPr>
        <w:t>,</w:t>
      </w:r>
      <w:r w:rsidR="00BD2296" w:rsidRPr="00BD2296">
        <w:rPr>
          <w:rFonts w:ascii="Arial" w:hAnsi="Arial" w:cs="Arial"/>
          <w:sz w:val="21"/>
          <w:szCs w:val="21"/>
        </w:rPr>
        <w:t xml:space="preserve"> and fixtures, </w:t>
      </w:r>
      <w:r w:rsidR="00D6085B" w:rsidRPr="00BD2296">
        <w:rPr>
          <w:rFonts w:ascii="Arial" w:hAnsi="Arial" w:cs="Arial"/>
          <w:sz w:val="21"/>
          <w:szCs w:val="21"/>
        </w:rPr>
        <w:t>heating</w:t>
      </w:r>
      <w:r w:rsidR="00D6085B" w:rsidRPr="0000651A">
        <w:rPr>
          <w:rFonts w:ascii="Arial" w:hAnsi="Arial" w:cs="Arial"/>
          <w:sz w:val="21"/>
          <w:szCs w:val="21"/>
        </w:rPr>
        <w:t xml:space="preserve">, </w:t>
      </w:r>
      <w:r w:rsidR="00D6085B" w:rsidRPr="00BD2296">
        <w:rPr>
          <w:rFonts w:ascii="Arial" w:hAnsi="Arial" w:cs="Arial"/>
          <w:sz w:val="21"/>
          <w:szCs w:val="21"/>
        </w:rPr>
        <w:t>ventilating</w:t>
      </w:r>
      <w:r w:rsidR="00D6085B" w:rsidRPr="0000651A">
        <w:rPr>
          <w:rFonts w:ascii="Arial" w:hAnsi="Arial" w:cs="Arial"/>
          <w:sz w:val="21"/>
          <w:szCs w:val="21"/>
        </w:rPr>
        <w:t xml:space="preserve"> and </w:t>
      </w:r>
      <w:r w:rsidR="00BD2296" w:rsidRPr="00BD2296">
        <w:rPr>
          <w:rFonts w:ascii="Arial" w:hAnsi="Arial" w:cs="Arial"/>
          <w:sz w:val="21"/>
          <w:szCs w:val="21"/>
        </w:rPr>
        <w:t xml:space="preserve">air-conditioning </w:t>
      </w:r>
      <w:r w:rsidR="00D6085B" w:rsidRPr="0000651A">
        <w:rPr>
          <w:rFonts w:ascii="Arial" w:hAnsi="Arial" w:cs="Arial"/>
          <w:sz w:val="21"/>
          <w:szCs w:val="21"/>
        </w:rPr>
        <w:t>s</w:t>
      </w:r>
      <w:r w:rsidR="00BD2296" w:rsidRPr="00BD2296">
        <w:rPr>
          <w:rFonts w:ascii="Arial" w:hAnsi="Arial" w:cs="Arial"/>
          <w:sz w:val="21"/>
          <w:szCs w:val="21"/>
        </w:rPr>
        <w:t>ystem</w:t>
      </w:r>
      <w:r w:rsidR="00D6085B" w:rsidRPr="0000651A">
        <w:rPr>
          <w:rFonts w:ascii="Arial" w:hAnsi="Arial" w:cs="Arial"/>
          <w:sz w:val="21"/>
          <w:szCs w:val="21"/>
        </w:rPr>
        <w:t>s</w:t>
      </w:r>
      <w:r w:rsidR="00BD2296" w:rsidRPr="00BD2296">
        <w:rPr>
          <w:rFonts w:ascii="Arial" w:hAnsi="Arial" w:cs="Arial"/>
          <w:sz w:val="21"/>
          <w:szCs w:val="21"/>
        </w:rPr>
        <w:t xml:space="preserve">, plumbing, fire protection system, elevators, and environmental monitoring system.  </w:t>
      </w:r>
      <w:r w:rsidR="00D6085B" w:rsidRPr="0000651A">
        <w:rPr>
          <w:rFonts w:ascii="Arial" w:hAnsi="Arial" w:cs="Arial"/>
          <w:sz w:val="21"/>
          <w:szCs w:val="21"/>
        </w:rPr>
        <w:t xml:space="preserve">Also </w:t>
      </w:r>
      <w:r w:rsidR="00BE59C9">
        <w:rPr>
          <w:rFonts w:ascii="Arial" w:hAnsi="Arial" w:cs="Arial"/>
          <w:sz w:val="21"/>
          <w:szCs w:val="21"/>
        </w:rPr>
        <w:t xml:space="preserve">considered </w:t>
      </w:r>
      <w:r w:rsidR="007B063B">
        <w:rPr>
          <w:rFonts w:ascii="Arial" w:hAnsi="Arial" w:cs="Arial"/>
          <w:sz w:val="21"/>
          <w:szCs w:val="21"/>
        </w:rPr>
        <w:t>as</w:t>
      </w:r>
      <w:r w:rsidR="00D6085B" w:rsidRPr="0000651A">
        <w:rPr>
          <w:rFonts w:ascii="Arial" w:hAnsi="Arial" w:cs="Arial"/>
          <w:sz w:val="21"/>
          <w:szCs w:val="21"/>
        </w:rPr>
        <w:t xml:space="preserve"> </w:t>
      </w:r>
      <w:r w:rsidR="00BD2296" w:rsidRPr="00BD2296">
        <w:rPr>
          <w:rFonts w:ascii="Arial" w:hAnsi="Arial" w:cs="Arial"/>
          <w:sz w:val="21"/>
          <w:szCs w:val="21"/>
        </w:rPr>
        <w:t>related equipment</w:t>
      </w:r>
      <w:r w:rsidR="00BE59C9">
        <w:rPr>
          <w:rFonts w:ascii="Arial" w:hAnsi="Arial" w:cs="Arial"/>
          <w:sz w:val="21"/>
          <w:szCs w:val="21"/>
        </w:rPr>
        <w:t xml:space="preserve"> are items,</w:t>
      </w:r>
      <w:r w:rsidR="00BD2296" w:rsidRPr="00BD2296">
        <w:rPr>
          <w:rFonts w:ascii="Arial" w:hAnsi="Arial" w:cs="Arial"/>
          <w:sz w:val="21"/>
          <w:szCs w:val="21"/>
        </w:rPr>
        <w:t xml:space="preserve"> such as sinks, faucets, emergency eyewash/showers stations, drinking fountains</w:t>
      </w:r>
      <w:r w:rsidR="00AF7283">
        <w:rPr>
          <w:rFonts w:ascii="Arial" w:hAnsi="Arial" w:cs="Arial"/>
          <w:sz w:val="21"/>
          <w:szCs w:val="21"/>
        </w:rPr>
        <w:t xml:space="preserve">, </w:t>
      </w:r>
      <w:r w:rsidR="00AF7283" w:rsidRPr="00A579C3">
        <w:rPr>
          <w:rFonts w:ascii="Arial" w:hAnsi="Arial" w:cs="Arial"/>
          <w:sz w:val="21"/>
          <w:szCs w:val="21"/>
        </w:rPr>
        <w:t>locks (both standard and electronic)</w:t>
      </w:r>
      <w:r w:rsidR="00732C2B" w:rsidRPr="00A579C3">
        <w:rPr>
          <w:rFonts w:ascii="Arial" w:hAnsi="Arial" w:cs="Arial"/>
          <w:sz w:val="21"/>
          <w:szCs w:val="21"/>
        </w:rPr>
        <w:t>, fixed seating, generators (that support an entire building)</w:t>
      </w:r>
      <w:r w:rsidR="00B23F0A" w:rsidRPr="00A579C3">
        <w:rPr>
          <w:rFonts w:ascii="Arial" w:hAnsi="Arial" w:cs="Arial"/>
          <w:sz w:val="21"/>
          <w:szCs w:val="21"/>
        </w:rPr>
        <w:t xml:space="preserve">, reverse osmosis / de-ionized water systems, </w:t>
      </w:r>
      <w:r w:rsidR="00BD2296" w:rsidRPr="00A579C3">
        <w:rPr>
          <w:rFonts w:ascii="Arial" w:hAnsi="Arial" w:cs="Arial"/>
          <w:sz w:val="21"/>
          <w:szCs w:val="21"/>
        </w:rPr>
        <w:t>and fume hoods.</w:t>
      </w:r>
    </w:p>
    <w:p w14:paraId="47F97413" w14:textId="0D2B0B49" w:rsidR="00BD2296" w:rsidRPr="00A579C3" w:rsidRDefault="00C42B32" w:rsidP="00BD2296">
      <w:pPr>
        <w:shd w:val="clear" w:color="auto" w:fill="FFFFFF"/>
        <w:spacing w:after="288" w:line="384" w:lineRule="atLeast"/>
        <w:ind w:left="720"/>
        <w:rPr>
          <w:rFonts w:ascii="Arial" w:hAnsi="Arial" w:cs="Arial"/>
          <w:b/>
          <w:sz w:val="21"/>
          <w:szCs w:val="21"/>
        </w:rPr>
      </w:pPr>
      <w:r w:rsidRPr="00A579C3">
        <w:rPr>
          <w:rFonts w:ascii="Arial" w:hAnsi="Arial" w:cs="Arial"/>
          <w:b/>
          <w:sz w:val="21"/>
          <w:szCs w:val="21"/>
        </w:rPr>
        <w:t>Department of Engineering and Buildings (DEB)</w:t>
      </w:r>
      <w:r w:rsidRPr="00A579C3">
        <w:rPr>
          <w:rFonts w:ascii="Arial" w:hAnsi="Arial" w:cs="Arial"/>
          <w:sz w:val="21"/>
          <w:szCs w:val="21"/>
        </w:rPr>
        <w:t xml:space="preserve"> </w:t>
      </w:r>
      <w:r w:rsidR="00BD2296" w:rsidRPr="00A579C3">
        <w:rPr>
          <w:rFonts w:ascii="Arial" w:hAnsi="Arial" w:cs="Arial"/>
          <w:sz w:val="21"/>
          <w:szCs w:val="21"/>
        </w:rPr>
        <w:t xml:space="preserve">- </w:t>
      </w:r>
      <w:r w:rsidR="0071769A" w:rsidRPr="00A579C3">
        <w:rPr>
          <w:rFonts w:ascii="Arial" w:hAnsi="Arial" w:cs="Arial"/>
          <w:sz w:val="21"/>
          <w:szCs w:val="21"/>
        </w:rPr>
        <w:t>Serves as the Building Code Official for all facilities constructed on state-owned property. </w:t>
      </w:r>
    </w:p>
    <w:p w14:paraId="53D29EA7" w14:textId="3E3B1AE6" w:rsidR="00A8411F" w:rsidRPr="00A579C3" w:rsidRDefault="00A8411F" w:rsidP="00C97061">
      <w:pPr>
        <w:shd w:val="clear" w:color="auto" w:fill="FFFFFF"/>
        <w:spacing w:after="288" w:line="384" w:lineRule="atLeast"/>
        <w:ind w:left="720"/>
        <w:rPr>
          <w:rFonts w:ascii="Arial" w:hAnsi="Arial" w:cs="Arial"/>
          <w:bCs/>
          <w:sz w:val="21"/>
          <w:szCs w:val="21"/>
        </w:rPr>
      </w:pPr>
      <w:r w:rsidRPr="00A579C3">
        <w:rPr>
          <w:rFonts w:ascii="Arial" w:hAnsi="Arial" w:cs="Arial"/>
          <w:b/>
          <w:sz w:val="21"/>
          <w:szCs w:val="21"/>
        </w:rPr>
        <w:t>Interdepartmental Transfer (IDT)</w:t>
      </w:r>
      <w:r w:rsidRPr="00A579C3">
        <w:rPr>
          <w:rFonts w:ascii="Arial" w:hAnsi="Arial" w:cs="Arial"/>
          <w:bCs/>
          <w:sz w:val="21"/>
          <w:szCs w:val="21"/>
        </w:rPr>
        <w:t xml:space="preserve"> – Refers to the process of increasing, decreasing, or transferring funds between line-items and/or department budgets.  In this document term is used to describe work performed by Facilities Management &amp; Construction but labor and/or materials are charged to requesting department.</w:t>
      </w:r>
    </w:p>
    <w:p w14:paraId="47E6D0D2" w14:textId="1C571523" w:rsidR="00C97061" w:rsidRPr="00A579C3" w:rsidRDefault="00C97061" w:rsidP="00C97061">
      <w:pPr>
        <w:shd w:val="clear" w:color="auto" w:fill="FFFFFF"/>
        <w:spacing w:after="288" w:line="384" w:lineRule="atLeast"/>
        <w:ind w:left="720"/>
        <w:rPr>
          <w:rFonts w:ascii="Arial" w:hAnsi="Arial" w:cs="Arial"/>
          <w:sz w:val="21"/>
          <w:szCs w:val="21"/>
        </w:rPr>
      </w:pPr>
      <w:r w:rsidRPr="00A579C3">
        <w:rPr>
          <w:rFonts w:ascii="Arial" w:hAnsi="Arial" w:cs="Arial"/>
          <w:b/>
          <w:sz w:val="21"/>
          <w:szCs w:val="21"/>
        </w:rPr>
        <w:lastRenderedPageBreak/>
        <w:t xml:space="preserve">Modification </w:t>
      </w:r>
      <w:r w:rsidRPr="00A579C3">
        <w:rPr>
          <w:rFonts w:ascii="Arial" w:hAnsi="Arial" w:cs="Arial"/>
          <w:sz w:val="21"/>
          <w:szCs w:val="21"/>
        </w:rPr>
        <w:t>- Includes, but is not limited to, all minor construction; changes in facilities configuration; fabrication, alteration, removal, or installation of hardware and equipment; signs; setting up, relocation, or removal of partitions, doors, and windows; and changes in type of finishes and flooring materials; changes to a facility’s mechanical, electrical, plumbing, fire protection system, and environmental monitoring systems.</w:t>
      </w:r>
    </w:p>
    <w:p w14:paraId="7CE5F2E9" w14:textId="3D60C108" w:rsidR="00BD2296" w:rsidRPr="00A579C3" w:rsidRDefault="00BD2296" w:rsidP="005926A7">
      <w:pPr>
        <w:shd w:val="clear" w:color="auto" w:fill="FFFFFF"/>
        <w:spacing w:after="288" w:line="384" w:lineRule="atLeast"/>
        <w:ind w:left="720"/>
        <w:rPr>
          <w:rFonts w:ascii="Arial" w:hAnsi="Arial" w:cs="Arial"/>
          <w:sz w:val="21"/>
          <w:szCs w:val="21"/>
        </w:rPr>
      </w:pPr>
      <w:r w:rsidRPr="00A579C3">
        <w:rPr>
          <w:rFonts w:ascii="Arial" w:hAnsi="Arial" w:cs="Arial"/>
          <w:b/>
          <w:sz w:val="21"/>
          <w:szCs w:val="21"/>
        </w:rPr>
        <w:t xml:space="preserve">Office/Program Equipment </w:t>
      </w:r>
      <w:r w:rsidRPr="00A579C3">
        <w:rPr>
          <w:rFonts w:ascii="Arial" w:hAnsi="Arial" w:cs="Arial"/>
          <w:sz w:val="21"/>
          <w:szCs w:val="21"/>
        </w:rPr>
        <w:t>–</w:t>
      </w:r>
      <w:r w:rsidR="00A75723" w:rsidRPr="00A579C3">
        <w:rPr>
          <w:rFonts w:ascii="Arial" w:hAnsi="Arial" w:cs="Arial"/>
          <w:sz w:val="21"/>
          <w:szCs w:val="21"/>
        </w:rPr>
        <w:t xml:space="preserve"> E</w:t>
      </w:r>
      <w:r w:rsidR="00EF4DB0" w:rsidRPr="00A579C3">
        <w:rPr>
          <w:rFonts w:ascii="Arial" w:hAnsi="Arial" w:cs="Arial"/>
          <w:sz w:val="21"/>
          <w:szCs w:val="21"/>
        </w:rPr>
        <w:t xml:space="preserve">quipment and systems that are unique to a college or department.  Such equipment may include, but are not limited to, </w:t>
      </w:r>
      <w:r w:rsidRPr="00A579C3">
        <w:rPr>
          <w:rFonts w:ascii="Arial" w:hAnsi="Arial" w:cs="Arial"/>
          <w:sz w:val="21"/>
          <w:szCs w:val="21"/>
        </w:rPr>
        <w:t xml:space="preserve">room furnishings, </w:t>
      </w:r>
      <w:r w:rsidR="00AF7283" w:rsidRPr="00A579C3">
        <w:rPr>
          <w:rFonts w:ascii="Arial" w:hAnsi="Arial" w:cs="Arial"/>
          <w:sz w:val="21"/>
          <w:szCs w:val="21"/>
        </w:rPr>
        <w:t xml:space="preserve">office and scientific equipment, </w:t>
      </w:r>
      <w:r w:rsidR="00444374" w:rsidRPr="00A579C3">
        <w:rPr>
          <w:rFonts w:ascii="Arial" w:hAnsi="Arial" w:cs="Arial"/>
          <w:sz w:val="21"/>
          <w:szCs w:val="21"/>
        </w:rPr>
        <w:t xml:space="preserve">both stand-alone and built-in, necessary to support a departments/college’s operations or educational programing.  </w:t>
      </w:r>
      <w:r w:rsidR="00EF4DB0" w:rsidRPr="00A579C3">
        <w:rPr>
          <w:rFonts w:ascii="Arial" w:hAnsi="Arial" w:cs="Arial"/>
          <w:sz w:val="21"/>
          <w:szCs w:val="21"/>
        </w:rPr>
        <w:t>Other</w:t>
      </w:r>
      <w:r w:rsidR="00444374" w:rsidRPr="00A579C3">
        <w:rPr>
          <w:rFonts w:ascii="Arial" w:hAnsi="Arial" w:cs="Arial"/>
          <w:sz w:val="21"/>
          <w:szCs w:val="21"/>
        </w:rPr>
        <w:t xml:space="preserve"> examples of Office/Program Equipment are PCs, desks and cubicles, </w:t>
      </w:r>
      <w:r w:rsidRPr="00A579C3">
        <w:rPr>
          <w:rFonts w:ascii="Arial" w:hAnsi="Arial" w:cs="Arial"/>
          <w:sz w:val="21"/>
          <w:szCs w:val="21"/>
        </w:rPr>
        <w:t xml:space="preserve">water filtration </w:t>
      </w:r>
      <w:r w:rsidR="00EF4DB0" w:rsidRPr="00A579C3">
        <w:rPr>
          <w:rFonts w:ascii="Arial" w:hAnsi="Arial" w:cs="Arial"/>
          <w:sz w:val="21"/>
          <w:szCs w:val="21"/>
        </w:rPr>
        <w:t>and reverse osmosis systems</w:t>
      </w:r>
      <w:r w:rsidRPr="00A579C3">
        <w:rPr>
          <w:rFonts w:ascii="Arial" w:hAnsi="Arial" w:cs="Arial"/>
          <w:sz w:val="21"/>
          <w:szCs w:val="21"/>
        </w:rPr>
        <w:t xml:space="preserve">, </w:t>
      </w:r>
      <w:r w:rsidR="008E330E" w:rsidRPr="00A579C3">
        <w:rPr>
          <w:rFonts w:ascii="Arial" w:hAnsi="Arial" w:cs="Arial"/>
          <w:sz w:val="21"/>
          <w:szCs w:val="21"/>
        </w:rPr>
        <w:t xml:space="preserve">clean rooms and associated equipment, </w:t>
      </w:r>
      <w:r w:rsidR="0014521F" w:rsidRPr="00A579C3">
        <w:rPr>
          <w:rFonts w:ascii="Arial" w:hAnsi="Arial" w:cs="Arial"/>
          <w:sz w:val="21"/>
          <w:szCs w:val="21"/>
        </w:rPr>
        <w:t>sediment</w:t>
      </w:r>
      <w:r w:rsidRPr="00A579C3">
        <w:rPr>
          <w:rFonts w:ascii="Arial" w:hAnsi="Arial" w:cs="Arial"/>
          <w:sz w:val="21"/>
          <w:szCs w:val="21"/>
        </w:rPr>
        <w:t xml:space="preserve"> traps, chalk/white/bulletin boards, projector screens, drapes, blinds and shades, window screens, environmental rooms/boxes, lab benches and cabinets, cage washers, overhead cranes and hoists, </w:t>
      </w:r>
      <w:r w:rsidR="00732C2B" w:rsidRPr="00A579C3">
        <w:rPr>
          <w:rFonts w:ascii="Arial" w:hAnsi="Arial" w:cs="Arial"/>
          <w:sz w:val="21"/>
          <w:szCs w:val="21"/>
        </w:rPr>
        <w:t xml:space="preserve">generators (that </w:t>
      </w:r>
      <w:r w:rsidR="00444374" w:rsidRPr="00A579C3">
        <w:rPr>
          <w:rFonts w:ascii="Arial" w:hAnsi="Arial" w:cs="Arial"/>
          <w:sz w:val="21"/>
          <w:szCs w:val="21"/>
        </w:rPr>
        <w:t xml:space="preserve">only </w:t>
      </w:r>
      <w:r w:rsidR="00732C2B" w:rsidRPr="00A579C3">
        <w:rPr>
          <w:rFonts w:ascii="Arial" w:hAnsi="Arial" w:cs="Arial"/>
          <w:sz w:val="21"/>
          <w:szCs w:val="21"/>
        </w:rPr>
        <w:t xml:space="preserve">support </w:t>
      </w:r>
      <w:r w:rsidR="00444374" w:rsidRPr="00A579C3">
        <w:rPr>
          <w:rFonts w:ascii="Arial" w:hAnsi="Arial" w:cs="Arial"/>
          <w:sz w:val="21"/>
          <w:szCs w:val="21"/>
        </w:rPr>
        <w:t>specific spaces of a building</w:t>
      </w:r>
      <w:r w:rsidR="00732C2B" w:rsidRPr="00A579C3">
        <w:rPr>
          <w:rFonts w:ascii="Arial" w:hAnsi="Arial" w:cs="Arial"/>
          <w:sz w:val="21"/>
          <w:szCs w:val="21"/>
        </w:rPr>
        <w:t>)</w:t>
      </w:r>
      <w:r w:rsidR="00EF4DB0" w:rsidRPr="00A579C3">
        <w:rPr>
          <w:rFonts w:ascii="Arial" w:hAnsi="Arial" w:cs="Arial"/>
          <w:sz w:val="21"/>
          <w:szCs w:val="21"/>
        </w:rPr>
        <w:t>,</w:t>
      </w:r>
      <w:r w:rsidRPr="00A579C3">
        <w:rPr>
          <w:rFonts w:ascii="Arial" w:hAnsi="Arial" w:cs="Arial"/>
          <w:sz w:val="21"/>
          <w:szCs w:val="21"/>
        </w:rPr>
        <w:t xml:space="preserve"> dust collectors</w:t>
      </w:r>
      <w:r w:rsidR="00EF4DB0" w:rsidRPr="00A579C3">
        <w:rPr>
          <w:rFonts w:ascii="Arial" w:hAnsi="Arial" w:cs="Arial"/>
          <w:sz w:val="21"/>
          <w:szCs w:val="21"/>
        </w:rPr>
        <w:t>, etc.</w:t>
      </w:r>
      <w:r w:rsidRPr="00A579C3">
        <w:rPr>
          <w:rFonts w:ascii="Arial" w:hAnsi="Arial" w:cs="Arial"/>
          <w:sz w:val="21"/>
          <w:szCs w:val="21"/>
        </w:rPr>
        <w:t xml:space="preserve"> remain the responsibility of the individual departments.</w:t>
      </w:r>
      <w:r w:rsidR="00444374" w:rsidRPr="00A579C3">
        <w:rPr>
          <w:rFonts w:ascii="Arial" w:hAnsi="Arial" w:cs="Arial"/>
          <w:sz w:val="21"/>
          <w:szCs w:val="21"/>
        </w:rPr>
        <w:t xml:space="preserve"> </w:t>
      </w:r>
    </w:p>
    <w:p w14:paraId="62B26CBB" w14:textId="54E8279E" w:rsidR="00D347E4" w:rsidRDefault="00D347E4" w:rsidP="00BD2296">
      <w:pPr>
        <w:shd w:val="clear" w:color="auto" w:fill="FFFFFF"/>
        <w:spacing w:after="288" w:line="384" w:lineRule="atLeast"/>
        <w:ind w:left="720"/>
        <w:rPr>
          <w:rFonts w:ascii="Arial" w:eastAsia="Times New Roman" w:hAnsi="Arial" w:cs="Arial"/>
          <w:b/>
          <w:bCs/>
          <w:sz w:val="21"/>
          <w:szCs w:val="21"/>
        </w:rPr>
      </w:pPr>
      <w:r w:rsidRPr="00A579C3">
        <w:rPr>
          <w:rFonts w:ascii="Arial" w:eastAsia="Times New Roman" w:hAnsi="Arial" w:cs="Arial"/>
          <w:b/>
          <w:bCs/>
          <w:sz w:val="21"/>
          <w:szCs w:val="21"/>
        </w:rPr>
        <w:t>Setbacks / Heating and Cooling</w:t>
      </w:r>
      <w:r w:rsidRPr="00A579C3">
        <w:rPr>
          <w:rFonts w:ascii="Arial" w:eastAsia="Times New Roman" w:hAnsi="Arial" w:cs="Arial"/>
          <w:sz w:val="21"/>
          <w:szCs w:val="21"/>
        </w:rPr>
        <w:t xml:space="preserve"> – The range of acceptable heating and cooling temperatures to manage comfort (on average) and utility expenses.</w:t>
      </w:r>
      <w:r>
        <w:rPr>
          <w:rFonts w:ascii="Arial" w:eastAsia="Times New Roman" w:hAnsi="Arial" w:cs="Arial"/>
          <w:sz w:val="21"/>
          <w:szCs w:val="21"/>
        </w:rPr>
        <w:t xml:space="preserve">  </w:t>
      </w:r>
    </w:p>
    <w:p w14:paraId="1CA4C0B2" w14:textId="6199C1F3" w:rsidR="00BD2296" w:rsidRDefault="00BD2296" w:rsidP="00BD2296">
      <w:pPr>
        <w:shd w:val="clear" w:color="auto" w:fill="FFFFFF"/>
        <w:spacing w:after="288" w:line="384" w:lineRule="atLeast"/>
        <w:ind w:left="720"/>
        <w:rPr>
          <w:rFonts w:ascii="Arial" w:hAnsi="Arial" w:cs="Arial"/>
          <w:sz w:val="21"/>
          <w:szCs w:val="21"/>
        </w:rPr>
      </w:pPr>
      <w:r w:rsidRPr="00BD2296">
        <w:rPr>
          <w:rFonts w:ascii="Arial" w:eastAsia="Times New Roman" w:hAnsi="Arial" w:cs="Arial"/>
          <w:b/>
          <w:bCs/>
          <w:sz w:val="21"/>
          <w:szCs w:val="21"/>
        </w:rPr>
        <w:t>University Grounds</w:t>
      </w:r>
      <w:r w:rsidRPr="00BD2296">
        <w:rPr>
          <w:rFonts w:ascii="Arial" w:eastAsia="Times New Roman" w:hAnsi="Arial" w:cs="Arial"/>
          <w:color w:val="000000"/>
          <w:spacing w:val="2"/>
          <w:sz w:val="21"/>
          <w:szCs w:val="21"/>
        </w:rPr>
        <w:t xml:space="preserve"> – </w:t>
      </w:r>
      <w:r w:rsidRPr="00BD2296">
        <w:rPr>
          <w:rFonts w:ascii="Arial" w:hAnsi="Arial" w:cs="Arial"/>
          <w:sz w:val="21"/>
          <w:szCs w:val="21"/>
        </w:rPr>
        <w:t>Any land owned by or controlled by Old Dominion University via leases or other formal contractual arrangements to house ongoing University operations.</w:t>
      </w:r>
    </w:p>
    <w:p w14:paraId="77811D70" w14:textId="77777777" w:rsidR="00336B9C" w:rsidRPr="0000651A" w:rsidRDefault="00336B9C" w:rsidP="00F0520C">
      <w:pPr>
        <w:ind w:left="720" w:hanging="360"/>
        <w:rPr>
          <w:rFonts w:ascii="Arial" w:hAnsi="Arial" w:cs="Arial"/>
          <w:b/>
        </w:rPr>
      </w:pPr>
      <w:r w:rsidRPr="0000651A">
        <w:rPr>
          <w:rFonts w:ascii="Arial" w:hAnsi="Arial" w:cs="Arial"/>
        </w:rPr>
        <w:t xml:space="preserve">F. </w:t>
      </w:r>
      <w:r w:rsidRPr="0000651A">
        <w:rPr>
          <w:rFonts w:ascii="Arial" w:hAnsi="Arial" w:cs="Arial"/>
          <w:b/>
        </w:rPr>
        <w:t>Procedures</w:t>
      </w:r>
    </w:p>
    <w:p w14:paraId="2F535B68" w14:textId="40893F36" w:rsidR="0080650E" w:rsidRPr="00A8235E" w:rsidRDefault="00597312" w:rsidP="00A8235E">
      <w:pPr>
        <w:pStyle w:val="ListParagraph"/>
        <w:numPr>
          <w:ilvl w:val="0"/>
          <w:numId w:val="32"/>
        </w:numPr>
        <w:rPr>
          <w:rFonts w:ascii="Arial" w:hAnsi="Arial" w:cs="Arial"/>
        </w:rPr>
      </w:pPr>
      <w:r w:rsidRPr="00A8235E">
        <w:rPr>
          <w:rFonts w:ascii="Arial" w:hAnsi="Arial" w:cs="Arial"/>
        </w:rPr>
        <w:t xml:space="preserve">Funding </w:t>
      </w:r>
      <w:r w:rsidR="00336B9C" w:rsidRPr="00A8235E">
        <w:rPr>
          <w:rFonts w:ascii="Arial" w:hAnsi="Arial" w:cs="Arial"/>
        </w:rPr>
        <w:t>R</w:t>
      </w:r>
      <w:r w:rsidR="00286C77" w:rsidRPr="00A8235E">
        <w:rPr>
          <w:rFonts w:ascii="Arial" w:hAnsi="Arial" w:cs="Arial"/>
        </w:rPr>
        <w:t>esponsibilities</w:t>
      </w:r>
    </w:p>
    <w:p w14:paraId="2BE6793A" w14:textId="62EADED3" w:rsidR="00F20FBE" w:rsidRPr="00700236" w:rsidRDefault="00282AC0" w:rsidP="00D777E6">
      <w:pPr>
        <w:pStyle w:val="ListParagraph"/>
        <w:numPr>
          <w:ilvl w:val="0"/>
          <w:numId w:val="1"/>
        </w:numPr>
        <w:ind w:left="990"/>
        <w:rPr>
          <w:rFonts w:ascii="Arial" w:hAnsi="Arial" w:cs="Arial"/>
          <w:sz w:val="21"/>
          <w:szCs w:val="21"/>
        </w:rPr>
      </w:pPr>
      <w:r>
        <w:rPr>
          <w:rFonts w:ascii="Arial" w:hAnsi="Arial" w:cs="Arial"/>
          <w:sz w:val="21"/>
          <w:szCs w:val="21"/>
        </w:rPr>
        <w:t>Facilities Management &amp; Construction</w:t>
      </w:r>
      <w:r w:rsidR="00F20FBE" w:rsidRPr="00700236">
        <w:rPr>
          <w:rFonts w:ascii="Arial" w:hAnsi="Arial" w:cs="Arial"/>
          <w:sz w:val="21"/>
          <w:szCs w:val="21"/>
        </w:rPr>
        <w:t xml:space="preserve"> is responsible for and funded to maintain and support E&amp;G (Educational and General) </w:t>
      </w:r>
      <w:r w:rsidR="00D6085B" w:rsidRPr="00700236">
        <w:rPr>
          <w:rFonts w:ascii="Arial" w:hAnsi="Arial" w:cs="Arial"/>
          <w:sz w:val="21"/>
          <w:szCs w:val="21"/>
        </w:rPr>
        <w:t xml:space="preserve">buildings and </w:t>
      </w:r>
      <w:r w:rsidR="00EF4DB0">
        <w:rPr>
          <w:rFonts w:ascii="Arial" w:hAnsi="Arial" w:cs="Arial"/>
          <w:sz w:val="21"/>
          <w:szCs w:val="21"/>
        </w:rPr>
        <w:t>related b</w:t>
      </w:r>
      <w:r w:rsidR="00D6085B" w:rsidRPr="00700236">
        <w:rPr>
          <w:rFonts w:ascii="Arial" w:hAnsi="Arial" w:cs="Arial"/>
          <w:sz w:val="21"/>
          <w:szCs w:val="21"/>
        </w:rPr>
        <w:t xml:space="preserve">uilding </w:t>
      </w:r>
      <w:r w:rsidR="00EF4DB0">
        <w:rPr>
          <w:rFonts w:ascii="Arial" w:hAnsi="Arial" w:cs="Arial"/>
          <w:sz w:val="21"/>
          <w:szCs w:val="21"/>
        </w:rPr>
        <w:t>s</w:t>
      </w:r>
      <w:r w:rsidR="00D6085B" w:rsidRPr="00700236">
        <w:rPr>
          <w:rFonts w:ascii="Arial" w:hAnsi="Arial" w:cs="Arial"/>
          <w:sz w:val="21"/>
          <w:szCs w:val="21"/>
        </w:rPr>
        <w:t>ystems</w:t>
      </w:r>
      <w:r w:rsidR="00F20FBE" w:rsidRPr="00700236">
        <w:rPr>
          <w:rFonts w:ascii="Arial" w:hAnsi="Arial" w:cs="Arial"/>
          <w:sz w:val="21"/>
          <w:szCs w:val="21"/>
        </w:rPr>
        <w:t xml:space="preserve">.  </w:t>
      </w:r>
    </w:p>
    <w:p w14:paraId="43C574BF" w14:textId="77777777" w:rsidR="00156391" w:rsidRPr="0000651A" w:rsidRDefault="00156391" w:rsidP="00156391">
      <w:pPr>
        <w:pStyle w:val="ListParagraph"/>
        <w:ind w:left="990"/>
        <w:rPr>
          <w:rFonts w:ascii="Arial" w:hAnsi="Arial" w:cs="Arial"/>
        </w:rPr>
      </w:pPr>
    </w:p>
    <w:p w14:paraId="091C9297" w14:textId="1EB21510" w:rsidR="001D6F75" w:rsidRPr="00700236" w:rsidRDefault="000C47FF" w:rsidP="00A2379A">
      <w:pPr>
        <w:pStyle w:val="ListParagraph"/>
        <w:numPr>
          <w:ilvl w:val="0"/>
          <w:numId w:val="1"/>
        </w:numPr>
        <w:ind w:left="990"/>
        <w:rPr>
          <w:rFonts w:ascii="Arial" w:hAnsi="Arial" w:cs="Arial"/>
          <w:sz w:val="21"/>
          <w:szCs w:val="21"/>
        </w:rPr>
      </w:pPr>
      <w:r w:rsidRPr="00700236">
        <w:rPr>
          <w:rFonts w:ascii="Arial" w:hAnsi="Arial" w:cs="Arial"/>
          <w:sz w:val="21"/>
          <w:szCs w:val="21"/>
        </w:rPr>
        <w:t>Aux</w:t>
      </w:r>
      <w:r w:rsidR="00AF338D" w:rsidRPr="00700236">
        <w:rPr>
          <w:rFonts w:ascii="Arial" w:hAnsi="Arial" w:cs="Arial"/>
          <w:sz w:val="21"/>
          <w:szCs w:val="21"/>
        </w:rPr>
        <w:t xml:space="preserve">iliary departments are responsible for the maintenance of their facilities.  </w:t>
      </w:r>
      <w:r w:rsidR="00282AC0">
        <w:rPr>
          <w:rFonts w:ascii="Arial" w:hAnsi="Arial" w:cs="Arial"/>
          <w:sz w:val="21"/>
          <w:szCs w:val="21"/>
        </w:rPr>
        <w:t>Facilities Management &amp; Construction</w:t>
      </w:r>
      <w:r w:rsidR="001D6F75" w:rsidRPr="00700236">
        <w:rPr>
          <w:rFonts w:ascii="Arial" w:hAnsi="Arial" w:cs="Arial"/>
          <w:sz w:val="21"/>
          <w:szCs w:val="21"/>
        </w:rPr>
        <w:t xml:space="preserve"> supports some Auxiliary units (Housing and Residential Life, Athletics</w:t>
      </w:r>
      <w:r w:rsidR="00282AC0">
        <w:rPr>
          <w:rFonts w:ascii="Arial" w:hAnsi="Arial" w:cs="Arial"/>
          <w:sz w:val="21"/>
          <w:szCs w:val="21"/>
        </w:rPr>
        <w:t>,</w:t>
      </w:r>
      <w:r w:rsidR="001D6F75" w:rsidRPr="00700236">
        <w:rPr>
          <w:rFonts w:ascii="Arial" w:hAnsi="Arial" w:cs="Arial"/>
          <w:sz w:val="21"/>
          <w:szCs w:val="21"/>
        </w:rPr>
        <w:t xml:space="preserve"> and Parking and Transportation Services) on a reimbursable basis.</w:t>
      </w:r>
    </w:p>
    <w:p w14:paraId="28305E1C" w14:textId="77777777" w:rsidR="00744C17" w:rsidRDefault="00744C17" w:rsidP="00744C17">
      <w:pPr>
        <w:pStyle w:val="ListParagraph"/>
        <w:ind w:left="990"/>
        <w:rPr>
          <w:rFonts w:ascii="Arial" w:hAnsi="Arial" w:cs="Arial"/>
          <w:sz w:val="21"/>
          <w:szCs w:val="21"/>
        </w:rPr>
      </w:pPr>
    </w:p>
    <w:p w14:paraId="629714F0" w14:textId="74B1AD92" w:rsidR="00444374" w:rsidRPr="00444374" w:rsidRDefault="00444374" w:rsidP="00444374">
      <w:pPr>
        <w:pStyle w:val="ListParagraph"/>
        <w:numPr>
          <w:ilvl w:val="0"/>
          <w:numId w:val="1"/>
        </w:numPr>
        <w:ind w:left="990"/>
        <w:rPr>
          <w:rFonts w:ascii="Arial" w:hAnsi="Arial" w:cs="Arial"/>
          <w:sz w:val="21"/>
          <w:szCs w:val="21"/>
        </w:rPr>
      </w:pPr>
      <w:r w:rsidRPr="00444374">
        <w:rPr>
          <w:rFonts w:ascii="Arial" w:hAnsi="Arial" w:cs="Arial"/>
          <w:sz w:val="21"/>
          <w:szCs w:val="21"/>
        </w:rPr>
        <w:t>Departments and Colleges are responsible for all Office/Program Equipment</w:t>
      </w:r>
      <w:r w:rsidR="00282AC0">
        <w:rPr>
          <w:rFonts w:ascii="Arial" w:hAnsi="Arial" w:cs="Arial"/>
          <w:sz w:val="21"/>
          <w:szCs w:val="21"/>
        </w:rPr>
        <w:t xml:space="preserve">, and purchases of </w:t>
      </w:r>
      <w:r w:rsidR="00F52DF6">
        <w:rPr>
          <w:rFonts w:ascii="Arial" w:hAnsi="Arial" w:cs="Arial"/>
          <w:sz w:val="21"/>
          <w:szCs w:val="21"/>
        </w:rPr>
        <w:t>paper products/</w:t>
      </w:r>
      <w:r w:rsidR="00282AC0">
        <w:rPr>
          <w:rFonts w:ascii="Arial" w:hAnsi="Arial" w:cs="Arial"/>
          <w:sz w:val="21"/>
          <w:szCs w:val="21"/>
        </w:rPr>
        <w:t>supplies/materials related to programs</w:t>
      </w:r>
      <w:r>
        <w:rPr>
          <w:rFonts w:ascii="Arial" w:hAnsi="Arial" w:cs="Arial"/>
          <w:sz w:val="21"/>
          <w:szCs w:val="21"/>
        </w:rPr>
        <w:t>.</w:t>
      </w:r>
      <w:r w:rsidR="00393872">
        <w:rPr>
          <w:rFonts w:ascii="Arial" w:hAnsi="Arial" w:cs="Arial"/>
          <w:sz w:val="21"/>
          <w:szCs w:val="21"/>
        </w:rPr>
        <w:t xml:space="preserve"> </w:t>
      </w:r>
      <w:r w:rsidR="00A8411F">
        <w:rPr>
          <w:rFonts w:ascii="Arial" w:hAnsi="Arial" w:cs="Arial"/>
          <w:sz w:val="21"/>
          <w:szCs w:val="21"/>
        </w:rPr>
        <w:t>Specifically,</w:t>
      </w:r>
      <w:r w:rsidR="00393872">
        <w:rPr>
          <w:rFonts w:ascii="Arial" w:hAnsi="Arial" w:cs="Arial"/>
          <w:sz w:val="21"/>
          <w:szCs w:val="21"/>
        </w:rPr>
        <w:t xml:space="preserve"> for paper products – Facilities Management &amp; Construction is funded to provide paper products for restrooms </w:t>
      </w:r>
      <w:r w:rsidR="00F52DF6">
        <w:rPr>
          <w:rFonts w:ascii="Arial" w:hAnsi="Arial" w:cs="Arial"/>
          <w:sz w:val="21"/>
          <w:szCs w:val="21"/>
        </w:rPr>
        <w:t xml:space="preserve">and breakrooms </w:t>
      </w:r>
      <w:r w:rsidR="00393872">
        <w:rPr>
          <w:rFonts w:ascii="Arial" w:hAnsi="Arial" w:cs="Arial"/>
          <w:sz w:val="21"/>
          <w:szCs w:val="21"/>
        </w:rPr>
        <w:t xml:space="preserve">only.  Departments/programs are responsible for procuring </w:t>
      </w:r>
      <w:r w:rsidR="00F52DF6">
        <w:rPr>
          <w:rFonts w:ascii="Arial" w:hAnsi="Arial" w:cs="Arial"/>
          <w:sz w:val="21"/>
          <w:szCs w:val="21"/>
        </w:rPr>
        <w:t>paper products</w:t>
      </w:r>
      <w:r w:rsidR="00393872">
        <w:rPr>
          <w:rFonts w:ascii="Arial" w:hAnsi="Arial" w:cs="Arial"/>
          <w:sz w:val="21"/>
          <w:szCs w:val="21"/>
        </w:rPr>
        <w:t xml:space="preserve"> </w:t>
      </w:r>
      <w:r w:rsidR="00F52DF6">
        <w:rPr>
          <w:rFonts w:ascii="Arial" w:hAnsi="Arial" w:cs="Arial"/>
          <w:sz w:val="21"/>
          <w:szCs w:val="21"/>
        </w:rPr>
        <w:t xml:space="preserve">and all other supplies and materials </w:t>
      </w:r>
      <w:r w:rsidR="00393872">
        <w:rPr>
          <w:rFonts w:ascii="Arial" w:hAnsi="Arial" w:cs="Arial"/>
          <w:sz w:val="21"/>
          <w:szCs w:val="21"/>
        </w:rPr>
        <w:t>for</w:t>
      </w:r>
      <w:r w:rsidR="00F52DF6">
        <w:rPr>
          <w:rFonts w:ascii="Arial" w:hAnsi="Arial" w:cs="Arial"/>
          <w:sz w:val="21"/>
          <w:szCs w:val="21"/>
        </w:rPr>
        <w:t xml:space="preserve"> classrooms, labs, offices, etc.</w:t>
      </w:r>
      <w:r w:rsidR="00393872">
        <w:rPr>
          <w:rFonts w:ascii="Arial" w:hAnsi="Arial" w:cs="Arial"/>
          <w:sz w:val="21"/>
          <w:szCs w:val="21"/>
        </w:rPr>
        <w:t xml:space="preserve"> their own needs.</w:t>
      </w:r>
    </w:p>
    <w:p w14:paraId="590B20F0" w14:textId="77777777" w:rsidR="00444374" w:rsidRDefault="00444374" w:rsidP="00444374">
      <w:pPr>
        <w:pStyle w:val="ListParagraph"/>
        <w:ind w:left="990"/>
        <w:rPr>
          <w:rFonts w:ascii="Arial" w:hAnsi="Arial" w:cs="Arial"/>
          <w:sz w:val="21"/>
          <w:szCs w:val="21"/>
        </w:rPr>
      </w:pPr>
    </w:p>
    <w:p w14:paraId="1AFB8AA8" w14:textId="26ACA875" w:rsidR="00C41131" w:rsidRPr="00700236" w:rsidRDefault="00282AC0" w:rsidP="00D777E6">
      <w:pPr>
        <w:pStyle w:val="ListParagraph"/>
        <w:numPr>
          <w:ilvl w:val="0"/>
          <w:numId w:val="1"/>
        </w:numPr>
        <w:ind w:left="990"/>
        <w:rPr>
          <w:rFonts w:ascii="Arial" w:hAnsi="Arial" w:cs="Arial"/>
          <w:sz w:val="21"/>
          <w:szCs w:val="21"/>
        </w:rPr>
      </w:pPr>
      <w:r>
        <w:rPr>
          <w:rFonts w:ascii="Arial" w:hAnsi="Arial" w:cs="Arial"/>
          <w:sz w:val="21"/>
          <w:szCs w:val="21"/>
        </w:rPr>
        <w:lastRenderedPageBreak/>
        <w:t>Facilities Management &amp; Construction</w:t>
      </w:r>
      <w:r w:rsidR="00C41131" w:rsidRPr="00700236">
        <w:rPr>
          <w:rFonts w:ascii="Arial" w:hAnsi="Arial" w:cs="Arial"/>
          <w:sz w:val="21"/>
          <w:szCs w:val="21"/>
        </w:rPr>
        <w:t xml:space="preserve"> can maintain </w:t>
      </w:r>
      <w:r w:rsidR="00444374">
        <w:rPr>
          <w:rFonts w:ascii="Arial" w:hAnsi="Arial" w:cs="Arial"/>
          <w:sz w:val="21"/>
          <w:szCs w:val="21"/>
        </w:rPr>
        <w:t xml:space="preserve">some </w:t>
      </w:r>
      <w:r w:rsidR="00C41131" w:rsidRPr="00700236">
        <w:rPr>
          <w:rFonts w:ascii="Arial" w:hAnsi="Arial" w:cs="Arial"/>
          <w:sz w:val="21"/>
          <w:szCs w:val="21"/>
        </w:rPr>
        <w:t>Office/Program equipment, on a reimbursable basis</w:t>
      </w:r>
      <w:r w:rsidR="00A8411F">
        <w:rPr>
          <w:rFonts w:ascii="Arial" w:hAnsi="Arial" w:cs="Arial"/>
          <w:sz w:val="21"/>
          <w:szCs w:val="21"/>
        </w:rPr>
        <w:t xml:space="preserve"> (IDT)</w:t>
      </w:r>
      <w:r w:rsidR="0014521F" w:rsidRPr="00700236">
        <w:rPr>
          <w:rFonts w:ascii="Arial" w:hAnsi="Arial" w:cs="Arial"/>
          <w:sz w:val="21"/>
          <w:szCs w:val="21"/>
        </w:rPr>
        <w:t>,</w:t>
      </w:r>
      <w:r w:rsidR="00C41131" w:rsidRPr="00700236">
        <w:rPr>
          <w:rFonts w:ascii="Arial" w:hAnsi="Arial" w:cs="Arial"/>
          <w:sz w:val="21"/>
          <w:szCs w:val="21"/>
        </w:rPr>
        <w:t xml:space="preserve"> based on time (Schedule of Tuition, Fees, and Service Charges) and materials (at </w:t>
      </w:r>
      <w:r>
        <w:rPr>
          <w:rFonts w:ascii="Arial" w:hAnsi="Arial" w:cs="Arial"/>
          <w:sz w:val="21"/>
          <w:szCs w:val="21"/>
        </w:rPr>
        <w:t>Facilities Management &amp; Construction</w:t>
      </w:r>
      <w:r w:rsidR="00C41131" w:rsidRPr="00700236">
        <w:rPr>
          <w:rFonts w:ascii="Arial" w:hAnsi="Arial" w:cs="Arial"/>
          <w:sz w:val="21"/>
          <w:szCs w:val="21"/>
        </w:rPr>
        <w:t>’s cost</w:t>
      </w:r>
      <w:r w:rsidR="008E330E">
        <w:rPr>
          <w:rFonts w:ascii="Arial" w:hAnsi="Arial" w:cs="Arial"/>
          <w:sz w:val="21"/>
          <w:szCs w:val="21"/>
        </w:rPr>
        <w:t>, i.e</w:t>
      </w:r>
      <w:r w:rsidR="0025521A">
        <w:rPr>
          <w:rFonts w:ascii="Arial" w:hAnsi="Arial" w:cs="Arial"/>
          <w:sz w:val="21"/>
          <w:szCs w:val="21"/>
        </w:rPr>
        <w:t>.</w:t>
      </w:r>
      <w:r w:rsidR="008E330E">
        <w:rPr>
          <w:rFonts w:ascii="Arial" w:hAnsi="Arial" w:cs="Arial"/>
          <w:sz w:val="21"/>
          <w:szCs w:val="21"/>
        </w:rPr>
        <w:t>, no markup</w:t>
      </w:r>
      <w:r w:rsidR="00336B9C" w:rsidRPr="00700236">
        <w:rPr>
          <w:rFonts w:ascii="Arial" w:hAnsi="Arial" w:cs="Arial"/>
          <w:sz w:val="21"/>
          <w:szCs w:val="21"/>
        </w:rPr>
        <w:t>)</w:t>
      </w:r>
      <w:r w:rsidR="00C41131" w:rsidRPr="00700236">
        <w:rPr>
          <w:rFonts w:ascii="Arial" w:hAnsi="Arial" w:cs="Arial"/>
          <w:sz w:val="21"/>
          <w:szCs w:val="21"/>
        </w:rPr>
        <w:t xml:space="preserve"> </w:t>
      </w:r>
    </w:p>
    <w:p w14:paraId="3F02FEFC" w14:textId="77777777" w:rsidR="00156391" w:rsidRPr="00700236" w:rsidRDefault="00156391" w:rsidP="00700236">
      <w:pPr>
        <w:pStyle w:val="ListParagraph"/>
        <w:ind w:left="990"/>
        <w:rPr>
          <w:rFonts w:ascii="Arial" w:hAnsi="Arial" w:cs="Arial"/>
          <w:sz w:val="21"/>
          <w:szCs w:val="21"/>
        </w:rPr>
      </w:pPr>
    </w:p>
    <w:p w14:paraId="70FCECF9" w14:textId="7C281C82" w:rsidR="00F20FBE" w:rsidRPr="00700236" w:rsidRDefault="00F20FBE" w:rsidP="00D777E6">
      <w:pPr>
        <w:pStyle w:val="ListParagraph"/>
        <w:numPr>
          <w:ilvl w:val="0"/>
          <w:numId w:val="1"/>
        </w:numPr>
        <w:ind w:left="990"/>
        <w:rPr>
          <w:rFonts w:ascii="Arial" w:hAnsi="Arial" w:cs="Arial"/>
          <w:sz w:val="21"/>
          <w:szCs w:val="21"/>
        </w:rPr>
      </w:pPr>
      <w:r w:rsidRPr="00700236">
        <w:rPr>
          <w:rFonts w:ascii="Arial" w:hAnsi="Arial" w:cs="Arial"/>
          <w:sz w:val="21"/>
          <w:szCs w:val="21"/>
        </w:rPr>
        <w:t xml:space="preserve">Classroom equipment </w:t>
      </w:r>
      <w:r w:rsidR="00286C77" w:rsidRPr="00700236">
        <w:rPr>
          <w:rFonts w:ascii="Arial" w:hAnsi="Arial" w:cs="Arial"/>
          <w:sz w:val="21"/>
          <w:szCs w:val="21"/>
        </w:rPr>
        <w:t>–</w:t>
      </w:r>
      <w:r w:rsidRPr="00700236">
        <w:rPr>
          <w:rFonts w:ascii="Arial" w:hAnsi="Arial" w:cs="Arial"/>
          <w:sz w:val="21"/>
          <w:szCs w:val="21"/>
        </w:rPr>
        <w:t xml:space="preserve"> </w:t>
      </w:r>
      <w:r w:rsidR="008E330E">
        <w:rPr>
          <w:rFonts w:ascii="Arial" w:hAnsi="Arial" w:cs="Arial"/>
          <w:sz w:val="21"/>
          <w:szCs w:val="21"/>
        </w:rPr>
        <w:t>is the responsibility of Classroom C</w:t>
      </w:r>
      <w:r w:rsidR="00286C77" w:rsidRPr="00700236">
        <w:rPr>
          <w:rFonts w:ascii="Arial" w:hAnsi="Arial" w:cs="Arial"/>
          <w:sz w:val="21"/>
          <w:szCs w:val="21"/>
        </w:rPr>
        <w:t xml:space="preserve">entral </w:t>
      </w:r>
    </w:p>
    <w:p w14:paraId="321C0E16" w14:textId="77777777" w:rsidR="00156391" w:rsidRPr="00700236" w:rsidRDefault="00156391" w:rsidP="00700236">
      <w:pPr>
        <w:pStyle w:val="ListParagraph"/>
        <w:ind w:left="990"/>
        <w:rPr>
          <w:rFonts w:ascii="Arial" w:hAnsi="Arial" w:cs="Arial"/>
          <w:sz w:val="21"/>
          <w:szCs w:val="21"/>
        </w:rPr>
      </w:pPr>
    </w:p>
    <w:p w14:paraId="79551EC2" w14:textId="7306802A" w:rsidR="007708A3" w:rsidRPr="00700236" w:rsidRDefault="007708A3" w:rsidP="00D777E6">
      <w:pPr>
        <w:pStyle w:val="ListParagraph"/>
        <w:numPr>
          <w:ilvl w:val="0"/>
          <w:numId w:val="1"/>
        </w:numPr>
        <w:ind w:left="990"/>
        <w:rPr>
          <w:rFonts w:ascii="Arial" w:hAnsi="Arial" w:cs="Arial"/>
          <w:sz w:val="21"/>
          <w:szCs w:val="21"/>
        </w:rPr>
      </w:pPr>
      <w:r w:rsidRPr="00700236">
        <w:rPr>
          <w:rFonts w:ascii="Arial" w:hAnsi="Arial" w:cs="Arial"/>
          <w:sz w:val="21"/>
          <w:szCs w:val="21"/>
        </w:rPr>
        <w:t>Operation of computer network wiring/media, telecommunication wiring/media and associated equipment is the responsibility of Office of Information Technology (IT</w:t>
      </w:r>
      <w:r w:rsidR="00282AC0">
        <w:rPr>
          <w:rFonts w:ascii="Arial" w:hAnsi="Arial" w:cs="Arial"/>
          <w:sz w:val="21"/>
          <w:szCs w:val="21"/>
        </w:rPr>
        <w:t>S</w:t>
      </w:r>
      <w:r w:rsidRPr="00700236">
        <w:rPr>
          <w:rFonts w:ascii="Arial" w:hAnsi="Arial" w:cs="Arial"/>
          <w:sz w:val="21"/>
          <w:szCs w:val="21"/>
        </w:rPr>
        <w:t>).  </w:t>
      </w:r>
    </w:p>
    <w:p w14:paraId="5189DE3A" w14:textId="77777777" w:rsidR="00156391" w:rsidRPr="00700236" w:rsidRDefault="00156391" w:rsidP="00700236">
      <w:pPr>
        <w:pStyle w:val="ListParagraph"/>
        <w:ind w:left="990"/>
        <w:rPr>
          <w:rFonts w:ascii="Arial" w:hAnsi="Arial" w:cs="Arial"/>
          <w:sz w:val="21"/>
          <w:szCs w:val="21"/>
        </w:rPr>
      </w:pPr>
    </w:p>
    <w:p w14:paraId="311F4AB0" w14:textId="6F9011D2" w:rsidR="00286C77" w:rsidRDefault="00286C77" w:rsidP="00D777E6">
      <w:pPr>
        <w:pStyle w:val="ListParagraph"/>
        <w:numPr>
          <w:ilvl w:val="0"/>
          <w:numId w:val="1"/>
        </w:numPr>
        <w:ind w:left="990"/>
        <w:rPr>
          <w:rFonts w:ascii="Arial" w:hAnsi="Arial" w:cs="Arial"/>
          <w:sz w:val="21"/>
          <w:szCs w:val="21"/>
        </w:rPr>
      </w:pPr>
      <w:r w:rsidRPr="00700236">
        <w:rPr>
          <w:rFonts w:ascii="Arial" w:hAnsi="Arial" w:cs="Arial"/>
          <w:sz w:val="21"/>
          <w:szCs w:val="21"/>
        </w:rPr>
        <w:t xml:space="preserve">Painting &amp; flooring – Within E&amp;G spaces, </w:t>
      </w:r>
      <w:r w:rsidR="00282AC0">
        <w:rPr>
          <w:rFonts w:ascii="Arial" w:hAnsi="Arial" w:cs="Arial"/>
          <w:sz w:val="21"/>
          <w:szCs w:val="21"/>
        </w:rPr>
        <w:t>Facilities Management &amp; Construction</w:t>
      </w:r>
      <w:r w:rsidR="00F706AE" w:rsidRPr="00700236">
        <w:rPr>
          <w:rFonts w:ascii="Arial" w:hAnsi="Arial" w:cs="Arial"/>
          <w:sz w:val="21"/>
          <w:szCs w:val="21"/>
        </w:rPr>
        <w:t xml:space="preserve"> is minimally funded to </w:t>
      </w:r>
      <w:r w:rsidR="00336B9C" w:rsidRPr="00700236">
        <w:rPr>
          <w:rFonts w:ascii="Arial" w:hAnsi="Arial" w:cs="Arial"/>
          <w:sz w:val="21"/>
          <w:szCs w:val="21"/>
        </w:rPr>
        <w:t xml:space="preserve">update </w:t>
      </w:r>
      <w:r w:rsidR="00F706AE" w:rsidRPr="00700236">
        <w:rPr>
          <w:rFonts w:ascii="Arial" w:hAnsi="Arial" w:cs="Arial"/>
          <w:sz w:val="21"/>
          <w:szCs w:val="21"/>
        </w:rPr>
        <w:t>painting and flooring surfaces</w:t>
      </w:r>
      <w:r w:rsidR="0014521F" w:rsidRPr="00700236">
        <w:rPr>
          <w:rFonts w:ascii="Arial" w:hAnsi="Arial" w:cs="Arial"/>
          <w:sz w:val="21"/>
          <w:szCs w:val="21"/>
        </w:rPr>
        <w:t xml:space="preserve"> on an annual basis</w:t>
      </w:r>
      <w:r w:rsidR="00F706AE" w:rsidRPr="00700236">
        <w:rPr>
          <w:rFonts w:ascii="Arial" w:hAnsi="Arial" w:cs="Arial"/>
          <w:sz w:val="21"/>
          <w:szCs w:val="21"/>
        </w:rPr>
        <w:t xml:space="preserve">.  </w:t>
      </w:r>
      <w:r w:rsidR="00336B9C" w:rsidRPr="00700236">
        <w:rPr>
          <w:rFonts w:ascii="Arial" w:hAnsi="Arial" w:cs="Arial"/>
          <w:sz w:val="21"/>
          <w:szCs w:val="21"/>
        </w:rPr>
        <w:t>Such u</w:t>
      </w:r>
      <w:r w:rsidR="00F706AE" w:rsidRPr="00700236">
        <w:rPr>
          <w:rFonts w:ascii="Arial" w:hAnsi="Arial" w:cs="Arial"/>
          <w:sz w:val="21"/>
          <w:szCs w:val="21"/>
        </w:rPr>
        <w:t xml:space="preserve">pdates will be prioritized based on common areas over offices and the age and condition of the existing surfaces.  Departments </w:t>
      </w:r>
      <w:r w:rsidR="00D6085B" w:rsidRPr="00700236">
        <w:rPr>
          <w:rFonts w:ascii="Arial" w:hAnsi="Arial" w:cs="Arial"/>
          <w:sz w:val="21"/>
          <w:szCs w:val="21"/>
        </w:rPr>
        <w:t xml:space="preserve">and colleges </w:t>
      </w:r>
      <w:r w:rsidR="00F706AE" w:rsidRPr="00700236">
        <w:rPr>
          <w:rFonts w:ascii="Arial" w:hAnsi="Arial" w:cs="Arial"/>
          <w:sz w:val="21"/>
          <w:szCs w:val="21"/>
        </w:rPr>
        <w:t>may fund upgrades to their spaces, with approval of</w:t>
      </w:r>
      <w:r w:rsidR="0014521F" w:rsidRPr="00700236">
        <w:rPr>
          <w:rFonts w:ascii="Arial" w:hAnsi="Arial" w:cs="Arial"/>
          <w:sz w:val="21"/>
          <w:szCs w:val="21"/>
        </w:rPr>
        <w:t>,</w:t>
      </w:r>
      <w:r w:rsidR="00F706AE" w:rsidRPr="00700236">
        <w:rPr>
          <w:rFonts w:ascii="Arial" w:hAnsi="Arial" w:cs="Arial"/>
          <w:sz w:val="21"/>
          <w:szCs w:val="21"/>
        </w:rPr>
        <w:t xml:space="preserve"> or in conjunction with</w:t>
      </w:r>
      <w:r w:rsidR="0014521F" w:rsidRPr="00700236">
        <w:rPr>
          <w:rFonts w:ascii="Arial" w:hAnsi="Arial" w:cs="Arial"/>
          <w:sz w:val="21"/>
          <w:szCs w:val="21"/>
        </w:rPr>
        <w:t>,</w:t>
      </w:r>
      <w:r w:rsidR="00F706AE" w:rsidRPr="00700236">
        <w:rPr>
          <w:rFonts w:ascii="Arial" w:hAnsi="Arial" w:cs="Arial"/>
          <w:sz w:val="21"/>
          <w:szCs w:val="21"/>
        </w:rPr>
        <w:t xml:space="preserve"> </w:t>
      </w:r>
      <w:r w:rsidR="00282AC0">
        <w:rPr>
          <w:rFonts w:ascii="Arial" w:hAnsi="Arial" w:cs="Arial"/>
          <w:sz w:val="21"/>
          <w:szCs w:val="21"/>
        </w:rPr>
        <w:t>Facilities Management &amp; Construction</w:t>
      </w:r>
      <w:r w:rsidR="00F706AE" w:rsidRPr="00700236">
        <w:rPr>
          <w:rFonts w:ascii="Arial" w:hAnsi="Arial" w:cs="Arial"/>
          <w:sz w:val="21"/>
          <w:szCs w:val="21"/>
        </w:rPr>
        <w:t>.</w:t>
      </w:r>
    </w:p>
    <w:p w14:paraId="04C8854B" w14:textId="77777777" w:rsidR="00C708C8" w:rsidRPr="00C708C8" w:rsidRDefault="00C708C8" w:rsidP="00C708C8">
      <w:pPr>
        <w:pStyle w:val="ListParagraph"/>
        <w:rPr>
          <w:rFonts w:ascii="Arial" w:hAnsi="Arial" w:cs="Arial"/>
          <w:sz w:val="21"/>
          <w:szCs w:val="21"/>
        </w:rPr>
      </w:pPr>
    </w:p>
    <w:p w14:paraId="4673275F" w14:textId="0254276B" w:rsidR="00700843" w:rsidRDefault="00282AC0" w:rsidP="00700843">
      <w:pPr>
        <w:pStyle w:val="ListParagraph"/>
        <w:numPr>
          <w:ilvl w:val="0"/>
          <w:numId w:val="1"/>
        </w:numPr>
        <w:ind w:left="990"/>
        <w:rPr>
          <w:rFonts w:ascii="Arial" w:hAnsi="Arial" w:cs="Arial"/>
          <w:sz w:val="21"/>
          <w:szCs w:val="21"/>
        </w:rPr>
      </w:pPr>
      <w:r>
        <w:rPr>
          <w:rFonts w:ascii="Arial" w:hAnsi="Arial" w:cs="Arial"/>
          <w:sz w:val="21"/>
          <w:szCs w:val="21"/>
        </w:rPr>
        <w:t>Facilities Management &amp; Construction</w:t>
      </w:r>
      <w:r w:rsidR="00700843">
        <w:rPr>
          <w:rFonts w:ascii="Arial" w:hAnsi="Arial" w:cs="Arial"/>
          <w:sz w:val="21"/>
          <w:szCs w:val="21"/>
        </w:rPr>
        <w:t xml:space="preserve"> is responsible for the removal</w:t>
      </w:r>
      <w:r w:rsidR="000A6D70">
        <w:rPr>
          <w:rFonts w:ascii="Arial" w:hAnsi="Arial" w:cs="Arial"/>
          <w:sz w:val="21"/>
          <w:szCs w:val="21"/>
        </w:rPr>
        <w:t>/abatement</w:t>
      </w:r>
      <w:r w:rsidR="00700843">
        <w:rPr>
          <w:rFonts w:ascii="Arial" w:hAnsi="Arial" w:cs="Arial"/>
          <w:sz w:val="21"/>
          <w:szCs w:val="21"/>
        </w:rPr>
        <w:t xml:space="preserve"> of asbestos containing materials (ACM) along with all required testing (testing may be performed by the Office of Environment Health and Safety), whether the materials are impacted by a renovation or because the condition of the ACM warrants removal.  In the case where a department is funding a renovation of a space, impacted surfaces will be tested and Facilities </w:t>
      </w:r>
      <w:r>
        <w:rPr>
          <w:rFonts w:ascii="Arial" w:hAnsi="Arial" w:cs="Arial"/>
          <w:sz w:val="21"/>
          <w:szCs w:val="21"/>
        </w:rPr>
        <w:t xml:space="preserve">Management &amp; Construction </w:t>
      </w:r>
      <w:r w:rsidR="00700843">
        <w:rPr>
          <w:rFonts w:ascii="Arial" w:hAnsi="Arial" w:cs="Arial"/>
          <w:sz w:val="21"/>
          <w:szCs w:val="21"/>
        </w:rPr>
        <w:t>will fund the abatement portion of the project.  All other renovation costs will be the responsibility of the department</w:t>
      </w:r>
      <w:r w:rsidR="00EF4DB0">
        <w:rPr>
          <w:rFonts w:ascii="Arial" w:hAnsi="Arial" w:cs="Arial"/>
          <w:sz w:val="21"/>
          <w:szCs w:val="21"/>
        </w:rPr>
        <w:t>.  Requirements for the removal of ACM:</w:t>
      </w:r>
    </w:p>
    <w:p w14:paraId="253B148F" w14:textId="1FA1EB99" w:rsidR="00EF4DB0" w:rsidRDefault="00EF4DB0" w:rsidP="00700843">
      <w:pPr>
        <w:pStyle w:val="ListParagraph"/>
        <w:numPr>
          <w:ilvl w:val="1"/>
          <w:numId w:val="17"/>
        </w:numPr>
        <w:rPr>
          <w:rFonts w:ascii="Arial" w:hAnsi="Arial" w:cs="Arial"/>
          <w:sz w:val="21"/>
          <w:szCs w:val="21"/>
        </w:rPr>
      </w:pPr>
      <w:r>
        <w:rPr>
          <w:rFonts w:ascii="Arial" w:hAnsi="Arial" w:cs="Arial"/>
          <w:sz w:val="21"/>
          <w:szCs w:val="21"/>
        </w:rPr>
        <w:t>Prior notification of Environmental Health and Safety</w:t>
      </w:r>
    </w:p>
    <w:p w14:paraId="4ABA3EBA" w14:textId="28F0495C" w:rsidR="00700843" w:rsidRDefault="00700843" w:rsidP="00700843">
      <w:pPr>
        <w:pStyle w:val="ListParagraph"/>
        <w:numPr>
          <w:ilvl w:val="1"/>
          <w:numId w:val="17"/>
        </w:numPr>
        <w:rPr>
          <w:rFonts w:ascii="Arial" w:hAnsi="Arial" w:cs="Arial"/>
          <w:sz w:val="21"/>
          <w:szCs w:val="21"/>
        </w:rPr>
      </w:pPr>
      <w:r>
        <w:rPr>
          <w:rFonts w:ascii="Arial" w:hAnsi="Arial" w:cs="Arial"/>
          <w:sz w:val="21"/>
          <w:szCs w:val="21"/>
        </w:rPr>
        <w:t xml:space="preserve">All surfaces/materials that </w:t>
      </w:r>
      <w:r w:rsidR="00A1643C">
        <w:rPr>
          <w:rFonts w:ascii="Arial" w:hAnsi="Arial" w:cs="Arial"/>
          <w:sz w:val="21"/>
          <w:szCs w:val="21"/>
        </w:rPr>
        <w:t>potentially</w:t>
      </w:r>
      <w:r>
        <w:rPr>
          <w:rFonts w:ascii="Arial" w:hAnsi="Arial" w:cs="Arial"/>
          <w:sz w:val="21"/>
          <w:szCs w:val="21"/>
        </w:rPr>
        <w:t xml:space="preserve"> contain asbestos </w:t>
      </w:r>
      <w:r w:rsidR="00A1643C">
        <w:rPr>
          <w:rFonts w:ascii="Arial" w:hAnsi="Arial" w:cs="Arial"/>
          <w:sz w:val="21"/>
          <w:szCs w:val="21"/>
        </w:rPr>
        <w:t xml:space="preserve">and which </w:t>
      </w:r>
      <w:r>
        <w:rPr>
          <w:rFonts w:ascii="Arial" w:hAnsi="Arial" w:cs="Arial"/>
          <w:sz w:val="21"/>
          <w:szCs w:val="21"/>
        </w:rPr>
        <w:t xml:space="preserve">may be impacted by a project / renovation must be tested prior to the commencement of work and any identified ACM must be </w:t>
      </w:r>
      <w:r w:rsidR="002D0C57">
        <w:rPr>
          <w:rFonts w:ascii="Arial" w:hAnsi="Arial" w:cs="Arial"/>
          <w:sz w:val="21"/>
          <w:szCs w:val="21"/>
        </w:rPr>
        <w:t>abate</w:t>
      </w:r>
      <w:r>
        <w:rPr>
          <w:rFonts w:ascii="Arial" w:hAnsi="Arial" w:cs="Arial"/>
          <w:sz w:val="21"/>
          <w:szCs w:val="21"/>
        </w:rPr>
        <w:t>d.</w:t>
      </w:r>
    </w:p>
    <w:p w14:paraId="66054FE4" w14:textId="4D9D6114" w:rsidR="00700843" w:rsidRDefault="00700843" w:rsidP="00700843">
      <w:pPr>
        <w:pStyle w:val="ListParagraph"/>
        <w:numPr>
          <w:ilvl w:val="1"/>
          <w:numId w:val="17"/>
        </w:numPr>
        <w:rPr>
          <w:rFonts w:ascii="Arial" w:hAnsi="Arial" w:cs="Arial"/>
          <w:sz w:val="21"/>
          <w:szCs w:val="21"/>
        </w:rPr>
      </w:pPr>
      <w:r>
        <w:rPr>
          <w:rFonts w:ascii="Arial" w:hAnsi="Arial" w:cs="Arial"/>
          <w:sz w:val="21"/>
          <w:szCs w:val="21"/>
        </w:rPr>
        <w:t xml:space="preserve">Floor tiles that contain asbestos may not have carpet/carpet tiles </w:t>
      </w:r>
      <w:r w:rsidR="00206CFC">
        <w:rPr>
          <w:rFonts w:ascii="Arial" w:hAnsi="Arial" w:cs="Arial"/>
          <w:sz w:val="21"/>
          <w:szCs w:val="21"/>
        </w:rPr>
        <w:t>attached to the tiles.</w:t>
      </w:r>
      <w:r>
        <w:rPr>
          <w:rFonts w:ascii="Arial" w:hAnsi="Arial" w:cs="Arial"/>
          <w:sz w:val="21"/>
          <w:szCs w:val="21"/>
        </w:rPr>
        <w:t xml:space="preserve">  Abatement of tiles and mastic must be done first and then carpet placed on bare floor.</w:t>
      </w:r>
    </w:p>
    <w:p w14:paraId="1880FFD5" w14:textId="77777777" w:rsidR="00156391" w:rsidRPr="00700236" w:rsidRDefault="00156391" w:rsidP="00700236">
      <w:pPr>
        <w:pStyle w:val="ListParagraph"/>
        <w:ind w:left="990"/>
        <w:rPr>
          <w:rFonts w:ascii="Arial" w:hAnsi="Arial" w:cs="Arial"/>
          <w:sz w:val="21"/>
          <w:szCs w:val="21"/>
        </w:rPr>
      </w:pPr>
    </w:p>
    <w:p w14:paraId="2F94FB06" w14:textId="77777777" w:rsidR="00734449" w:rsidRDefault="00F706AE" w:rsidP="00737296">
      <w:pPr>
        <w:pStyle w:val="ListParagraph"/>
        <w:numPr>
          <w:ilvl w:val="0"/>
          <w:numId w:val="1"/>
        </w:numPr>
        <w:ind w:left="990"/>
        <w:rPr>
          <w:rFonts w:ascii="Arial" w:hAnsi="Arial" w:cs="Arial"/>
          <w:sz w:val="21"/>
          <w:szCs w:val="21"/>
        </w:rPr>
      </w:pPr>
      <w:r w:rsidRPr="00282AC0">
        <w:rPr>
          <w:rFonts w:ascii="Arial" w:hAnsi="Arial" w:cs="Arial"/>
          <w:sz w:val="21"/>
          <w:szCs w:val="21"/>
        </w:rPr>
        <w:t xml:space="preserve">University </w:t>
      </w:r>
      <w:r w:rsidR="003F374F" w:rsidRPr="00282AC0">
        <w:rPr>
          <w:rFonts w:ascii="Arial" w:hAnsi="Arial" w:cs="Arial"/>
          <w:sz w:val="21"/>
          <w:szCs w:val="21"/>
        </w:rPr>
        <w:t>g</w:t>
      </w:r>
      <w:r w:rsidRPr="00282AC0">
        <w:rPr>
          <w:rFonts w:ascii="Arial" w:hAnsi="Arial" w:cs="Arial"/>
          <w:sz w:val="21"/>
          <w:szCs w:val="21"/>
        </w:rPr>
        <w:t>rounds</w:t>
      </w:r>
      <w:r w:rsidR="00336B9C" w:rsidRPr="00282AC0">
        <w:rPr>
          <w:rFonts w:ascii="Arial" w:hAnsi="Arial" w:cs="Arial"/>
          <w:sz w:val="21"/>
          <w:szCs w:val="21"/>
        </w:rPr>
        <w:t xml:space="preserve"> </w:t>
      </w:r>
      <w:r w:rsidR="0014521F" w:rsidRPr="00282AC0">
        <w:rPr>
          <w:rFonts w:ascii="Arial" w:hAnsi="Arial" w:cs="Arial"/>
          <w:sz w:val="21"/>
          <w:szCs w:val="21"/>
        </w:rPr>
        <w:t xml:space="preserve">are </w:t>
      </w:r>
      <w:r w:rsidR="00336B9C" w:rsidRPr="00282AC0">
        <w:rPr>
          <w:rFonts w:ascii="Arial" w:hAnsi="Arial" w:cs="Arial"/>
          <w:sz w:val="21"/>
          <w:szCs w:val="21"/>
        </w:rPr>
        <w:t xml:space="preserve">the responsibility of </w:t>
      </w:r>
      <w:r w:rsidR="00282AC0" w:rsidRPr="00282AC0">
        <w:rPr>
          <w:rFonts w:ascii="Arial" w:hAnsi="Arial" w:cs="Arial"/>
          <w:sz w:val="21"/>
          <w:szCs w:val="21"/>
        </w:rPr>
        <w:t>Facilities Management &amp; Construction</w:t>
      </w:r>
      <w:r w:rsidR="00336B9C" w:rsidRPr="00282AC0">
        <w:rPr>
          <w:rFonts w:ascii="Arial" w:hAnsi="Arial" w:cs="Arial"/>
          <w:sz w:val="21"/>
          <w:szCs w:val="21"/>
        </w:rPr>
        <w:t xml:space="preserve">.  </w:t>
      </w:r>
      <w:proofErr w:type="gramStart"/>
      <w:r w:rsidR="00282AC0" w:rsidRPr="00282AC0">
        <w:rPr>
          <w:rFonts w:ascii="Arial" w:hAnsi="Arial" w:cs="Arial"/>
          <w:sz w:val="21"/>
          <w:szCs w:val="21"/>
        </w:rPr>
        <w:t>With the exception of</w:t>
      </w:r>
      <w:proofErr w:type="gramEnd"/>
      <w:r w:rsidR="00282AC0" w:rsidRPr="00282AC0">
        <w:rPr>
          <w:rFonts w:ascii="Arial" w:hAnsi="Arial" w:cs="Arial"/>
          <w:sz w:val="21"/>
          <w:szCs w:val="21"/>
        </w:rPr>
        <w:t xml:space="preserve"> the Ted Constant Convocation Center (FMC responsibility) </w:t>
      </w:r>
      <w:r w:rsidR="00282AC0">
        <w:rPr>
          <w:rFonts w:ascii="Arial" w:hAnsi="Arial" w:cs="Arial"/>
          <w:sz w:val="21"/>
          <w:szCs w:val="21"/>
        </w:rPr>
        <w:t>g</w:t>
      </w:r>
      <w:r w:rsidR="00282AC0" w:rsidRPr="00282AC0">
        <w:rPr>
          <w:rFonts w:ascii="Arial" w:hAnsi="Arial" w:cs="Arial"/>
          <w:sz w:val="21"/>
          <w:szCs w:val="21"/>
        </w:rPr>
        <w:t xml:space="preserve">rounds support within or immediately around Auxiliary Facilities will be funded by those Auxiliary units. </w:t>
      </w:r>
    </w:p>
    <w:p w14:paraId="42DFC16C" w14:textId="6C8B1AEE" w:rsidR="003F374F" w:rsidRPr="00282AC0" w:rsidRDefault="00282AC0" w:rsidP="00734449">
      <w:pPr>
        <w:pStyle w:val="ListParagraph"/>
        <w:ind w:left="990"/>
        <w:rPr>
          <w:rFonts w:ascii="Arial" w:hAnsi="Arial" w:cs="Arial"/>
          <w:sz w:val="21"/>
          <w:szCs w:val="21"/>
        </w:rPr>
      </w:pPr>
      <w:r w:rsidRPr="00282AC0">
        <w:rPr>
          <w:rFonts w:ascii="Arial" w:hAnsi="Arial" w:cs="Arial"/>
          <w:sz w:val="21"/>
          <w:szCs w:val="21"/>
        </w:rPr>
        <w:t xml:space="preserve"> </w:t>
      </w:r>
    </w:p>
    <w:p w14:paraId="623B5038" w14:textId="171D5C53" w:rsidR="009722B5" w:rsidRPr="00A8235E" w:rsidRDefault="009722B5" w:rsidP="003656A2">
      <w:pPr>
        <w:pStyle w:val="ListParagraph"/>
        <w:numPr>
          <w:ilvl w:val="0"/>
          <w:numId w:val="1"/>
        </w:numPr>
        <w:ind w:left="990"/>
        <w:rPr>
          <w:rFonts w:ascii="Arial" w:hAnsi="Arial" w:cs="Arial"/>
          <w:sz w:val="21"/>
          <w:szCs w:val="21"/>
        </w:rPr>
      </w:pPr>
      <w:bookmarkStart w:id="0" w:name="_Hlk9941407"/>
      <w:r w:rsidRPr="00A8235E">
        <w:rPr>
          <w:rFonts w:ascii="Arial" w:hAnsi="Arial" w:cs="Arial"/>
          <w:sz w:val="21"/>
          <w:szCs w:val="21"/>
        </w:rPr>
        <w:t>Tents, Amusements (Inflatables), and Stages</w:t>
      </w:r>
    </w:p>
    <w:p w14:paraId="1621882F" w14:textId="71DB83FE" w:rsidR="009722B5" w:rsidRPr="00A8235E" w:rsidRDefault="009722B5" w:rsidP="009722B5">
      <w:pPr>
        <w:pStyle w:val="ListParagraph"/>
        <w:numPr>
          <w:ilvl w:val="0"/>
          <w:numId w:val="21"/>
        </w:numPr>
        <w:rPr>
          <w:rFonts w:ascii="Arial" w:hAnsi="Arial" w:cs="Arial"/>
          <w:sz w:val="21"/>
          <w:szCs w:val="21"/>
        </w:rPr>
      </w:pPr>
      <w:r w:rsidRPr="00A8235E">
        <w:rPr>
          <w:rFonts w:ascii="Arial" w:hAnsi="Arial" w:cs="Arial"/>
          <w:sz w:val="21"/>
          <w:szCs w:val="21"/>
        </w:rPr>
        <w:t xml:space="preserve">With some exceptions, the use of tents, stages and amusements (typically inflatables, but also zip lines, rock climbing walls, carnival type rides, etc.) require a permit to be used on Commonwealth owned or leased property.  Details can be found at </w:t>
      </w:r>
      <w:hyperlink r:id="rId8" w:history="1">
        <w:r w:rsidRPr="00A8235E">
          <w:rPr>
            <w:color w:val="0000FF"/>
            <w:u w:val="single"/>
          </w:rPr>
          <w:t>Tents, Stages &amp; Amusement Devices - Old Dominion University (odu.edu)</w:t>
        </w:r>
      </w:hyperlink>
      <w:r w:rsidR="0065509E" w:rsidRPr="00A8235E">
        <w:t>.</w:t>
      </w:r>
    </w:p>
    <w:p w14:paraId="5B7F2C2B" w14:textId="3E4ED8AF" w:rsidR="009722B5" w:rsidRPr="00A8235E" w:rsidRDefault="009722B5" w:rsidP="009722B5">
      <w:pPr>
        <w:pStyle w:val="ListParagraph"/>
        <w:numPr>
          <w:ilvl w:val="0"/>
          <w:numId w:val="21"/>
        </w:numPr>
        <w:rPr>
          <w:rFonts w:ascii="Arial" w:hAnsi="Arial" w:cs="Arial"/>
          <w:sz w:val="21"/>
          <w:szCs w:val="21"/>
        </w:rPr>
      </w:pPr>
      <w:r w:rsidRPr="00A8235E">
        <w:t>Completed requests should be submitted, via the University’s work order system (</w:t>
      </w:r>
      <w:hyperlink r:id="rId9" w:history="1">
        <w:proofErr w:type="gramStart"/>
        <w:r w:rsidRPr="00A8235E">
          <w:rPr>
            <w:color w:val="0000FF"/>
            <w:u w:val="single"/>
          </w:rPr>
          <w:t>FM:Systems</w:t>
        </w:r>
        <w:proofErr w:type="gramEnd"/>
        <w:r w:rsidRPr="00A8235E">
          <w:rPr>
            <w:color w:val="0000FF"/>
            <w:u w:val="single"/>
          </w:rPr>
          <w:t xml:space="preserve"> Maintenance Requests - Old Dominion University (odu.edu)</w:t>
        </w:r>
      </w:hyperlink>
      <w:r w:rsidRPr="00A8235E">
        <w:t xml:space="preserve">) at least </w:t>
      </w:r>
      <w:r w:rsidR="0065509E" w:rsidRPr="00A8235E">
        <w:t>six-weeks in advance of event date</w:t>
      </w:r>
    </w:p>
    <w:p w14:paraId="0234A2E0" w14:textId="1AA4C60E" w:rsidR="0065509E" w:rsidRPr="00A8235E" w:rsidRDefault="0065509E" w:rsidP="009722B5">
      <w:pPr>
        <w:pStyle w:val="ListParagraph"/>
        <w:numPr>
          <w:ilvl w:val="0"/>
          <w:numId w:val="21"/>
        </w:numPr>
        <w:rPr>
          <w:rFonts w:ascii="Arial" w:hAnsi="Arial" w:cs="Arial"/>
          <w:sz w:val="21"/>
          <w:szCs w:val="21"/>
        </w:rPr>
      </w:pPr>
      <w:r w:rsidRPr="00A8235E">
        <w:t>Permitting costs will be charged to requesting departments</w:t>
      </w:r>
    </w:p>
    <w:p w14:paraId="1F722401" w14:textId="77777777" w:rsidR="009722B5" w:rsidRPr="009722B5" w:rsidRDefault="009722B5" w:rsidP="009722B5">
      <w:pPr>
        <w:pStyle w:val="ListParagraph"/>
        <w:rPr>
          <w:rFonts w:ascii="Arial" w:hAnsi="Arial" w:cs="Arial"/>
          <w:sz w:val="21"/>
          <w:szCs w:val="21"/>
          <w:highlight w:val="yellow"/>
        </w:rPr>
      </w:pPr>
    </w:p>
    <w:p w14:paraId="198B19D9" w14:textId="620C8A46" w:rsidR="000A6D70" w:rsidRPr="00A8235E" w:rsidRDefault="000A6D70" w:rsidP="003656A2">
      <w:pPr>
        <w:pStyle w:val="ListParagraph"/>
        <w:numPr>
          <w:ilvl w:val="0"/>
          <w:numId w:val="1"/>
        </w:numPr>
        <w:ind w:left="990"/>
        <w:rPr>
          <w:rFonts w:ascii="Arial" w:hAnsi="Arial" w:cs="Arial"/>
          <w:sz w:val="21"/>
          <w:szCs w:val="21"/>
        </w:rPr>
      </w:pPr>
      <w:r w:rsidRPr="00A8235E">
        <w:rPr>
          <w:rFonts w:ascii="Arial" w:hAnsi="Arial" w:cs="Arial"/>
          <w:sz w:val="21"/>
          <w:szCs w:val="21"/>
        </w:rPr>
        <w:t>Moves and Event Support</w:t>
      </w:r>
    </w:p>
    <w:p w14:paraId="61F25F80" w14:textId="32D6C43B" w:rsidR="000A6D70" w:rsidRPr="00A8235E" w:rsidRDefault="0060681C" w:rsidP="009722B5">
      <w:pPr>
        <w:pStyle w:val="ListParagraph"/>
        <w:numPr>
          <w:ilvl w:val="0"/>
          <w:numId w:val="25"/>
        </w:numPr>
        <w:rPr>
          <w:rFonts w:ascii="Arial" w:hAnsi="Arial" w:cs="Arial"/>
          <w:sz w:val="21"/>
          <w:szCs w:val="21"/>
        </w:rPr>
      </w:pPr>
      <w:r w:rsidRPr="00A8235E">
        <w:rPr>
          <w:rFonts w:ascii="Arial" w:hAnsi="Arial" w:cs="Arial"/>
          <w:sz w:val="21"/>
          <w:szCs w:val="21"/>
        </w:rPr>
        <w:t>E</w:t>
      </w:r>
      <w:r w:rsidR="000A6D70" w:rsidRPr="00A8235E">
        <w:rPr>
          <w:rFonts w:ascii="Arial" w:hAnsi="Arial" w:cs="Arial"/>
          <w:sz w:val="21"/>
          <w:szCs w:val="21"/>
        </w:rPr>
        <w:t xml:space="preserve">xcept for small moves (generally requiring </w:t>
      </w:r>
      <w:r w:rsidRPr="00A8235E">
        <w:rPr>
          <w:rFonts w:ascii="Arial" w:hAnsi="Arial" w:cs="Arial"/>
          <w:sz w:val="21"/>
          <w:szCs w:val="21"/>
        </w:rPr>
        <w:t xml:space="preserve">1 man-hour or less, including transportation time) departments will be responsible for the time and materials costs </w:t>
      </w:r>
      <w:r w:rsidRPr="00A8235E">
        <w:rPr>
          <w:rFonts w:ascii="Arial" w:hAnsi="Arial" w:cs="Arial"/>
          <w:sz w:val="21"/>
          <w:szCs w:val="21"/>
        </w:rPr>
        <w:lastRenderedPageBreak/>
        <w:t xml:space="preserve">related to office moves, setup / takedown of office furniture involved in a move, setup / takedown of chairs and tables for events, pickup / removal of boxes, office equipment, furniture for disposal, etc.  </w:t>
      </w:r>
    </w:p>
    <w:p w14:paraId="48F1E864" w14:textId="6B549790" w:rsidR="0060681C" w:rsidRPr="00A8235E" w:rsidRDefault="0060681C" w:rsidP="009722B5">
      <w:pPr>
        <w:pStyle w:val="ListParagraph"/>
        <w:numPr>
          <w:ilvl w:val="0"/>
          <w:numId w:val="25"/>
        </w:numPr>
        <w:rPr>
          <w:rFonts w:ascii="Arial" w:hAnsi="Arial" w:cs="Arial"/>
          <w:sz w:val="21"/>
          <w:szCs w:val="21"/>
        </w:rPr>
      </w:pPr>
      <w:r w:rsidRPr="00A8235E">
        <w:rPr>
          <w:rFonts w:ascii="Arial" w:hAnsi="Arial" w:cs="Arial"/>
          <w:sz w:val="21"/>
          <w:szCs w:val="21"/>
        </w:rPr>
        <w:t xml:space="preserve">Requestors of </w:t>
      </w:r>
      <w:proofErr w:type="gramStart"/>
      <w:r w:rsidRPr="00A8235E">
        <w:rPr>
          <w:rFonts w:ascii="Arial" w:hAnsi="Arial" w:cs="Arial"/>
          <w:sz w:val="21"/>
          <w:szCs w:val="21"/>
        </w:rPr>
        <w:t>large scale</w:t>
      </w:r>
      <w:proofErr w:type="gramEnd"/>
      <w:r w:rsidRPr="00A8235E">
        <w:rPr>
          <w:rFonts w:ascii="Arial" w:hAnsi="Arial" w:cs="Arial"/>
          <w:sz w:val="21"/>
          <w:szCs w:val="21"/>
        </w:rPr>
        <w:t xml:space="preserve"> moves will be charged for contract moving services and coordination support.  </w:t>
      </w:r>
    </w:p>
    <w:p w14:paraId="2A46ABB6" w14:textId="24166AB6" w:rsidR="000A6D70" w:rsidRPr="00A8235E" w:rsidRDefault="00454D32" w:rsidP="009722B5">
      <w:pPr>
        <w:pStyle w:val="ListParagraph"/>
        <w:numPr>
          <w:ilvl w:val="0"/>
          <w:numId w:val="25"/>
        </w:numPr>
        <w:rPr>
          <w:rFonts w:ascii="Arial" w:hAnsi="Arial" w:cs="Arial"/>
          <w:sz w:val="21"/>
          <w:szCs w:val="21"/>
        </w:rPr>
      </w:pPr>
      <w:r w:rsidRPr="00A8235E">
        <w:rPr>
          <w:rFonts w:ascii="Arial" w:hAnsi="Arial" w:cs="Arial"/>
          <w:sz w:val="21"/>
          <w:szCs w:val="21"/>
        </w:rPr>
        <w:t xml:space="preserve">There will be no charge for the use of tables, cocktail tables, chairs, risers, and other equipment owned by the University and managed by Moving &amp; Special Events (except in the case of misuse).  Charges will be limited to labor required for setup and takedown.  </w:t>
      </w:r>
    </w:p>
    <w:p w14:paraId="0B088CC1" w14:textId="77777777" w:rsidR="009722B5" w:rsidRPr="00A8235E" w:rsidRDefault="009722B5" w:rsidP="009722B5">
      <w:pPr>
        <w:pStyle w:val="ListParagraph"/>
        <w:ind w:left="1440"/>
        <w:rPr>
          <w:rFonts w:ascii="Arial" w:hAnsi="Arial" w:cs="Arial"/>
          <w:sz w:val="21"/>
          <w:szCs w:val="21"/>
        </w:rPr>
      </w:pPr>
    </w:p>
    <w:p w14:paraId="002C03B6" w14:textId="56EB6827" w:rsidR="00454D32" w:rsidRPr="00A8235E" w:rsidRDefault="00454D32" w:rsidP="00454D32">
      <w:pPr>
        <w:pStyle w:val="ListParagraph"/>
        <w:numPr>
          <w:ilvl w:val="0"/>
          <w:numId w:val="1"/>
        </w:numPr>
        <w:ind w:left="990"/>
        <w:rPr>
          <w:rFonts w:ascii="Arial" w:hAnsi="Arial" w:cs="Arial"/>
          <w:sz w:val="21"/>
          <w:szCs w:val="21"/>
        </w:rPr>
      </w:pPr>
      <w:r w:rsidRPr="00A8235E">
        <w:rPr>
          <w:rFonts w:ascii="Arial" w:hAnsi="Arial" w:cs="Arial"/>
          <w:sz w:val="21"/>
          <w:szCs w:val="21"/>
        </w:rPr>
        <w:t>Pick</w:t>
      </w:r>
      <w:r w:rsidR="00A82F7C" w:rsidRPr="00A8235E">
        <w:rPr>
          <w:rFonts w:ascii="Arial" w:hAnsi="Arial" w:cs="Arial"/>
          <w:sz w:val="21"/>
          <w:szCs w:val="21"/>
        </w:rPr>
        <w:t>ing U</w:t>
      </w:r>
      <w:r w:rsidRPr="00A8235E">
        <w:rPr>
          <w:rFonts w:ascii="Arial" w:hAnsi="Arial" w:cs="Arial"/>
          <w:sz w:val="21"/>
          <w:szCs w:val="21"/>
        </w:rPr>
        <w:t>p of Boxes for Storage</w:t>
      </w:r>
      <w:r w:rsidR="00311C1A" w:rsidRPr="00A8235E">
        <w:rPr>
          <w:rFonts w:ascii="Arial" w:hAnsi="Arial" w:cs="Arial"/>
          <w:sz w:val="21"/>
          <w:szCs w:val="21"/>
        </w:rPr>
        <w:t xml:space="preserve"> / Destruction</w:t>
      </w:r>
    </w:p>
    <w:p w14:paraId="398C15D2" w14:textId="3FB466E2" w:rsidR="00454D32" w:rsidRPr="00A8235E" w:rsidRDefault="004C42D3" w:rsidP="00454D32">
      <w:pPr>
        <w:pStyle w:val="ListParagraph"/>
        <w:numPr>
          <w:ilvl w:val="0"/>
          <w:numId w:val="22"/>
        </w:numPr>
        <w:rPr>
          <w:rFonts w:ascii="Arial" w:hAnsi="Arial" w:cs="Arial"/>
          <w:sz w:val="21"/>
          <w:szCs w:val="21"/>
        </w:rPr>
      </w:pPr>
      <w:r w:rsidRPr="00A8235E">
        <w:rPr>
          <w:rFonts w:ascii="Arial" w:hAnsi="Arial" w:cs="Arial"/>
          <w:sz w:val="21"/>
          <w:szCs w:val="21"/>
        </w:rPr>
        <w:t xml:space="preserve">There is generally no charge (see </w:t>
      </w:r>
      <w:proofErr w:type="spellStart"/>
      <w:r w:rsidRPr="00A8235E">
        <w:rPr>
          <w:rFonts w:ascii="Arial" w:hAnsi="Arial" w:cs="Arial"/>
          <w:sz w:val="21"/>
          <w:szCs w:val="21"/>
        </w:rPr>
        <w:t>j.i</w:t>
      </w:r>
      <w:proofErr w:type="spellEnd"/>
      <w:r w:rsidRPr="00A8235E">
        <w:rPr>
          <w:rFonts w:ascii="Arial" w:hAnsi="Arial" w:cs="Arial"/>
          <w:sz w:val="21"/>
          <w:szCs w:val="21"/>
        </w:rPr>
        <w:t>. above) for the pickup and storing of boxes for storage</w:t>
      </w:r>
    </w:p>
    <w:p w14:paraId="3728D304" w14:textId="451C3BBD" w:rsidR="004C42D3" w:rsidRPr="00A8235E" w:rsidRDefault="004C42D3" w:rsidP="00454D32">
      <w:pPr>
        <w:pStyle w:val="ListParagraph"/>
        <w:numPr>
          <w:ilvl w:val="0"/>
          <w:numId w:val="22"/>
        </w:numPr>
        <w:rPr>
          <w:rFonts w:ascii="Arial" w:hAnsi="Arial" w:cs="Arial"/>
          <w:sz w:val="21"/>
          <w:szCs w:val="21"/>
        </w:rPr>
      </w:pPr>
      <w:r w:rsidRPr="00A8235E">
        <w:rPr>
          <w:rFonts w:ascii="Arial" w:hAnsi="Arial" w:cs="Arial"/>
          <w:sz w:val="21"/>
          <w:szCs w:val="21"/>
        </w:rPr>
        <w:t xml:space="preserve">The first step in having University records placed </w:t>
      </w:r>
      <w:r w:rsidR="00942721" w:rsidRPr="00A8235E">
        <w:rPr>
          <w:rFonts w:ascii="Arial" w:hAnsi="Arial" w:cs="Arial"/>
          <w:sz w:val="21"/>
          <w:szCs w:val="21"/>
        </w:rPr>
        <w:t xml:space="preserve">or removed from </w:t>
      </w:r>
      <w:r w:rsidRPr="00A8235E">
        <w:rPr>
          <w:rFonts w:ascii="Arial" w:hAnsi="Arial" w:cs="Arial"/>
          <w:sz w:val="21"/>
          <w:szCs w:val="21"/>
        </w:rPr>
        <w:t xml:space="preserve">storage is </w:t>
      </w:r>
      <w:r w:rsidR="00942721" w:rsidRPr="00A8235E">
        <w:rPr>
          <w:rFonts w:ascii="Arial" w:hAnsi="Arial" w:cs="Arial"/>
          <w:sz w:val="21"/>
          <w:szCs w:val="21"/>
        </w:rPr>
        <w:t xml:space="preserve">refer to University Policy </w:t>
      </w:r>
      <w:hyperlink r:id="rId10" w:history="1">
        <w:r w:rsidR="00942721" w:rsidRPr="00A8235E">
          <w:rPr>
            <w:color w:val="0000FF"/>
            <w:u w:val="single"/>
          </w:rPr>
          <w:t>3700: Records Management Policy - Old Dominion University (odu.edu)</w:t>
        </w:r>
      </w:hyperlink>
      <w:r w:rsidR="00942721" w:rsidRPr="00A8235E">
        <w:t xml:space="preserve"> </w:t>
      </w:r>
      <w:r w:rsidR="00311C1A" w:rsidRPr="00A8235E">
        <w:t xml:space="preserve">and </w:t>
      </w:r>
      <w:hyperlink r:id="rId11" w:history="1">
        <w:r w:rsidR="00311C1A" w:rsidRPr="00A8235E">
          <w:rPr>
            <w:color w:val="0000FF"/>
            <w:u w:val="single"/>
          </w:rPr>
          <w:t>Records Management - Old Dominion University (odu.edu)</w:t>
        </w:r>
      </w:hyperlink>
      <w:r w:rsidR="00311C1A" w:rsidRPr="00A8235E">
        <w:t xml:space="preserve"> </w:t>
      </w:r>
      <w:r w:rsidR="00942721" w:rsidRPr="00A8235E">
        <w:t>for document storage / destruction information.  Once Moving &amp; Special Events receives a copy of a “Records Custody Transfer” form or a “Certificate of Records Destruction” form from the University Records Manager.</w:t>
      </w:r>
    </w:p>
    <w:p w14:paraId="1589CA47" w14:textId="364AE601" w:rsidR="00942721" w:rsidRPr="00A8235E" w:rsidRDefault="00942721" w:rsidP="006046C4">
      <w:pPr>
        <w:pStyle w:val="ListParagraph"/>
        <w:numPr>
          <w:ilvl w:val="0"/>
          <w:numId w:val="1"/>
        </w:numPr>
        <w:tabs>
          <w:tab w:val="left" w:pos="1080"/>
        </w:tabs>
        <w:ind w:left="990"/>
        <w:rPr>
          <w:rFonts w:ascii="Arial" w:hAnsi="Arial" w:cs="Arial"/>
          <w:sz w:val="21"/>
          <w:szCs w:val="21"/>
        </w:rPr>
      </w:pPr>
      <w:r w:rsidRPr="00A8235E">
        <w:rPr>
          <w:rFonts w:ascii="Arial" w:hAnsi="Arial" w:cs="Arial"/>
          <w:sz w:val="21"/>
          <w:szCs w:val="21"/>
        </w:rPr>
        <w:t>Recycling</w:t>
      </w:r>
      <w:r w:rsidR="006046C4" w:rsidRPr="00A8235E">
        <w:rPr>
          <w:rFonts w:ascii="Arial" w:hAnsi="Arial" w:cs="Arial"/>
          <w:sz w:val="21"/>
          <w:szCs w:val="21"/>
        </w:rPr>
        <w:t xml:space="preserve"> Collection</w:t>
      </w:r>
      <w:r w:rsidRPr="00A8235E">
        <w:rPr>
          <w:rFonts w:ascii="Arial" w:hAnsi="Arial" w:cs="Arial"/>
          <w:sz w:val="21"/>
          <w:szCs w:val="21"/>
        </w:rPr>
        <w:t xml:space="preserve"> Services</w:t>
      </w:r>
    </w:p>
    <w:p w14:paraId="67D6AD4D" w14:textId="61A03705" w:rsidR="00942721" w:rsidRPr="00A8235E" w:rsidRDefault="00942721" w:rsidP="006046C4">
      <w:pPr>
        <w:pStyle w:val="ListParagraph"/>
        <w:numPr>
          <w:ilvl w:val="0"/>
          <w:numId w:val="24"/>
        </w:numPr>
        <w:rPr>
          <w:rFonts w:ascii="Arial" w:hAnsi="Arial" w:cs="Arial"/>
          <w:sz w:val="21"/>
          <w:szCs w:val="21"/>
        </w:rPr>
      </w:pPr>
      <w:r w:rsidRPr="00A8235E">
        <w:rPr>
          <w:rFonts w:ascii="Arial" w:hAnsi="Arial" w:cs="Arial"/>
          <w:sz w:val="21"/>
          <w:szCs w:val="21"/>
        </w:rPr>
        <w:t xml:space="preserve">Recycling </w:t>
      </w:r>
      <w:r w:rsidR="006046C4" w:rsidRPr="00A8235E">
        <w:rPr>
          <w:rFonts w:ascii="Arial" w:hAnsi="Arial" w:cs="Arial"/>
          <w:sz w:val="21"/>
          <w:szCs w:val="21"/>
        </w:rPr>
        <w:t xml:space="preserve">collection </w:t>
      </w:r>
      <w:r w:rsidRPr="00A8235E">
        <w:rPr>
          <w:rFonts w:ascii="Arial" w:hAnsi="Arial" w:cs="Arial"/>
          <w:sz w:val="21"/>
          <w:szCs w:val="21"/>
        </w:rPr>
        <w:t>services are generally provided</w:t>
      </w:r>
      <w:r w:rsidR="006046C4" w:rsidRPr="00A8235E">
        <w:rPr>
          <w:rFonts w:ascii="Arial" w:hAnsi="Arial" w:cs="Arial"/>
          <w:sz w:val="21"/>
          <w:szCs w:val="21"/>
        </w:rPr>
        <w:t>,</w:t>
      </w:r>
      <w:r w:rsidRPr="00A8235E">
        <w:rPr>
          <w:rFonts w:ascii="Arial" w:hAnsi="Arial" w:cs="Arial"/>
          <w:sz w:val="21"/>
          <w:szCs w:val="21"/>
        </w:rPr>
        <w:t xml:space="preserve"> without charge, for the entire campus community.  </w:t>
      </w:r>
      <w:r w:rsidR="006046C4" w:rsidRPr="00A8235E">
        <w:rPr>
          <w:rFonts w:ascii="Arial" w:hAnsi="Arial" w:cs="Arial"/>
          <w:sz w:val="21"/>
          <w:szCs w:val="21"/>
        </w:rPr>
        <w:t xml:space="preserve">The purchases of recycling containers may be charged to the requesting department.  </w:t>
      </w:r>
    </w:p>
    <w:p w14:paraId="5A6BB3C0" w14:textId="77777777" w:rsidR="006046C4" w:rsidRPr="006046C4" w:rsidRDefault="006046C4" w:rsidP="006046C4">
      <w:pPr>
        <w:pStyle w:val="ListParagraph"/>
        <w:ind w:left="1440"/>
        <w:rPr>
          <w:rFonts w:ascii="Arial" w:hAnsi="Arial" w:cs="Arial"/>
          <w:sz w:val="21"/>
          <w:szCs w:val="21"/>
          <w:highlight w:val="yellow"/>
        </w:rPr>
      </w:pPr>
    </w:p>
    <w:p w14:paraId="52966A9A" w14:textId="1236F8C5" w:rsidR="00A31EB3" w:rsidRPr="00A31EB3" w:rsidRDefault="00690C9A" w:rsidP="003656A2">
      <w:pPr>
        <w:pStyle w:val="ListParagraph"/>
        <w:numPr>
          <w:ilvl w:val="0"/>
          <w:numId w:val="1"/>
        </w:numPr>
        <w:ind w:left="990"/>
        <w:rPr>
          <w:rFonts w:ascii="Arial" w:hAnsi="Arial" w:cs="Arial"/>
          <w:sz w:val="21"/>
          <w:szCs w:val="21"/>
        </w:rPr>
      </w:pPr>
      <w:r>
        <w:rPr>
          <w:rFonts w:ascii="Arial" w:hAnsi="Arial" w:cs="Arial"/>
          <w:sz w:val="21"/>
          <w:szCs w:val="21"/>
        </w:rPr>
        <w:t xml:space="preserve">Yard Signs and Pavement </w:t>
      </w:r>
      <w:r w:rsidR="005D4457" w:rsidRPr="00A31EB3">
        <w:rPr>
          <w:rFonts w:ascii="Arial" w:hAnsi="Arial" w:cs="Arial"/>
          <w:sz w:val="21"/>
          <w:szCs w:val="21"/>
        </w:rPr>
        <w:t xml:space="preserve">Stickers – </w:t>
      </w:r>
      <w:r w:rsidR="006471AB">
        <w:rPr>
          <w:rFonts w:ascii="Arial" w:hAnsi="Arial" w:cs="Arial"/>
          <w:sz w:val="21"/>
          <w:szCs w:val="21"/>
        </w:rPr>
        <w:t>Temporary s</w:t>
      </w:r>
      <w:r>
        <w:rPr>
          <w:rFonts w:ascii="Arial" w:hAnsi="Arial" w:cs="Arial"/>
          <w:sz w:val="21"/>
          <w:szCs w:val="21"/>
        </w:rPr>
        <w:t xml:space="preserve">ignage on campus may only be used for sponsoring University related events and activities.  Non-compliant </w:t>
      </w:r>
      <w:r w:rsidR="006471AB">
        <w:rPr>
          <w:rFonts w:ascii="Arial" w:hAnsi="Arial" w:cs="Arial"/>
          <w:sz w:val="21"/>
          <w:szCs w:val="21"/>
        </w:rPr>
        <w:t xml:space="preserve">and non-approved </w:t>
      </w:r>
      <w:r>
        <w:rPr>
          <w:rFonts w:ascii="Arial" w:hAnsi="Arial" w:cs="Arial"/>
          <w:sz w:val="21"/>
          <w:szCs w:val="21"/>
        </w:rPr>
        <w:t>signage will be removed</w:t>
      </w:r>
      <w:r w:rsidR="008E330E">
        <w:rPr>
          <w:rFonts w:ascii="Arial" w:hAnsi="Arial" w:cs="Arial"/>
          <w:sz w:val="21"/>
          <w:szCs w:val="21"/>
        </w:rPr>
        <w:t xml:space="preserve"> and </w:t>
      </w:r>
      <w:proofErr w:type="gramStart"/>
      <w:r w:rsidR="008E330E">
        <w:rPr>
          <w:rFonts w:ascii="Arial" w:hAnsi="Arial" w:cs="Arial"/>
          <w:sz w:val="21"/>
          <w:szCs w:val="21"/>
        </w:rPr>
        <w:t>discarded</w:t>
      </w:r>
      <w:proofErr w:type="gramEnd"/>
      <w:r w:rsidR="006471AB">
        <w:rPr>
          <w:rFonts w:ascii="Arial" w:hAnsi="Arial" w:cs="Arial"/>
          <w:sz w:val="21"/>
          <w:szCs w:val="21"/>
        </w:rPr>
        <w:t xml:space="preserve"> and departments</w:t>
      </w:r>
      <w:r w:rsidR="00D475D3">
        <w:rPr>
          <w:rFonts w:ascii="Arial" w:hAnsi="Arial" w:cs="Arial"/>
          <w:sz w:val="21"/>
          <w:szCs w:val="21"/>
        </w:rPr>
        <w:t>/organizations</w:t>
      </w:r>
      <w:r w:rsidR="006471AB">
        <w:rPr>
          <w:rFonts w:ascii="Arial" w:hAnsi="Arial" w:cs="Arial"/>
          <w:sz w:val="21"/>
          <w:szCs w:val="21"/>
        </w:rPr>
        <w:t xml:space="preserve"> charged for that effort. </w:t>
      </w:r>
      <w:r w:rsidR="00282AC0">
        <w:rPr>
          <w:rFonts w:ascii="Arial" w:hAnsi="Arial" w:cs="Arial"/>
          <w:sz w:val="21"/>
          <w:szCs w:val="21"/>
        </w:rPr>
        <w:t xml:space="preserve"> </w:t>
      </w:r>
      <w:r w:rsidR="006471AB">
        <w:rPr>
          <w:rFonts w:ascii="Arial" w:hAnsi="Arial" w:cs="Arial"/>
          <w:sz w:val="21"/>
          <w:szCs w:val="21"/>
        </w:rPr>
        <w:t xml:space="preserve">Departments </w:t>
      </w:r>
      <w:r>
        <w:rPr>
          <w:rFonts w:ascii="Arial" w:hAnsi="Arial" w:cs="Arial"/>
          <w:sz w:val="21"/>
          <w:szCs w:val="21"/>
        </w:rPr>
        <w:t>requesting permission to install yard signs</w:t>
      </w:r>
      <w:r w:rsidR="006471AB">
        <w:rPr>
          <w:rFonts w:ascii="Arial" w:hAnsi="Arial" w:cs="Arial"/>
          <w:sz w:val="21"/>
          <w:szCs w:val="21"/>
        </w:rPr>
        <w:t xml:space="preserve">/pavement stickers </w:t>
      </w:r>
      <w:r w:rsidR="00A31EB3" w:rsidRPr="00A31EB3">
        <w:rPr>
          <w:rFonts w:ascii="Arial" w:hAnsi="Arial" w:cs="Arial"/>
          <w:sz w:val="21"/>
          <w:szCs w:val="21"/>
        </w:rPr>
        <w:t>are required to:</w:t>
      </w:r>
    </w:p>
    <w:p w14:paraId="731A3D16" w14:textId="77777777" w:rsidR="00690C9A" w:rsidRDefault="00A31EB3" w:rsidP="00D475D3">
      <w:pPr>
        <w:pStyle w:val="ListParagraph"/>
        <w:numPr>
          <w:ilvl w:val="0"/>
          <w:numId w:val="18"/>
        </w:numPr>
        <w:rPr>
          <w:rFonts w:ascii="Arial" w:hAnsi="Arial" w:cs="Arial"/>
          <w:sz w:val="21"/>
          <w:szCs w:val="21"/>
        </w:rPr>
      </w:pPr>
      <w:r w:rsidRPr="00A31EB3">
        <w:rPr>
          <w:rFonts w:ascii="Arial" w:hAnsi="Arial" w:cs="Arial"/>
          <w:sz w:val="21"/>
          <w:szCs w:val="21"/>
        </w:rPr>
        <w:t xml:space="preserve">Submit a work order via </w:t>
      </w:r>
      <w:proofErr w:type="gramStart"/>
      <w:r w:rsidRPr="00A31EB3">
        <w:rPr>
          <w:rFonts w:ascii="Arial" w:hAnsi="Arial" w:cs="Arial"/>
          <w:sz w:val="21"/>
          <w:szCs w:val="21"/>
        </w:rPr>
        <w:t>FM:Systems</w:t>
      </w:r>
      <w:proofErr w:type="gramEnd"/>
      <w:r w:rsidRPr="00A31EB3">
        <w:rPr>
          <w:rFonts w:ascii="Arial" w:hAnsi="Arial" w:cs="Arial"/>
          <w:sz w:val="21"/>
          <w:szCs w:val="21"/>
        </w:rPr>
        <w:t xml:space="preserve"> </w:t>
      </w:r>
      <w:r w:rsidR="00690C9A">
        <w:rPr>
          <w:rFonts w:ascii="Arial" w:hAnsi="Arial" w:cs="Arial"/>
          <w:sz w:val="21"/>
          <w:szCs w:val="21"/>
        </w:rPr>
        <w:t>(odu.edu/maintenance)</w:t>
      </w:r>
    </w:p>
    <w:p w14:paraId="36BFB4BA" w14:textId="53C8C236" w:rsidR="00D475D3" w:rsidRDefault="00D475D3" w:rsidP="00690C9A">
      <w:pPr>
        <w:pStyle w:val="ListParagraph"/>
        <w:numPr>
          <w:ilvl w:val="2"/>
          <w:numId w:val="1"/>
        </w:numPr>
        <w:rPr>
          <w:rFonts w:ascii="Arial" w:hAnsi="Arial" w:cs="Arial"/>
          <w:sz w:val="21"/>
          <w:szCs w:val="21"/>
        </w:rPr>
      </w:pPr>
      <w:r>
        <w:rPr>
          <w:rFonts w:ascii="Arial" w:hAnsi="Arial" w:cs="Arial"/>
          <w:sz w:val="21"/>
          <w:szCs w:val="21"/>
        </w:rPr>
        <w:t>Attach a sample(s) of the signage</w:t>
      </w:r>
    </w:p>
    <w:p w14:paraId="45CFCE8E" w14:textId="71ED46BD" w:rsidR="00A31EB3" w:rsidRPr="00A31EB3" w:rsidRDefault="00690C9A" w:rsidP="00690C9A">
      <w:pPr>
        <w:pStyle w:val="ListParagraph"/>
        <w:numPr>
          <w:ilvl w:val="2"/>
          <w:numId w:val="1"/>
        </w:numPr>
        <w:rPr>
          <w:rFonts w:ascii="Arial" w:hAnsi="Arial" w:cs="Arial"/>
          <w:sz w:val="21"/>
          <w:szCs w:val="21"/>
        </w:rPr>
      </w:pPr>
      <w:r>
        <w:rPr>
          <w:rFonts w:ascii="Arial" w:hAnsi="Arial" w:cs="Arial"/>
          <w:sz w:val="21"/>
          <w:szCs w:val="21"/>
        </w:rPr>
        <w:t>I</w:t>
      </w:r>
      <w:r w:rsidR="00A31EB3" w:rsidRPr="00A31EB3">
        <w:rPr>
          <w:rFonts w:ascii="Arial" w:hAnsi="Arial" w:cs="Arial"/>
          <w:sz w:val="21"/>
          <w:szCs w:val="21"/>
        </w:rPr>
        <w:t>nclude a budget code</w:t>
      </w:r>
    </w:p>
    <w:p w14:paraId="617AC02F" w14:textId="2759356C" w:rsidR="00A31EB3" w:rsidRPr="00A31EB3" w:rsidRDefault="00A31EB3" w:rsidP="00690C9A">
      <w:pPr>
        <w:pStyle w:val="ListParagraph"/>
        <w:numPr>
          <w:ilvl w:val="2"/>
          <w:numId w:val="1"/>
        </w:numPr>
        <w:rPr>
          <w:rFonts w:ascii="Arial" w:hAnsi="Arial" w:cs="Arial"/>
          <w:sz w:val="21"/>
          <w:szCs w:val="21"/>
        </w:rPr>
      </w:pPr>
      <w:r w:rsidRPr="00A31EB3">
        <w:rPr>
          <w:rFonts w:ascii="Arial" w:hAnsi="Arial" w:cs="Arial"/>
          <w:sz w:val="21"/>
          <w:szCs w:val="21"/>
        </w:rPr>
        <w:t xml:space="preserve">Attach a campus map noting where </w:t>
      </w:r>
      <w:r w:rsidR="00690C9A">
        <w:rPr>
          <w:rFonts w:ascii="Arial" w:hAnsi="Arial" w:cs="Arial"/>
          <w:sz w:val="21"/>
          <w:szCs w:val="21"/>
        </w:rPr>
        <w:t>signs/</w:t>
      </w:r>
      <w:r w:rsidRPr="00A31EB3">
        <w:rPr>
          <w:rFonts w:ascii="Arial" w:hAnsi="Arial" w:cs="Arial"/>
          <w:sz w:val="21"/>
          <w:szCs w:val="21"/>
        </w:rPr>
        <w:t>stickers are to be placed – whether the department is placing</w:t>
      </w:r>
      <w:r w:rsidR="006471AB">
        <w:rPr>
          <w:rFonts w:ascii="Arial" w:hAnsi="Arial" w:cs="Arial"/>
          <w:sz w:val="21"/>
          <w:szCs w:val="21"/>
        </w:rPr>
        <w:t>/removing</w:t>
      </w:r>
      <w:r w:rsidRPr="00A31EB3">
        <w:rPr>
          <w:rFonts w:ascii="Arial" w:hAnsi="Arial" w:cs="Arial"/>
          <w:sz w:val="21"/>
          <w:szCs w:val="21"/>
        </w:rPr>
        <w:t xml:space="preserve"> the </w:t>
      </w:r>
      <w:r w:rsidR="00690C9A">
        <w:rPr>
          <w:rFonts w:ascii="Arial" w:hAnsi="Arial" w:cs="Arial"/>
          <w:sz w:val="21"/>
          <w:szCs w:val="21"/>
        </w:rPr>
        <w:t>signs/</w:t>
      </w:r>
      <w:r w:rsidRPr="00A31EB3">
        <w:rPr>
          <w:rFonts w:ascii="Arial" w:hAnsi="Arial" w:cs="Arial"/>
          <w:sz w:val="21"/>
          <w:szCs w:val="21"/>
        </w:rPr>
        <w:t xml:space="preserve">stickers or </w:t>
      </w:r>
      <w:r w:rsidR="00282AC0">
        <w:rPr>
          <w:rFonts w:ascii="Arial" w:hAnsi="Arial" w:cs="Arial"/>
          <w:sz w:val="21"/>
          <w:szCs w:val="21"/>
        </w:rPr>
        <w:t>is requesting that</w:t>
      </w:r>
      <w:r w:rsidRPr="00A31EB3">
        <w:rPr>
          <w:rFonts w:ascii="Arial" w:hAnsi="Arial" w:cs="Arial"/>
          <w:sz w:val="21"/>
          <w:szCs w:val="21"/>
        </w:rPr>
        <w:t xml:space="preserve"> </w:t>
      </w:r>
      <w:r w:rsidR="00282AC0">
        <w:rPr>
          <w:rFonts w:ascii="Arial" w:hAnsi="Arial" w:cs="Arial"/>
          <w:sz w:val="21"/>
          <w:szCs w:val="21"/>
        </w:rPr>
        <w:t>Facilities Management &amp; Construction</w:t>
      </w:r>
      <w:r w:rsidR="006471AB">
        <w:rPr>
          <w:rFonts w:ascii="Arial" w:hAnsi="Arial" w:cs="Arial"/>
          <w:sz w:val="21"/>
          <w:szCs w:val="21"/>
        </w:rPr>
        <w:t xml:space="preserve"> performs those actions.  </w:t>
      </w:r>
    </w:p>
    <w:p w14:paraId="175A3DA1" w14:textId="54237F1B" w:rsidR="00A31EB3" w:rsidRDefault="00690C9A" w:rsidP="00690C9A">
      <w:pPr>
        <w:pStyle w:val="ListParagraph"/>
        <w:numPr>
          <w:ilvl w:val="2"/>
          <w:numId w:val="1"/>
        </w:numPr>
        <w:rPr>
          <w:rFonts w:ascii="Arial" w:hAnsi="Arial" w:cs="Arial"/>
          <w:sz w:val="21"/>
          <w:szCs w:val="21"/>
        </w:rPr>
      </w:pPr>
      <w:r>
        <w:rPr>
          <w:rFonts w:ascii="Arial" w:hAnsi="Arial" w:cs="Arial"/>
          <w:sz w:val="21"/>
          <w:szCs w:val="21"/>
        </w:rPr>
        <w:t>N</w:t>
      </w:r>
      <w:r w:rsidR="00A31EB3">
        <w:rPr>
          <w:rFonts w:ascii="Arial" w:hAnsi="Arial" w:cs="Arial"/>
          <w:sz w:val="21"/>
          <w:szCs w:val="21"/>
        </w:rPr>
        <w:t xml:space="preserve">ote the 1) date when the install is to be completed and 2) </w:t>
      </w:r>
      <w:r w:rsidR="00A13B0F">
        <w:rPr>
          <w:rFonts w:ascii="Arial" w:hAnsi="Arial" w:cs="Arial"/>
          <w:sz w:val="21"/>
          <w:szCs w:val="21"/>
        </w:rPr>
        <w:t xml:space="preserve">the date </w:t>
      </w:r>
      <w:r w:rsidR="00A31EB3">
        <w:rPr>
          <w:rFonts w:ascii="Arial" w:hAnsi="Arial" w:cs="Arial"/>
          <w:sz w:val="21"/>
          <w:szCs w:val="21"/>
        </w:rPr>
        <w:t xml:space="preserve">when </w:t>
      </w:r>
      <w:r w:rsidR="008E330E">
        <w:rPr>
          <w:rFonts w:ascii="Arial" w:hAnsi="Arial" w:cs="Arial"/>
          <w:sz w:val="21"/>
          <w:szCs w:val="21"/>
        </w:rPr>
        <w:t>signs/</w:t>
      </w:r>
      <w:r w:rsidR="00A13B0F">
        <w:rPr>
          <w:rFonts w:ascii="Arial" w:hAnsi="Arial" w:cs="Arial"/>
          <w:sz w:val="21"/>
          <w:szCs w:val="21"/>
        </w:rPr>
        <w:t xml:space="preserve">stickers </w:t>
      </w:r>
      <w:r w:rsidR="003F374F">
        <w:rPr>
          <w:rFonts w:ascii="Arial" w:hAnsi="Arial" w:cs="Arial"/>
          <w:sz w:val="21"/>
          <w:szCs w:val="21"/>
        </w:rPr>
        <w:t>are to be removed</w:t>
      </w:r>
    </w:p>
    <w:p w14:paraId="41BBF7E1" w14:textId="686AE407" w:rsidR="00A13B0F" w:rsidRDefault="0050593D" w:rsidP="007C5B16">
      <w:pPr>
        <w:pStyle w:val="ListParagraph"/>
        <w:numPr>
          <w:ilvl w:val="0"/>
          <w:numId w:val="18"/>
        </w:numPr>
        <w:rPr>
          <w:rFonts w:ascii="Arial" w:hAnsi="Arial" w:cs="Arial"/>
          <w:sz w:val="21"/>
          <w:szCs w:val="21"/>
        </w:rPr>
      </w:pPr>
      <w:r w:rsidRPr="0050593D">
        <w:rPr>
          <w:rFonts w:ascii="Arial" w:hAnsi="Arial" w:cs="Arial"/>
          <w:sz w:val="21"/>
          <w:szCs w:val="21"/>
        </w:rPr>
        <w:t>Limitations on Yard Si</w:t>
      </w:r>
      <w:r w:rsidR="00282AC0">
        <w:rPr>
          <w:rFonts w:ascii="Arial" w:hAnsi="Arial" w:cs="Arial"/>
          <w:sz w:val="21"/>
          <w:szCs w:val="21"/>
        </w:rPr>
        <w:t>gn</w:t>
      </w:r>
      <w:r w:rsidRPr="0050593D">
        <w:rPr>
          <w:rFonts w:ascii="Arial" w:hAnsi="Arial" w:cs="Arial"/>
          <w:sz w:val="21"/>
          <w:szCs w:val="21"/>
        </w:rPr>
        <w:t xml:space="preserve">s </w:t>
      </w:r>
      <w:r>
        <w:rPr>
          <w:rFonts w:ascii="Arial" w:hAnsi="Arial" w:cs="Arial"/>
          <w:sz w:val="21"/>
          <w:szCs w:val="21"/>
        </w:rPr>
        <w:t>and Sidewalk Stickers</w:t>
      </w:r>
    </w:p>
    <w:p w14:paraId="28FEA1EE" w14:textId="766B9589" w:rsidR="0050593D" w:rsidRDefault="0050593D" w:rsidP="0050593D">
      <w:pPr>
        <w:pStyle w:val="ListParagraph"/>
        <w:numPr>
          <w:ilvl w:val="2"/>
          <w:numId w:val="1"/>
        </w:numPr>
        <w:rPr>
          <w:rFonts w:ascii="Arial" w:hAnsi="Arial" w:cs="Arial"/>
          <w:sz w:val="21"/>
          <w:szCs w:val="21"/>
        </w:rPr>
      </w:pPr>
      <w:r>
        <w:rPr>
          <w:rFonts w:ascii="Arial" w:hAnsi="Arial" w:cs="Arial"/>
          <w:sz w:val="21"/>
          <w:szCs w:val="21"/>
        </w:rPr>
        <w:t xml:space="preserve">The weeks leading up to commencement and move-in are extremely busy for </w:t>
      </w:r>
      <w:r w:rsidR="00282AC0">
        <w:rPr>
          <w:rFonts w:ascii="Arial" w:hAnsi="Arial" w:cs="Arial"/>
          <w:sz w:val="21"/>
          <w:szCs w:val="21"/>
        </w:rPr>
        <w:t>Facilities Management &amp; Construction</w:t>
      </w:r>
      <w:r>
        <w:rPr>
          <w:rFonts w:ascii="Arial" w:hAnsi="Arial" w:cs="Arial"/>
          <w:sz w:val="21"/>
          <w:szCs w:val="21"/>
        </w:rPr>
        <w:t>.  Requests for install/removal during these periods may not be started/completed until a later time.</w:t>
      </w:r>
    </w:p>
    <w:p w14:paraId="7E64EF87" w14:textId="2B5C3CBD" w:rsidR="0050593D" w:rsidRDefault="0050593D" w:rsidP="0050593D">
      <w:pPr>
        <w:pStyle w:val="ListParagraph"/>
        <w:numPr>
          <w:ilvl w:val="2"/>
          <w:numId w:val="1"/>
        </w:numPr>
        <w:rPr>
          <w:rFonts w:ascii="Arial" w:hAnsi="Arial" w:cs="Arial"/>
          <w:sz w:val="21"/>
          <w:szCs w:val="21"/>
        </w:rPr>
      </w:pPr>
      <w:r>
        <w:rPr>
          <w:rFonts w:ascii="Arial" w:hAnsi="Arial" w:cs="Arial"/>
          <w:sz w:val="21"/>
          <w:szCs w:val="21"/>
        </w:rPr>
        <w:t>Yard</w:t>
      </w:r>
      <w:r w:rsidR="00282AC0">
        <w:rPr>
          <w:rFonts w:ascii="Arial" w:hAnsi="Arial" w:cs="Arial"/>
          <w:sz w:val="21"/>
          <w:szCs w:val="21"/>
        </w:rPr>
        <w:t xml:space="preserve"> sign</w:t>
      </w:r>
      <w:r>
        <w:rPr>
          <w:rFonts w:ascii="Arial" w:hAnsi="Arial" w:cs="Arial"/>
          <w:sz w:val="21"/>
          <w:szCs w:val="21"/>
        </w:rPr>
        <w:t xml:space="preserve">s are not permitted on Williamsburg Lawn or </w:t>
      </w:r>
      <w:r w:rsidR="00734449">
        <w:rPr>
          <w:rFonts w:ascii="Arial" w:hAnsi="Arial" w:cs="Arial"/>
          <w:sz w:val="21"/>
          <w:szCs w:val="21"/>
        </w:rPr>
        <w:t xml:space="preserve">in </w:t>
      </w:r>
      <w:r>
        <w:rPr>
          <w:rFonts w:ascii="Arial" w:hAnsi="Arial" w:cs="Arial"/>
          <w:sz w:val="21"/>
          <w:szCs w:val="21"/>
        </w:rPr>
        <w:t xml:space="preserve">the vicinity of Koch Hall.  </w:t>
      </w:r>
    </w:p>
    <w:p w14:paraId="6504234B" w14:textId="466A0693" w:rsidR="0050593D" w:rsidRDefault="0050593D" w:rsidP="0050593D">
      <w:pPr>
        <w:pStyle w:val="ListParagraph"/>
        <w:numPr>
          <w:ilvl w:val="2"/>
          <w:numId w:val="1"/>
        </w:numPr>
        <w:rPr>
          <w:rFonts w:ascii="Arial" w:hAnsi="Arial" w:cs="Arial"/>
          <w:sz w:val="21"/>
          <w:szCs w:val="21"/>
        </w:rPr>
      </w:pPr>
      <w:r>
        <w:rPr>
          <w:rFonts w:ascii="Arial" w:hAnsi="Arial" w:cs="Arial"/>
          <w:sz w:val="21"/>
          <w:szCs w:val="21"/>
        </w:rPr>
        <w:t>Side</w:t>
      </w:r>
      <w:r w:rsidR="002D2427">
        <w:rPr>
          <w:rFonts w:ascii="Arial" w:hAnsi="Arial" w:cs="Arial"/>
          <w:sz w:val="21"/>
          <w:szCs w:val="21"/>
        </w:rPr>
        <w:t>walk s</w:t>
      </w:r>
      <w:r>
        <w:rPr>
          <w:rFonts w:ascii="Arial" w:hAnsi="Arial" w:cs="Arial"/>
          <w:sz w:val="21"/>
          <w:szCs w:val="21"/>
        </w:rPr>
        <w:t>tickers may not be placed on city sidewalks (sidewalks adjoin</w:t>
      </w:r>
      <w:r w:rsidR="00734449">
        <w:rPr>
          <w:rFonts w:ascii="Arial" w:hAnsi="Arial" w:cs="Arial"/>
          <w:sz w:val="21"/>
          <w:szCs w:val="21"/>
        </w:rPr>
        <w:t>ing</w:t>
      </w:r>
      <w:r>
        <w:rPr>
          <w:rFonts w:ascii="Arial" w:hAnsi="Arial" w:cs="Arial"/>
          <w:sz w:val="21"/>
          <w:szCs w:val="21"/>
        </w:rPr>
        <w:t xml:space="preserve"> a public road)</w:t>
      </w:r>
    </w:p>
    <w:p w14:paraId="487913E1" w14:textId="0372E3BE" w:rsidR="002D2427" w:rsidRDefault="00282AC0" w:rsidP="0050593D">
      <w:pPr>
        <w:pStyle w:val="ListParagraph"/>
        <w:numPr>
          <w:ilvl w:val="2"/>
          <w:numId w:val="1"/>
        </w:numPr>
        <w:rPr>
          <w:rFonts w:ascii="Arial" w:hAnsi="Arial" w:cs="Arial"/>
          <w:sz w:val="21"/>
          <w:szCs w:val="21"/>
        </w:rPr>
      </w:pPr>
      <w:r>
        <w:rPr>
          <w:rFonts w:ascii="Arial" w:hAnsi="Arial" w:cs="Arial"/>
          <w:sz w:val="21"/>
          <w:szCs w:val="21"/>
        </w:rPr>
        <w:t>Facilities Management &amp; Construction</w:t>
      </w:r>
      <w:r w:rsidR="002D2427">
        <w:rPr>
          <w:rFonts w:ascii="Arial" w:hAnsi="Arial" w:cs="Arial"/>
          <w:sz w:val="21"/>
          <w:szCs w:val="21"/>
        </w:rPr>
        <w:t xml:space="preserve"> is not responsible for maintaining yard signs or sidewalk stickers.  Wind, vehicles, snow removal, etc. may cause damage to the signs and stickers.  </w:t>
      </w:r>
    </w:p>
    <w:p w14:paraId="7123F82D" w14:textId="3509B474" w:rsidR="005D4457" w:rsidRDefault="003F374F" w:rsidP="00D475D3">
      <w:pPr>
        <w:pStyle w:val="ListParagraph"/>
        <w:numPr>
          <w:ilvl w:val="0"/>
          <w:numId w:val="18"/>
        </w:numPr>
        <w:rPr>
          <w:rFonts w:ascii="Arial" w:hAnsi="Arial" w:cs="Arial"/>
          <w:sz w:val="21"/>
          <w:szCs w:val="21"/>
        </w:rPr>
      </w:pPr>
      <w:r>
        <w:rPr>
          <w:rFonts w:ascii="Arial" w:hAnsi="Arial" w:cs="Arial"/>
          <w:sz w:val="21"/>
          <w:szCs w:val="21"/>
        </w:rPr>
        <w:lastRenderedPageBreak/>
        <w:t>Charges for placing and picking up yard signs and stickers will be based on approved</w:t>
      </w:r>
      <w:r w:rsidR="006471AB">
        <w:rPr>
          <w:rFonts w:ascii="Arial" w:hAnsi="Arial" w:cs="Arial"/>
          <w:sz w:val="21"/>
          <w:szCs w:val="21"/>
        </w:rPr>
        <w:t xml:space="preserve"> overtime</w:t>
      </w:r>
      <w:r>
        <w:rPr>
          <w:rFonts w:ascii="Arial" w:hAnsi="Arial" w:cs="Arial"/>
          <w:sz w:val="21"/>
          <w:szCs w:val="21"/>
        </w:rPr>
        <w:t xml:space="preserve"> shop rates and will include time related to install</w:t>
      </w:r>
      <w:r w:rsidR="000A6D70">
        <w:rPr>
          <w:rFonts w:ascii="Arial" w:hAnsi="Arial" w:cs="Arial"/>
          <w:sz w:val="21"/>
          <w:szCs w:val="21"/>
        </w:rPr>
        <w:t>ation</w:t>
      </w:r>
      <w:r>
        <w:rPr>
          <w:rFonts w:ascii="Arial" w:hAnsi="Arial" w:cs="Arial"/>
          <w:sz w:val="21"/>
          <w:szCs w:val="21"/>
        </w:rPr>
        <w:t>/removal, transportation, disposal, fuel, and any materials, supplies, or equipment used in the applicati</w:t>
      </w:r>
      <w:r w:rsidR="006471AB">
        <w:rPr>
          <w:rFonts w:ascii="Arial" w:hAnsi="Arial" w:cs="Arial"/>
          <w:sz w:val="21"/>
          <w:szCs w:val="21"/>
        </w:rPr>
        <w:t>on / removal of such materials.</w:t>
      </w:r>
      <w:r w:rsidR="00A21CE1">
        <w:rPr>
          <w:rFonts w:ascii="Arial" w:hAnsi="Arial" w:cs="Arial"/>
          <w:sz w:val="21"/>
          <w:szCs w:val="21"/>
        </w:rPr>
        <w:t xml:space="preserve">  Once the installation is approved by </w:t>
      </w:r>
      <w:r w:rsidR="00282AC0">
        <w:rPr>
          <w:rFonts w:ascii="Arial" w:hAnsi="Arial" w:cs="Arial"/>
          <w:sz w:val="21"/>
          <w:szCs w:val="21"/>
        </w:rPr>
        <w:t>Facilities Management &amp; Construction</w:t>
      </w:r>
      <w:r w:rsidR="00A21CE1">
        <w:rPr>
          <w:rFonts w:ascii="Arial" w:hAnsi="Arial" w:cs="Arial"/>
          <w:sz w:val="21"/>
          <w:szCs w:val="21"/>
        </w:rPr>
        <w:t>, departments are encouraged to place / remove their own signs/stickers.</w:t>
      </w:r>
    </w:p>
    <w:p w14:paraId="4A4EE534" w14:textId="505C88D3" w:rsidR="00D475D3" w:rsidRPr="00A31EB3" w:rsidRDefault="00D475D3" w:rsidP="00D475D3">
      <w:pPr>
        <w:pStyle w:val="ListParagraph"/>
        <w:numPr>
          <w:ilvl w:val="0"/>
          <w:numId w:val="18"/>
        </w:numPr>
        <w:rPr>
          <w:rFonts w:ascii="Arial" w:hAnsi="Arial" w:cs="Arial"/>
          <w:sz w:val="21"/>
          <w:szCs w:val="21"/>
        </w:rPr>
      </w:pPr>
      <w:r>
        <w:rPr>
          <w:rFonts w:ascii="Arial" w:hAnsi="Arial" w:cs="Arial"/>
          <w:sz w:val="21"/>
          <w:szCs w:val="21"/>
        </w:rPr>
        <w:t xml:space="preserve">Departments </w:t>
      </w:r>
      <w:proofErr w:type="gramStart"/>
      <w:r>
        <w:rPr>
          <w:rFonts w:ascii="Arial" w:hAnsi="Arial" w:cs="Arial"/>
          <w:sz w:val="21"/>
          <w:szCs w:val="21"/>
        </w:rPr>
        <w:t>are able to</w:t>
      </w:r>
      <w:proofErr w:type="gramEnd"/>
      <w:r>
        <w:rPr>
          <w:rFonts w:ascii="Arial" w:hAnsi="Arial" w:cs="Arial"/>
          <w:sz w:val="21"/>
          <w:szCs w:val="21"/>
        </w:rPr>
        <w:t xml:space="preserve"> install/remove their own signage but are still required to obtain permission and go through the above steps</w:t>
      </w:r>
      <w:r w:rsidR="000A6D70">
        <w:rPr>
          <w:rFonts w:ascii="Arial" w:hAnsi="Arial" w:cs="Arial"/>
          <w:sz w:val="21"/>
          <w:szCs w:val="21"/>
        </w:rPr>
        <w:t>.</w:t>
      </w:r>
    </w:p>
    <w:p w14:paraId="13E62D0F" w14:textId="77777777" w:rsidR="003656A2" w:rsidRPr="003656A2" w:rsidRDefault="003656A2" w:rsidP="003656A2">
      <w:pPr>
        <w:pStyle w:val="ListParagraph"/>
        <w:ind w:left="990"/>
        <w:rPr>
          <w:rFonts w:ascii="Arial" w:hAnsi="Arial" w:cs="Arial"/>
          <w:sz w:val="21"/>
          <w:szCs w:val="21"/>
        </w:rPr>
      </w:pPr>
    </w:p>
    <w:bookmarkEnd w:id="0"/>
    <w:p w14:paraId="5A3A98B0" w14:textId="4BFA79C7" w:rsidR="003F374F" w:rsidRPr="003F374F" w:rsidRDefault="003F374F" w:rsidP="003F374F">
      <w:pPr>
        <w:pStyle w:val="ListParagraph"/>
        <w:numPr>
          <w:ilvl w:val="0"/>
          <w:numId w:val="1"/>
        </w:numPr>
        <w:ind w:left="990"/>
        <w:rPr>
          <w:rFonts w:ascii="Arial" w:hAnsi="Arial" w:cs="Arial"/>
          <w:sz w:val="21"/>
          <w:szCs w:val="21"/>
        </w:rPr>
      </w:pPr>
      <w:r w:rsidRPr="003F374F">
        <w:rPr>
          <w:rFonts w:ascii="Arial" w:hAnsi="Arial" w:cs="Arial"/>
          <w:sz w:val="21"/>
          <w:szCs w:val="21"/>
        </w:rPr>
        <w:t xml:space="preserve">Water activated </w:t>
      </w:r>
      <w:r>
        <w:rPr>
          <w:rFonts w:ascii="Arial" w:hAnsi="Arial" w:cs="Arial"/>
          <w:sz w:val="21"/>
          <w:szCs w:val="21"/>
        </w:rPr>
        <w:t>signage</w:t>
      </w:r>
      <w:r w:rsidRPr="003F374F">
        <w:rPr>
          <w:rFonts w:ascii="Arial" w:hAnsi="Arial" w:cs="Arial"/>
          <w:sz w:val="21"/>
          <w:szCs w:val="21"/>
        </w:rPr>
        <w:t xml:space="preserve"> – </w:t>
      </w:r>
      <w:r w:rsidR="00EF4DB0">
        <w:rPr>
          <w:rFonts w:ascii="Arial" w:hAnsi="Arial" w:cs="Arial"/>
          <w:sz w:val="21"/>
          <w:szCs w:val="21"/>
        </w:rPr>
        <w:t>applications/</w:t>
      </w:r>
      <w:r>
        <w:rPr>
          <w:rFonts w:ascii="Arial" w:hAnsi="Arial" w:cs="Arial"/>
          <w:sz w:val="21"/>
          <w:szCs w:val="21"/>
        </w:rPr>
        <w:t>signage/displays</w:t>
      </w:r>
      <w:r w:rsidR="00EF4DB0">
        <w:rPr>
          <w:rFonts w:ascii="Arial" w:hAnsi="Arial" w:cs="Arial"/>
          <w:sz w:val="21"/>
          <w:szCs w:val="21"/>
        </w:rPr>
        <w:t>/advertising</w:t>
      </w:r>
      <w:r>
        <w:rPr>
          <w:rFonts w:ascii="Arial" w:hAnsi="Arial" w:cs="Arial"/>
          <w:sz w:val="21"/>
          <w:szCs w:val="21"/>
        </w:rPr>
        <w:t xml:space="preserve"> </w:t>
      </w:r>
      <w:r w:rsidR="00E444FD">
        <w:rPr>
          <w:rFonts w:ascii="Arial" w:hAnsi="Arial" w:cs="Arial"/>
          <w:sz w:val="21"/>
          <w:szCs w:val="21"/>
        </w:rPr>
        <w:t xml:space="preserve">on campus grounds or facilities that are not </w:t>
      </w:r>
      <w:r w:rsidRPr="003F374F">
        <w:rPr>
          <w:rFonts w:ascii="Arial" w:hAnsi="Arial" w:cs="Arial"/>
          <w:sz w:val="21"/>
          <w:szCs w:val="21"/>
        </w:rPr>
        <w:t xml:space="preserve">visible unless exposed to rain or water </w:t>
      </w:r>
      <w:r w:rsidR="002629C4">
        <w:rPr>
          <w:rFonts w:ascii="Arial" w:hAnsi="Arial" w:cs="Arial"/>
          <w:sz w:val="21"/>
          <w:szCs w:val="21"/>
        </w:rPr>
        <w:t>are</w:t>
      </w:r>
      <w:r w:rsidRPr="003F374F">
        <w:rPr>
          <w:rFonts w:ascii="Arial" w:hAnsi="Arial" w:cs="Arial"/>
          <w:sz w:val="21"/>
          <w:szCs w:val="21"/>
        </w:rPr>
        <w:t xml:space="preserve"> prohibited. </w:t>
      </w:r>
    </w:p>
    <w:p w14:paraId="554BDBC3" w14:textId="77777777" w:rsidR="003F374F" w:rsidRDefault="003F374F" w:rsidP="003F374F">
      <w:pPr>
        <w:pStyle w:val="ListParagraph"/>
        <w:ind w:left="990"/>
        <w:rPr>
          <w:rFonts w:ascii="Arial" w:hAnsi="Arial" w:cs="Arial"/>
          <w:sz w:val="21"/>
          <w:szCs w:val="21"/>
        </w:rPr>
      </w:pPr>
    </w:p>
    <w:p w14:paraId="70DAA083" w14:textId="77777777" w:rsidR="00D445A3" w:rsidRDefault="00D445A3" w:rsidP="003656A2">
      <w:pPr>
        <w:pStyle w:val="ListParagraph"/>
        <w:numPr>
          <w:ilvl w:val="0"/>
          <w:numId w:val="1"/>
        </w:numPr>
        <w:ind w:left="990"/>
        <w:rPr>
          <w:rFonts w:ascii="Arial" w:hAnsi="Arial" w:cs="Arial"/>
          <w:sz w:val="21"/>
          <w:szCs w:val="21"/>
        </w:rPr>
      </w:pPr>
      <w:r>
        <w:rPr>
          <w:rFonts w:ascii="Arial" w:hAnsi="Arial" w:cs="Arial"/>
          <w:sz w:val="21"/>
          <w:szCs w:val="21"/>
        </w:rPr>
        <w:t>Communications:</w:t>
      </w:r>
    </w:p>
    <w:p w14:paraId="0E4CB3B6" w14:textId="77777777" w:rsidR="00D445A3" w:rsidRPr="00D445A3" w:rsidRDefault="00D445A3" w:rsidP="00D445A3">
      <w:pPr>
        <w:pStyle w:val="ListParagraph"/>
        <w:rPr>
          <w:rFonts w:ascii="Arial" w:hAnsi="Arial" w:cs="Arial"/>
          <w:sz w:val="21"/>
          <w:szCs w:val="21"/>
        </w:rPr>
      </w:pPr>
    </w:p>
    <w:p w14:paraId="1ECE5984" w14:textId="350E351A" w:rsidR="00E444FD" w:rsidRPr="00D445A3" w:rsidRDefault="00E444FD" w:rsidP="00D475D3">
      <w:pPr>
        <w:pStyle w:val="ListParagraph"/>
        <w:numPr>
          <w:ilvl w:val="0"/>
          <w:numId w:val="19"/>
        </w:numPr>
        <w:rPr>
          <w:rFonts w:ascii="Arial" w:hAnsi="Arial" w:cs="Arial"/>
          <w:sz w:val="21"/>
          <w:szCs w:val="21"/>
        </w:rPr>
      </w:pPr>
      <w:r w:rsidRPr="00D445A3">
        <w:rPr>
          <w:rFonts w:ascii="Arial" w:hAnsi="Arial" w:cs="Arial"/>
          <w:sz w:val="21"/>
          <w:szCs w:val="21"/>
        </w:rPr>
        <w:t xml:space="preserve">Areas of </w:t>
      </w:r>
      <w:r w:rsidR="00734449">
        <w:rPr>
          <w:rFonts w:ascii="Arial" w:hAnsi="Arial" w:cs="Arial"/>
          <w:sz w:val="21"/>
          <w:szCs w:val="21"/>
        </w:rPr>
        <w:t>R</w:t>
      </w:r>
      <w:r w:rsidRPr="00D445A3">
        <w:rPr>
          <w:rFonts w:ascii="Arial" w:hAnsi="Arial" w:cs="Arial"/>
          <w:sz w:val="21"/>
          <w:szCs w:val="21"/>
        </w:rPr>
        <w:t>efuge</w:t>
      </w:r>
      <w:r w:rsidR="00734449">
        <w:rPr>
          <w:rFonts w:ascii="Arial" w:hAnsi="Arial" w:cs="Arial"/>
          <w:sz w:val="21"/>
          <w:szCs w:val="21"/>
        </w:rPr>
        <w:t>/Rescue</w:t>
      </w:r>
      <w:r w:rsidRPr="00D445A3">
        <w:rPr>
          <w:rFonts w:ascii="Arial" w:hAnsi="Arial" w:cs="Arial"/>
          <w:sz w:val="21"/>
          <w:szCs w:val="21"/>
        </w:rPr>
        <w:t xml:space="preserve"> – </w:t>
      </w:r>
      <w:r w:rsidR="00734449">
        <w:rPr>
          <w:rFonts w:ascii="Arial" w:hAnsi="Arial" w:cs="Arial"/>
          <w:sz w:val="21"/>
          <w:szCs w:val="21"/>
        </w:rPr>
        <w:t>some</w:t>
      </w:r>
      <w:r w:rsidRPr="00D445A3">
        <w:rPr>
          <w:rFonts w:ascii="Arial" w:hAnsi="Arial" w:cs="Arial"/>
          <w:sz w:val="21"/>
          <w:szCs w:val="21"/>
        </w:rPr>
        <w:t xml:space="preserve"> </w:t>
      </w:r>
      <w:r w:rsidR="00126065">
        <w:rPr>
          <w:rFonts w:ascii="Arial" w:hAnsi="Arial" w:cs="Arial"/>
          <w:sz w:val="21"/>
          <w:szCs w:val="21"/>
        </w:rPr>
        <w:t xml:space="preserve">campus </w:t>
      </w:r>
      <w:r w:rsidRPr="00D445A3">
        <w:rPr>
          <w:rFonts w:ascii="Arial" w:hAnsi="Arial" w:cs="Arial"/>
          <w:sz w:val="21"/>
          <w:szCs w:val="21"/>
        </w:rPr>
        <w:t>buildings have Areas of Refuge</w:t>
      </w:r>
      <w:r w:rsidR="00734449">
        <w:rPr>
          <w:rFonts w:ascii="Arial" w:hAnsi="Arial" w:cs="Arial"/>
          <w:sz w:val="21"/>
          <w:szCs w:val="21"/>
        </w:rPr>
        <w:t>/Rescue</w:t>
      </w:r>
      <w:r w:rsidRPr="00D445A3">
        <w:rPr>
          <w:rFonts w:ascii="Arial" w:hAnsi="Arial" w:cs="Arial"/>
          <w:sz w:val="21"/>
          <w:szCs w:val="21"/>
        </w:rPr>
        <w:t xml:space="preserve"> </w:t>
      </w:r>
      <w:r>
        <w:rPr>
          <w:rFonts w:ascii="Arial" w:hAnsi="Arial" w:cs="Arial"/>
          <w:sz w:val="21"/>
          <w:szCs w:val="21"/>
        </w:rPr>
        <w:t xml:space="preserve">for individuals </w:t>
      </w:r>
      <w:r w:rsidR="00126065">
        <w:rPr>
          <w:rFonts w:ascii="Arial" w:hAnsi="Arial" w:cs="Arial"/>
          <w:sz w:val="21"/>
          <w:szCs w:val="21"/>
        </w:rPr>
        <w:t xml:space="preserve">who may be </w:t>
      </w:r>
      <w:r>
        <w:rPr>
          <w:rFonts w:ascii="Arial" w:hAnsi="Arial" w:cs="Arial"/>
          <w:sz w:val="21"/>
          <w:szCs w:val="21"/>
        </w:rPr>
        <w:t>trapped within a building</w:t>
      </w:r>
      <w:r w:rsidR="00126065">
        <w:rPr>
          <w:rFonts w:ascii="Arial" w:hAnsi="Arial" w:cs="Arial"/>
          <w:sz w:val="21"/>
          <w:szCs w:val="21"/>
        </w:rPr>
        <w:t xml:space="preserve"> during an emergency</w:t>
      </w:r>
      <w:r>
        <w:rPr>
          <w:rFonts w:ascii="Arial" w:hAnsi="Arial" w:cs="Arial"/>
          <w:sz w:val="21"/>
          <w:szCs w:val="21"/>
        </w:rPr>
        <w:t xml:space="preserve">.  </w:t>
      </w:r>
      <w:r w:rsidR="00734449">
        <w:rPr>
          <w:rFonts w:ascii="Arial" w:hAnsi="Arial" w:cs="Arial"/>
          <w:sz w:val="21"/>
          <w:szCs w:val="21"/>
        </w:rPr>
        <w:t>Communication systems at a</w:t>
      </w:r>
      <w:r>
        <w:rPr>
          <w:rFonts w:ascii="Arial" w:hAnsi="Arial" w:cs="Arial"/>
          <w:sz w:val="21"/>
          <w:szCs w:val="21"/>
        </w:rPr>
        <w:t>re</w:t>
      </w:r>
      <w:r w:rsidR="00734449">
        <w:rPr>
          <w:rFonts w:ascii="Arial" w:hAnsi="Arial" w:cs="Arial"/>
          <w:sz w:val="21"/>
          <w:szCs w:val="21"/>
        </w:rPr>
        <w:t>as of refuge have different end-</w:t>
      </w:r>
      <w:r>
        <w:rPr>
          <w:rFonts w:ascii="Arial" w:hAnsi="Arial" w:cs="Arial"/>
          <w:sz w:val="21"/>
          <w:szCs w:val="21"/>
        </w:rPr>
        <w:t>points – some terminate at ODU Dispatch, some at Fire Control Panels in building lobbies, and others terminate at a receptionist</w:t>
      </w:r>
      <w:r w:rsidR="00126065">
        <w:rPr>
          <w:rFonts w:ascii="Arial" w:hAnsi="Arial" w:cs="Arial"/>
          <w:sz w:val="21"/>
          <w:szCs w:val="21"/>
        </w:rPr>
        <w:t>/front</w:t>
      </w:r>
      <w:r>
        <w:rPr>
          <w:rFonts w:ascii="Arial" w:hAnsi="Arial" w:cs="Arial"/>
          <w:sz w:val="21"/>
          <w:szCs w:val="21"/>
        </w:rPr>
        <w:t xml:space="preserve"> desk.  ITS is responsible for maintaining the </w:t>
      </w:r>
      <w:r w:rsidR="00126065">
        <w:rPr>
          <w:rFonts w:ascii="Arial" w:hAnsi="Arial" w:cs="Arial"/>
          <w:sz w:val="21"/>
          <w:szCs w:val="21"/>
        </w:rPr>
        <w:t>communications</w:t>
      </w:r>
      <w:r>
        <w:rPr>
          <w:rFonts w:ascii="Arial" w:hAnsi="Arial" w:cs="Arial"/>
          <w:sz w:val="21"/>
          <w:szCs w:val="21"/>
        </w:rPr>
        <w:t xml:space="preserve">; </w:t>
      </w:r>
      <w:r w:rsidR="00282AC0">
        <w:rPr>
          <w:rFonts w:ascii="Arial" w:hAnsi="Arial" w:cs="Arial"/>
          <w:sz w:val="21"/>
          <w:szCs w:val="21"/>
        </w:rPr>
        <w:t>Facilities Management &amp; Construction</w:t>
      </w:r>
      <w:r w:rsidR="0025521A">
        <w:rPr>
          <w:rFonts w:ascii="Arial" w:hAnsi="Arial" w:cs="Arial"/>
          <w:sz w:val="21"/>
          <w:szCs w:val="21"/>
        </w:rPr>
        <w:t xml:space="preserve"> </w:t>
      </w:r>
      <w:r>
        <w:rPr>
          <w:rFonts w:ascii="Arial" w:hAnsi="Arial" w:cs="Arial"/>
          <w:sz w:val="21"/>
          <w:szCs w:val="21"/>
        </w:rPr>
        <w:t xml:space="preserve">is responsible for all other components of these systems.  </w:t>
      </w:r>
    </w:p>
    <w:p w14:paraId="5207E4E0" w14:textId="77777777" w:rsidR="00D475D3" w:rsidRDefault="00D475D3" w:rsidP="00D475D3">
      <w:pPr>
        <w:pStyle w:val="ListParagraph"/>
        <w:ind w:left="1440"/>
        <w:rPr>
          <w:rFonts w:ascii="Arial" w:hAnsi="Arial" w:cs="Arial"/>
          <w:sz w:val="21"/>
          <w:szCs w:val="21"/>
        </w:rPr>
      </w:pPr>
    </w:p>
    <w:p w14:paraId="4E3C9973" w14:textId="59A96155" w:rsidR="00E444FD" w:rsidRDefault="00E444FD" w:rsidP="00D475D3">
      <w:pPr>
        <w:pStyle w:val="ListParagraph"/>
        <w:numPr>
          <w:ilvl w:val="0"/>
          <w:numId w:val="19"/>
        </w:numPr>
        <w:rPr>
          <w:rFonts w:ascii="Arial" w:hAnsi="Arial" w:cs="Arial"/>
          <w:sz w:val="21"/>
          <w:szCs w:val="21"/>
        </w:rPr>
      </w:pPr>
      <w:r>
        <w:rPr>
          <w:rFonts w:ascii="Arial" w:hAnsi="Arial" w:cs="Arial"/>
          <w:sz w:val="21"/>
          <w:szCs w:val="21"/>
        </w:rPr>
        <w:t>Blue Light Emergency Call Boxes – responsibilities:</w:t>
      </w:r>
    </w:p>
    <w:p w14:paraId="05D7BDF4" w14:textId="616A27C2" w:rsidR="00E444FD" w:rsidRDefault="00E444FD" w:rsidP="00D475D3">
      <w:pPr>
        <w:pStyle w:val="ListParagraph"/>
        <w:numPr>
          <w:ilvl w:val="1"/>
          <w:numId w:val="19"/>
        </w:numPr>
        <w:rPr>
          <w:rFonts w:ascii="Arial" w:hAnsi="Arial" w:cs="Arial"/>
          <w:sz w:val="21"/>
          <w:szCs w:val="21"/>
        </w:rPr>
      </w:pPr>
      <w:r>
        <w:rPr>
          <w:rFonts w:ascii="Arial" w:hAnsi="Arial" w:cs="Arial"/>
          <w:sz w:val="21"/>
          <w:szCs w:val="21"/>
        </w:rPr>
        <w:t>Facilities is responsible for providing power and replacing lights as necessary</w:t>
      </w:r>
    </w:p>
    <w:p w14:paraId="409EDFB4" w14:textId="08F9F9D2" w:rsidR="00E444FD" w:rsidRDefault="00E444FD" w:rsidP="00D475D3">
      <w:pPr>
        <w:pStyle w:val="ListParagraph"/>
        <w:numPr>
          <w:ilvl w:val="1"/>
          <w:numId w:val="19"/>
        </w:numPr>
        <w:rPr>
          <w:rFonts w:ascii="Arial" w:hAnsi="Arial" w:cs="Arial"/>
          <w:sz w:val="21"/>
          <w:szCs w:val="21"/>
        </w:rPr>
      </w:pPr>
      <w:r>
        <w:rPr>
          <w:rFonts w:ascii="Arial" w:hAnsi="Arial" w:cs="Arial"/>
          <w:sz w:val="21"/>
          <w:szCs w:val="21"/>
        </w:rPr>
        <w:t>ITS is responsible for ensuring phone connectivity</w:t>
      </w:r>
    </w:p>
    <w:p w14:paraId="29F8E0B9" w14:textId="69BCA4D8" w:rsidR="00E444FD" w:rsidRDefault="00E444FD" w:rsidP="00D475D3">
      <w:pPr>
        <w:pStyle w:val="ListParagraph"/>
        <w:numPr>
          <w:ilvl w:val="1"/>
          <w:numId w:val="19"/>
        </w:numPr>
        <w:rPr>
          <w:rFonts w:ascii="Arial" w:hAnsi="Arial" w:cs="Arial"/>
          <w:sz w:val="21"/>
          <w:szCs w:val="21"/>
        </w:rPr>
      </w:pPr>
      <w:r>
        <w:rPr>
          <w:rFonts w:ascii="Arial" w:hAnsi="Arial" w:cs="Arial"/>
          <w:sz w:val="21"/>
          <w:szCs w:val="21"/>
        </w:rPr>
        <w:t>ODUPD is responsible for the overall systems, ongoing monitoring and inspections of the call boxes, and notifying Facilities and ITS of issues impacting a call box</w:t>
      </w:r>
    </w:p>
    <w:p w14:paraId="027E3490" w14:textId="77777777" w:rsidR="00E444FD" w:rsidRPr="00E444FD" w:rsidRDefault="00E444FD" w:rsidP="00D475D3">
      <w:pPr>
        <w:pStyle w:val="ListParagraph"/>
        <w:ind w:left="1440"/>
        <w:rPr>
          <w:rFonts w:ascii="Arial" w:hAnsi="Arial" w:cs="Arial"/>
          <w:sz w:val="21"/>
          <w:szCs w:val="21"/>
        </w:rPr>
      </w:pPr>
    </w:p>
    <w:p w14:paraId="25143488" w14:textId="299991A6" w:rsidR="00E444FD" w:rsidRPr="00FA3104" w:rsidRDefault="00E444FD" w:rsidP="008352E9">
      <w:pPr>
        <w:pStyle w:val="ListParagraph"/>
        <w:numPr>
          <w:ilvl w:val="0"/>
          <w:numId w:val="19"/>
        </w:numPr>
        <w:rPr>
          <w:rFonts w:ascii="Arial" w:hAnsi="Arial" w:cs="Arial"/>
          <w:sz w:val="21"/>
          <w:szCs w:val="21"/>
        </w:rPr>
      </w:pPr>
      <w:r w:rsidRPr="00FA3104">
        <w:rPr>
          <w:rFonts w:ascii="Arial" w:hAnsi="Arial" w:cs="Arial"/>
          <w:sz w:val="21"/>
          <w:szCs w:val="21"/>
        </w:rPr>
        <w:t xml:space="preserve">Electronic locks – ITS is responsible for providing and maintaining Ethernet connections to electronic locks along with </w:t>
      </w:r>
      <w:r w:rsidR="00FA3104" w:rsidRPr="00FA3104">
        <w:rPr>
          <w:rFonts w:ascii="Arial" w:hAnsi="Arial" w:cs="Arial"/>
          <w:sz w:val="21"/>
          <w:szCs w:val="21"/>
        </w:rPr>
        <w:t>c</w:t>
      </w:r>
      <w:r w:rsidR="005A26CE" w:rsidRPr="00FA3104">
        <w:rPr>
          <w:rFonts w:ascii="Arial" w:hAnsi="Arial" w:cs="Arial"/>
          <w:sz w:val="21"/>
          <w:szCs w:val="21"/>
        </w:rPr>
        <w:t>ontrollers, wiring, and programming</w:t>
      </w:r>
      <w:r w:rsidR="00734449">
        <w:rPr>
          <w:rFonts w:ascii="Arial" w:hAnsi="Arial" w:cs="Arial"/>
          <w:sz w:val="21"/>
          <w:szCs w:val="21"/>
        </w:rPr>
        <w:t xml:space="preserve">.  FMC </w:t>
      </w:r>
      <w:r w:rsidRPr="00FA3104">
        <w:rPr>
          <w:rFonts w:ascii="Arial" w:hAnsi="Arial" w:cs="Arial"/>
          <w:sz w:val="21"/>
          <w:szCs w:val="21"/>
        </w:rPr>
        <w:t xml:space="preserve">is responsible for maintaining locking </w:t>
      </w:r>
      <w:r w:rsidR="005A26CE" w:rsidRPr="00FA3104">
        <w:rPr>
          <w:rFonts w:ascii="Arial" w:hAnsi="Arial" w:cs="Arial"/>
          <w:sz w:val="21"/>
          <w:szCs w:val="21"/>
        </w:rPr>
        <w:t>hardware</w:t>
      </w:r>
      <w:r w:rsidR="00126065" w:rsidRPr="00FA3104">
        <w:rPr>
          <w:rFonts w:ascii="Arial" w:hAnsi="Arial" w:cs="Arial"/>
          <w:sz w:val="21"/>
          <w:szCs w:val="21"/>
        </w:rPr>
        <w:t>,</w:t>
      </w:r>
      <w:r w:rsidRPr="00FA3104">
        <w:rPr>
          <w:rFonts w:ascii="Arial" w:hAnsi="Arial" w:cs="Arial"/>
          <w:sz w:val="21"/>
          <w:szCs w:val="21"/>
        </w:rPr>
        <w:t xml:space="preserve"> door</w:t>
      </w:r>
      <w:r w:rsidR="00FA3104" w:rsidRPr="00FA3104">
        <w:rPr>
          <w:rFonts w:ascii="Arial" w:hAnsi="Arial" w:cs="Arial"/>
          <w:sz w:val="21"/>
          <w:szCs w:val="21"/>
        </w:rPr>
        <w:t>s</w:t>
      </w:r>
      <w:r w:rsidR="00126065" w:rsidRPr="00FA3104">
        <w:rPr>
          <w:rFonts w:ascii="Arial" w:hAnsi="Arial" w:cs="Arial"/>
          <w:sz w:val="21"/>
          <w:szCs w:val="21"/>
        </w:rPr>
        <w:t>,</w:t>
      </w:r>
      <w:r w:rsidRPr="00FA3104">
        <w:rPr>
          <w:rFonts w:ascii="Arial" w:hAnsi="Arial" w:cs="Arial"/>
          <w:sz w:val="21"/>
          <w:szCs w:val="21"/>
        </w:rPr>
        <w:t xml:space="preserve"> </w:t>
      </w:r>
      <w:r w:rsidR="005A26CE" w:rsidRPr="00FA3104">
        <w:rPr>
          <w:rFonts w:ascii="Arial" w:hAnsi="Arial" w:cs="Arial"/>
          <w:sz w:val="21"/>
          <w:szCs w:val="21"/>
        </w:rPr>
        <w:t>closure and non-wired hinges</w:t>
      </w:r>
      <w:r w:rsidRPr="00FA3104">
        <w:rPr>
          <w:rFonts w:ascii="Arial" w:hAnsi="Arial" w:cs="Arial"/>
          <w:sz w:val="21"/>
          <w:szCs w:val="21"/>
        </w:rPr>
        <w:t xml:space="preserve">.  </w:t>
      </w:r>
    </w:p>
    <w:p w14:paraId="27A598B5" w14:textId="77777777" w:rsidR="00FA3104" w:rsidRPr="00FA3104" w:rsidRDefault="00FA3104" w:rsidP="00FA3104">
      <w:pPr>
        <w:pStyle w:val="ListParagraph"/>
        <w:ind w:left="1440"/>
        <w:rPr>
          <w:rFonts w:ascii="Arial" w:hAnsi="Arial" w:cs="Arial"/>
          <w:sz w:val="21"/>
          <w:szCs w:val="21"/>
        </w:rPr>
      </w:pPr>
    </w:p>
    <w:p w14:paraId="14C5B9A3" w14:textId="436C1762" w:rsidR="003656A2" w:rsidRPr="002629C4" w:rsidRDefault="003656A2" w:rsidP="00D475D3">
      <w:pPr>
        <w:pStyle w:val="ListParagraph"/>
        <w:numPr>
          <w:ilvl w:val="0"/>
          <w:numId w:val="19"/>
        </w:numPr>
        <w:rPr>
          <w:rFonts w:ascii="Arial" w:hAnsi="Arial" w:cs="Arial"/>
          <w:sz w:val="21"/>
          <w:szCs w:val="21"/>
        </w:rPr>
      </w:pPr>
      <w:r w:rsidRPr="002629C4">
        <w:rPr>
          <w:rFonts w:ascii="Arial" w:hAnsi="Arial" w:cs="Arial"/>
          <w:sz w:val="21"/>
          <w:szCs w:val="21"/>
        </w:rPr>
        <w:t>Elevator</w:t>
      </w:r>
      <w:r w:rsidR="00B4711F" w:rsidRPr="002629C4">
        <w:rPr>
          <w:rFonts w:ascii="Arial" w:hAnsi="Arial" w:cs="Arial"/>
          <w:sz w:val="21"/>
          <w:szCs w:val="21"/>
        </w:rPr>
        <w:t xml:space="preserve"> communication – </w:t>
      </w:r>
      <w:r w:rsidR="00282AC0">
        <w:rPr>
          <w:rFonts w:ascii="Arial" w:hAnsi="Arial" w:cs="Arial"/>
          <w:sz w:val="21"/>
          <w:szCs w:val="21"/>
        </w:rPr>
        <w:t>Facilities Management &amp; Construction</w:t>
      </w:r>
      <w:r w:rsidR="002629C4">
        <w:rPr>
          <w:rFonts w:ascii="Arial" w:hAnsi="Arial" w:cs="Arial"/>
          <w:sz w:val="21"/>
          <w:szCs w:val="21"/>
        </w:rPr>
        <w:t xml:space="preserve"> is responsible for the maintenance of elevators and related systems.  For emergency communications within an elevator, ITS is responsible for proving a </w:t>
      </w:r>
      <w:r w:rsidR="00B4711F" w:rsidRPr="002629C4">
        <w:rPr>
          <w:rFonts w:ascii="Arial" w:hAnsi="Arial" w:cs="Arial"/>
          <w:sz w:val="21"/>
          <w:szCs w:val="21"/>
        </w:rPr>
        <w:t xml:space="preserve">dial tone </w:t>
      </w:r>
      <w:r w:rsidR="002629C4">
        <w:rPr>
          <w:rFonts w:ascii="Arial" w:hAnsi="Arial" w:cs="Arial"/>
          <w:sz w:val="21"/>
          <w:szCs w:val="21"/>
        </w:rPr>
        <w:t>and ensuring that the</w:t>
      </w:r>
      <w:r w:rsidR="00D445A3">
        <w:rPr>
          <w:rFonts w:ascii="Arial" w:hAnsi="Arial" w:cs="Arial"/>
          <w:sz w:val="21"/>
          <w:szCs w:val="21"/>
        </w:rPr>
        <w:t xml:space="preserve"> line is</w:t>
      </w:r>
      <w:r w:rsidR="002629C4">
        <w:rPr>
          <w:rFonts w:ascii="Arial" w:hAnsi="Arial" w:cs="Arial"/>
          <w:sz w:val="21"/>
          <w:szCs w:val="21"/>
        </w:rPr>
        <w:t xml:space="preserve"> connect</w:t>
      </w:r>
      <w:r w:rsidR="00D445A3">
        <w:rPr>
          <w:rFonts w:ascii="Arial" w:hAnsi="Arial" w:cs="Arial"/>
          <w:sz w:val="21"/>
          <w:szCs w:val="21"/>
        </w:rPr>
        <w:t>ed</w:t>
      </w:r>
      <w:r w:rsidR="002629C4">
        <w:rPr>
          <w:rFonts w:ascii="Arial" w:hAnsi="Arial" w:cs="Arial"/>
          <w:sz w:val="21"/>
          <w:szCs w:val="21"/>
        </w:rPr>
        <w:t xml:space="preserve"> to the appropriate </w:t>
      </w:r>
      <w:r w:rsidR="00D445A3">
        <w:rPr>
          <w:rFonts w:ascii="Arial" w:hAnsi="Arial" w:cs="Arial"/>
          <w:sz w:val="21"/>
          <w:szCs w:val="21"/>
        </w:rPr>
        <w:t>points (elevator and ODU Police dispatch).  F</w:t>
      </w:r>
      <w:r w:rsidR="000A6D70">
        <w:rPr>
          <w:rFonts w:ascii="Arial" w:hAnsi="Arial" w:cs="Arial"/>
          <w:sz w:val="21"/>
          <w:szCs w:val="21"/>
        </w:rPr>
        <w:t>MC</w:t>
      </w:r>
      <w:r w:rsidR="00D445A3">
        <w:rPr>
          <w:rFonts w:ascii="Arial" w:hAnsi="Arial" w:cs="Arial"/>
          <w:sz w:val="21"/>
          <w:szCs w:val="21"/>
        </w:rPr>
        <w:t xml:space="preserve"> is responsible for all other components.</w:t>
      </w:r>
    </w:p>
    <w:p w14:paraId="006F55D8" w14:textId="77777777" w:rsidR="003656A2" w:rsidRPr="003656A2" w:rsidRDefault="003656A2" w:rsidP="003656A2">
      <w:pPr>
        <w:pStyle w:val="ListParagraph"/>
        <w:rPr>
          <w:rFonts w:ascii="Arial" w:hAnsi="Arial" w:cs="Arial"/>
          <w:sz w:val="21"/>
          <w:szCs w:val="21"/>
        </w:rPr>
      </w:pPr>
    </w:p>
    <w:p w14:paraId="7F6322E7" w14:textId="77777777" w:rsidR="00E444FD" w:rsidRDefault="008E330E" w:rsidP="00D777E6">
      <w:pPr>
        <w:pStyle w:val="ListParagraph"/>
        <w:numPr>
          <w:ilvl w:val="0"/>
          <w:numId w:val="1"/>
        </w:numPr>
        <w:ind w:left="990"/>
        <w:rPr>
          <w:rFonts w:ascii="Arial" w:hAnsi="Arial" w:cs="Arial"/>
          <w:sz w:val="21"/>
          <w:szCs w:val="21"/>
        </w:rPr>
      </w:pPr>
      <w:r>
        <w:rPr>
          <w:rFonts w:ascii="Arial" w:hAnsi="Arial" w:cs="Arial"/>
          <w:sz w:val="21"/>
          <w:szCs w:val="21"/>
        </w:rPr>
        <w:t xml:space="preserve">Rental </w:t>
      </w:r>
      <w:r w:rsidR="00E444FD">
        <w:rPr>
          <w:rFonts w:ascii="Arial" w:hAnsi="Arial" w:cs="Arial"/>
          <w:sz w:val="21"/>
          <w:szCs w:val="21"/>
        </w:rPr>
        <w:t>G</w:t>
      </w:r>
      <w:r>
        <w:rPr>
          <w:rFonts w:ascii="Arial" w:hAnsi="Arial" w:cs="Arial"/>
          <w:sz w:val="21"/>
          <w:szCs w:val="21"/>
        </w:rPr>
        <w:t xml:space="preserve">enerators </w:t>
      </w:r>
    </w:p>
    <w:p w14:paraId="09B5FB78" w14:textId="68C96BBC" w:rsidR="00E444FD" w:rsidRDefault="000A6D70" w:rsidP="00D475D3">
      <w:pPr>
        <w:pStyle w:val="ListParagraph"/>
        <w:numPr>
          <w:ilvl w:val="0"/>
          <w:numId w:val="20"/>
        </w:numPr>
        <w:rPr>
          <w:rFonts w:ascii="Arial" w:hAnsi="Arial" w:cs="Arial"/>
          <w:sz w:val="21"/>
          <w:szCs w:val="21"/>
        </w:rPr>
      </w:pPr>
      <w:r>
        <w:rPr>
          <w:rFonts w:ascii="Arial" w:hAnsi="Arial" w:cs="Arial"/>
          <w:sz w:val="21"/>
          <w:szCs w:val="21"/>
        </w:rPr>
        <w:t>Rental g</w:t>
      </w:r>
      <w:r w:rsidR="00E444FD">
        <w:rPr>
          <w:rFonts w:ascii="Arial" w:hAnsi="Arial" w:cs="Arial"/>
          <w:sz w:val="21"/>
          <w:szCs w:val="21"/>
        </w:rPr>
        <w:t xml:space="preserve">enerators procured in response to a severe weather alert will be procured by </w:t>
      </w:r>
      <w:proofErr w:type="gramStart"/>
      <w:r w:rsidR="00734449">
        <w:rPr>
          <w:rFonts w:ascii="Arial" w:hAnsi="Arial" w:cs="Arial"/>
          <w:sz w:val="21"/>
          <w:szCs w:val="21"/>
        </w:rPr>
        <w:t>FMC</w:t>
      </w:r>
      <w:proofErr w:type="gramEnd"/>
      <w:r w:rsidR="00E444FD">
        <w:rPr>
          <w:rFonts w:ascii="Arial" w:hAnsi="Arial" w:cs="Arial"/>
          <w:sz w:val="21"/>
          <w:szCs w:val="21"/>
        </w:rPr>
        <w:t xml:space="preserve"> but the costs will be borne by the requesting department/unit.  In these situations, it is possible that reimbursement can be obtained </w:t>
      </w:r>
      <w:r w:rsidR="0025521A">
        <w:rPr>
          <w:rFonts w:ascii="Arial" w:hAnsi="Arial" w:cs="Arial"/>
          <w:sz w:val="21"/>
          <w:szCs w:val="21"/>
        </w:rPr>
        <w:t>via</w:t>
      </w:r>
      <w:r w:rsidR="00E444FD">
        <w:rPr>
          <w:rFonts w:ascii="Arial" w:hAnsi="Arial" w:cs="Arial"/>
          <w:sz w:val="21"/>
          <w:szCs w:val="21"/>
        </w:rPr>
        <w:t xml:space="preserve"> insurance, Virginia Department of Emergency Management, </w:t>
      </w:r>
      <w:r w:rsidR="0025521A">
        <w:rPr>
          <w:rFonts w:ascii="Arial" w:hAnsi="Arial" w:cs="Arial"/>
          <w:sz w:val="21"/>
          <w:szCs w:val="21"/>
        </w:rPr>
        <w:t>and/</w:t>
      </w:r>
      <w:r w:rsidR="00E444FD">
        <w:rPr>
          <w:rFonts w:ascii="Arial" w:hAnsi="Arial" w:cs="Arial"/>
          <w:sz w:val="21"/>
          <w:szCs w:val="21"/>
        </w:rPr>
        <w:t>or FEMA.</w:t>
      </w:r>
    </w:p>
    <w:p w14:paraId="79B00C98" w14:textId="75776584" w:rsidR="008E330E" w:rsidRDefault="00E444FD" w:rsidP="00D475D3">
      <w:pPr>
        <w:pStyle w:val="ListParagraph"/>
        <w:numPr>
          <w:ilvl w:val="0"/>
          <w:numId w:val="20"/>
        </w:numPr>
        <w:rPr>
          <w:rFonts w:ascii="Arial" w:hAnsi="Arial" w:cs="Arial"/>
          <w:sz w:val="21"/>
          <w:szCs w:val="21"/>
        </w:rPr>
      </w:pPr>
      <w:r>
        <w:rPr>
          <w:rFonts w:ascii="Arial" w:hAnsi="Arial" w:cs="Arial"/>
          <w:sz w:val="21"/>
          <w:szCs w:val="21"/>
        </w:rPr>
        <w:t xml:space="preserve">In maintenance situations, </w:t>
      </w:r>
      <w:r w:rsidR="00C42B32">
        <w:rPr>
          <w:rFonts w:ascii="Arial" w:hAnsi="Arial" w:cs="Arial"/>
          <w:sz w:val="21"/>
          <w:szCs w:val="21"/>
        </w:rPr>
        <w:t xml:space="preserve">for E&amp;G buildings, </w:t>
      </w:r>
      <w:r>
        <w:rPr>
          <w:rFonts w:ascii="Arial" w:hAnsi="Arial" w:cs="Arial"/>
          <w:sz w:val="21"/>
          <w:szCs w:val="21"/>
        </w:rPr>
        <w:t>where equipment such as generators are required</w:t>
      </w:r>
      <w:r w:rsidR="00C42B32">
        <w:rPr>
          <w:rFonts w:ascii="Arial" w:hAnsi="Arial" w:cs="Arial"/>
          <w:sz w:val="21"/>
          <w:szCs w:val="21"/>
        </w:rPr>
        <w:t xml:space="preserve"> due to equipment failure, such costs will be covered by </w:t>
      </w:r>
      <w:r w:rsidR="00282AC0">
        <w:rPr>
          <w:rFonts w:ascii="Arial" w:hAnsi="Arial" w:cs="Arial"/>
          <w:sz w:val="21"/>
          <w:szCs w:val="21"/>
        </w:rPr>
        <w:t>Facilities Management &amp; Construction</w:t>
      </w:r>
      <w:r w:rsidR="00C42B32">
        <w:rPr>
          <w:rFonts w:ascii="Arial" w:hAnsi="Arial" w:cs="Arial"/>
          <w:sz w:val="21"/>
          <w:szCs w:val="21"/>
        </w:rPr>
        <w:t>.</w:t>
      </w:r>
    </w:p>
    <w:p w14:paraId="7D2F3EFF" w14:textId="77777777" w:rsidR="008E330E" w:rsidRDefault="008E330E" w:rsidP="008E330E">
      <w:pPr>
        <w:pStyle w:val="ListParagraph"/>
        <w:ind w:left="990"/>
        <w:rPr>
          <w:rFonts w:ascii="Arial" w:hAnsi="Arial" w:cs="Arial"/>
          <w:sz w:val="21"/>
          <w:szCs w:val="21"/>
        </w:rPr>
      </w:pPr>
    </w:p>
    <w:p w14:paraId="193A62DC" w14:textId="09154EA6" w:rsidR="005B5A3E" w:rsidRPr="009A21C0" w:rsidRDefault="005B5A3E" w:rsidP="00D777E6">
      <w:pPr>
        <w:pStyle w:val="ListParagraph"/>
        <w:numPr>
          <w:ilvl w:val="0"/>
          <w:numId w:val="1"/>
        </w:numPr>
        <w:ind w:left="990"/>
        <w:rPr>
          <w:rFonts w:ascii="Arial" w:hAnsi="Arial" w:cs="Arial"/>
          <w:sz w:val="21"/>
          <w:szCs w:val="21"/>
        </w:rPr>
      </w:pPr>
      <w:r>
        <w:rPr>
          <w:rFonts w:ascii="Arial" w:hAnsi="Arial" w:cs="Arial"/>
          <w:sz w:val="21"/>
          <w:szCs w:val="21"/>
        </w:rPr>
        <w:lastRenderedPageBreak/>
        <w:t xml:space="preserve">The </w:t>
      </w:r>
      <w:r w:rsidR="00A93580" w:rsidRPr="009A21C0">
        <w:rPr>
          <w:rFonts w:ascii="Arial" w:hAnsi="Arial" w:cs="Arial"/>
          <w:sz w:val="21"/>
          <w:szCs w:val="21"/>
        </w:rPr>
        <w:t xml:space="preserve">demarcation for </w:t>
      </w:r>
      <w:r w:rsidR="00974B8F" w:rsidRPr="009A21C0">
        <w:rPr>
          <w:rFonts w:ascii="Arial" w:hAnsi="Arial" w:cs="Arial"/>
          <w:sz w:val="21"/>
          <w:szCs w:val="21"/>
        </w:rPr>
        <w:t xml:space="preserve">funding </w:t>
      </w:r>
      <w:r w:rsidRPr="009A21C0">
        <w:rPr>
          <w:rFonts w:ascii="Arial" w:hAnsi="Arial" w:cs="Arial"/>
          <w:sz w:val="21"/>
          <w:szCs w:val="21"/>
        </w:rPr>
        <w:t xml:space="preserve">maintenance </w:t>
      </w:r>
      <w:r w:rsidR="00974B8F" w:rsidRPr="009A21C0">
        <w:rPr>
          <w:rFonts w:ascii="Arial" w:hAnsi="Arial" w:cs="Arial"/>
          <w:sz w:val="21"/>
          <w:szCs w:val="21"/>
        </w:rPr>
        <w:t xml:space="preserve">and repairs </w:t>
      </w:r>
      <w:r w:rsidRPr="009A21C0">
        <w:rPr>
          <w:rFonts w:ascii="Arial" w:hAnsi="Arial" w:cs="Arial"/>
          <w:sz w:val="21"/>
          <w:szCs w:val="21"/>
        </w:rPr>
        <w:t xml:space="preserve">of </w:t>
      </w:r>
      <w:r w:rsidR="00974B8F" w:rsidRPr="009A21C0">
        <w:rPr>
          <w:rFonts w:ascii="Arial" w:hAnsi="Arial" w:cs="Arial"/>
          <w:sz w:val="21"/>
          <w:szCs w:val="21"/>
        </w:rPr>
        <w:t xml:space="preserve">University </w:t>
      </w:r>
      <w:r w:rsidRPr="009A21C0">
        <w:rPr>
          <w:rFonts w:ascii="Arial" w:hAnsi="Arial" w:cs="Arial"/>
          <w:sz w:val="21"/>
          <w:szCs w:val="21"/>
        </w:rPr>
        <w:t xml:space="preserve">Village Retail Spaces is covered by an MOU between the Real Estate Foundation and </w:t>
      </w:r>
      <w:r w:rsidR="00282AC0" w:rsidRPr="009A21C0">
        <w:rPr>
          <w:rFonts w:ascii="Arial" w:hAnsi="Arial" w:cs="Arial"/>
          <w:sz w:val="21"/>
          <w:szCs w:val="21"/>
        </w:rPr>
        <w:t>Facilities Management &amp; Construction</w:t>
      </w:r>
      <w:r w:rsidRPr="009A21C0">
        <w:rPr>
          <w:rFonts w:ascii="Arial" w:hAnsi="Arial" w:cs="Arial"/>
          <w:sz w:val="21"/>
          <w:szCs w:val="21"/>
        </w:rPr>
        <w:t xml:space="preserve">. </w:t>
      </w:r>
      <w:r w:rsidR="00C42B32" w:rsidRPr="009A21C0">
        <w:rPr>
          <w:rFonts w:ascii="Arial" w:hAnsi="Arial" w:cs="Arial"/>
          <w:sz w:val="21"/>
          <w:szCs w:val="21"/>
        </w:rPr>
        <w:t xml:space="preserve"> </w:t>
      </w:r>
    </w:p>
    <w:p w14:paraId="6FEF4086" w14:textId="77777777" w:rsidR="00156391" w:rsidRPr="00700236" w:rsidRDefault="00156391" w:rsidP="00700236">
      <w:pPr>
        <w:pStyle w:val="ListParagraph"/>
        <w:ind w:left="990"/>
        <w:rPr>
          <w:rFonts w:ascii="Arial" w:hAnsi="Arial" w:cs="Arial"/>
          <w:sz w:val="21"/>
          <w:szCs w:val="21"/>
        </w:rPr>
      </w:pPr>
    </w:p>
    <w:p w14:paraId="488B5422" w14:textId="5010CF57" w:rsidR="00C41131" w:rsidRDefault="00C41131" w:rsidP="00D777E6">
      <w:pPr>
        <w:pStyle w:val="ListParagraph"/>
        <w:numPr>
          <w:ilvl w:val="0"/>
          <w:numId w:val="1"/>
        </w:numPr>
        <w:ind w:left="990"/>
        <w:rPr>
          <w:rFonts w:ascii="Arial" w:hAnsi="Arial" w:cs="Arial"/>
          <w:sz w:val="21"/>
          <w:szCs w:val="21"/>
        </w:rPr>
      </w:pPr>
      <w:r w:rsidRPr="00700236">
        <w:rPr>
          <w:rFonts w:ascii="Arial" w:hAnsi="Arial" w:cs="Arial"/>
          <w:sz w:val="21"/>
          <w:szCs w:val="21"/>
        </w:rPr>
        <w:t xml:space="preserve">All University buildings and equipment, regardless of funding source are to be maintained </w:t>
      </w:r>
      <w:r w:rsidR="001D6F75" w:rsidRPr="00700236">
        <w:rPr>
          <w:rFonts w:ascii="Arial" w:hAnsi="Arial" w:cs="Arial"/>
          <w:sz w:val="21"/>
          <w:szCs w:val="21"/>
        </w:rPr>
        <w:t xml:space="preserve">per manufactures’ </w:t>
      </w:r>
      <w:r w:rsidR="00475476" w:rsidRPr="00700236">
        <w:rPr>
          <w:rFonts w:ascii="Arial" w:hAnsi="Arial" w:cs="Arial"/>
          <w:sz w:val="21"/>
          <w:szCs w:val="21"/>
        </w:rPr>
        <w:t>specifications / industry standards.</w:t>
      </w:r>
    </w:p>
    <w:p w14:paraId="036AB783" w14:textId="77777777" w:rsidR="002629C4" w:rsidRPr="002629C4" w:rsidRDefault="002629C4" w:rsidP="002629C4">
      <w:pPr>
        <w:pStyle w:val="ListParagraph"/>
        <w:rPr>
          <w:rFonts w:ascii="Arial" w:hAnsi="Arial" w:cs="Arial"/>
          <w:sz w:val="21"/>
          <w:szCs w:val="21"/>
        </w:rPr>
      </w:pPr>
    </w:p>
    <w:p w14:paraId="39369011" w14:textId="5BDF3BF3" w:rsidR="00272FC7" w:rsidRPr="00272FC7" w:rsidRDefault="00272FC7" w:rsidP="00272FC7">
      <w:pPr>
        <w:pStyle w:val="ListParagraph"/>
        <w:numPr>
          <w:ilvl w:val="0"/>
          <w:numId w:val="1"/>
        </w:numPr>
        <w:ind w:left="990"/>
        <w:rPr>
          <w:rFonts w:ascii="Arial" w:hAnsi="Arial" w:cs="Arial"/>
          <w:sz w:val="21"/>
          <w:szCs w:val="21"/>
        </w:rPr>
      </w:pPr>
      <w:r w:rsidRPr="00272FC7">
        <w:rPr>
          <w:rFonts w:ascii="Arial" w:hAnsi="Arial" w:cs="Arial"/>
          <w:sz w:val="21"/>
          <w:szCs w:val="21"/>
        </w:rPr>
        <w:t>M</w:t>
      </w:r>
      <w:r>
        <w:rPr>
          <w:rFonts w:ascii="Arial" w:hAnsi="Arial" w:cs="Arial"/>
          <w:sz w:val="21"/>
          <w:szCs w:val="21"/>
        </w:rPr>
        <w:t xml:space="preserve">aintenance </w:t>
      </w:r>
      <w:r w:rsidRPr="00272FC7">
        <w:rPr>
          <w:rFonts w:ascii="Arial" w:hAnsi="Arial" w:cs="Arial"/>
          <w:sz w:val="21"/>
          <w:szCs w:val="21"/>
        </w:rPr>
        <w:t>R</w:t>
      </w:r>
      <w:r>
        <w:rPr>
          <w:rFonts w:ascii="Arial" w:hAnsi="Arial" w:cs="Arial"/>
          <w:sz w:val="21"/>
          <w:szCs w:val="21"/>
        </w:rPr>
        <w:t>eserve</w:t>
      </w:r>
      <w:r w:rsidRPr="00272FC7">
        <w:rPr>
          <w:rFonts w:ascii="Arial" w:hAnsi="Arial" w:cs="Arial"/>
          <w:sz w:val="21"/>
          <w:szCs w:val="21"/>
        </w:rPr>
        <w:t xml:space="preserve"> </w:t>
      </w:r>
      <w:r>
        <w:rPr>
          <w:rFonts w:ascii="Arial" w:hAnsi="Arial" w:cs="Arial"/>
          <w:sz w:val="21"/>
          <w:szCs w:val="21"/>
        </w:rPr>
        <w:t xml:space="preserve">(MR) </w:t>
      </w:r>
      <w:r w:rsidRPr="00272FC7">
        <w:rPr>
          <w:rFonts w:ascii="Arial" w:hAnsi="Arial" w:cs="Arial"/>
          <w:sz w:val="21"/>
          <w:szCs w:val="21"/>
        </w:rPr>
        <w:t xml:space="preserve">funds may be used for replacement/repair of </w:t>
      </w:r>
      <w:r>
        <w:rPr>
          <w:rFonts w:ascii="Arial" w:hAnsi="Arial" w:cs="Arial"/>
          <w:sz w:val="21"/>
          <w:szCs w:val="21"/>
        </w:rPr>
        <w:t xml:space="preserve">significantly </w:t>
      </w:r>
      <w:r w:rsidRPr="00272FC7">
        <w:rPr>
          <w:rFonts w:ascii="Arial" w:hAnsi="Arial" w:cs="Arial"/>
          <w:sz w:val="21"/>
          <w:szCs w:val="21"/>
        </w:rPr>
        <w:t xml:space="preserve">expensive building system components, along with certain pool maintenance categories (sidewalk repair, flooring replacement, fire alarm panel replacements, etc.).  </w:t>
      </w:r>
      <w:r>
        <w:rPr>
          <w:rFonts w:ascii="Arial" w:hAnsi="Arial" w:cs="Arial"/>
          <w:sz w:val="21"/>
          <w:szCs w:val="21"/>
        </w:rPr>
        <w:t xml:space="preserve">MR is not intended to take the place of or supplement day-to-day Operations and Maintenance funds.  </w:t>
      </w:r>
      <w:r w:rsidRPr="00272FC7">
        <w:rPr>
          <w:rFonts w:ascii="Arial" w:hAnsi="Arial" w:cs="Arial"/>
          <w:sz w:val="21"/>
          <w:szCs w:val="21"/>
        </w:rPr>
        <w:t>Coordination with the Director of Engi</w:t>
      </w:r>
      <w:r>
        <w:rPr>
          <w:rFonts w:ascii="Arial" w:hAnsi="Arial" w:cs="Arial"/>
          <w:sz w:val="21"/>
          <w:szCs w:val="21"/>
        </w:rPr>
        <w:t>neering is required in advance for approval of the use of Maintenance Reserve resources and procurement must comply MR program requirements.</w:t>
      </w:r>
    </w:p>
    <w:p w14:paraId="5668B38A" w14:textId="77777777" w:rsidR="003F374F" w:rsidRPr="003F374F" w:rsidRDefault="003F374F" w:rsidP="003F374F">
      <w:pPr>
        <w:pStyle w:val="ListParagraph"/>
        <w:rPr>
          <w:rFonts w:ascii="Arial" w:hAnsi="Arial" w:cs="Arial"/>
          <w:sz w:val="21"/>
          <w:szCs w:val="21"/>
        </w:rPr>
      </w:pPr>
    </w:p>
    <w:p w14:paraId="24277525" w14:textId="77777777" w:rsidR="00D777E6" w:rsidRPr="0000651A" w:rsidRDefault="00D777E6" w:rsidP="00D777E6">
      <w:pPr>
        <w:pStyle w:val="ListParagraph"/>
        <w:ind w:left="990"/>
        <w:rPr>
          <w:rFonts w:ascii="Arial" w:hAnsi="Arial" w:cs="Arial"/>
        </w:rPr>
      </w:pPr>
    </w:p>
    <w:p w14:paraId="43F6047F" w14:textId="7AF4F50D" w:rsidR="00A8235E" w:rsidRPr="00A8235E" w:rsidRDefault="007708A3" w:rsidP="00A8235E">
      <w:pPr>
        <w:pStyle w:val="ListParagraph"/>
        <w:numPr>
          <w:ilvl w:val="0"/>
          <w:numId w:val="32"/>
        </w:numPr>
        <w:rPr>
          <w:rFonts w:ascii="Arial" w:hAnsi="Arial" w:cs="Arial"/>
        </w:rPr>
      </w:pPr>
      <w:r w:rsidRPr="00A8235E">
        <w:rPr>
          <w:rFonts w:ascii="Arial" w:hAnsi="Arial" w:cs="Arial"/>
        </w:rPr>
        <w:t>Modifications</w:t>
      </w:r>
      <w:r w:rsidR="00655823" w:rsidRPr="00A8235E">
        <w:rPr>
          <w:rFonts w:ascii="Arial" w:hAnsi="Arial" w:cs="Arial"/>
        </w:rPr>
        <w:t xml:space="preserve"> to Buildings and Spaces</w:t>
      </w:r>
    </w:p>
    <w:p w14:paraId="39908574" w14:textId="2C4353B3" w:rsidR="00A8235E" w:rsidRPr="00A8235E" w:rsidRDefault="00D6085B" w:rsidP="00A8235E">
      <w:pPr>
        <w:pStyle w:val="ListParagraph"/>
        <w:numPr>
          <w:ilvl w:val="0"/>
          <w:numId w:val="12"/>
        </w:numPr>
        <w:ind w:left="990"/>
        <w:rPr>
          <w:rFonts w:ascii="Arial" w:hAnsi="Arial" w:cs="Arial"/>
          <w:sz w:val="21"/>
          <w:szCs w:val="21"/>
        </w:rPr>
      </w:pPr>
      <w:r w:rsidRPr="00FA3104">
        <w:rPr>
          <w:rFonts w:ascii="Arial" w:hAnsi="Arial" w:cs="Arial"/>
          <w:sz w:val="21"/>
          <w:szCs w:val="21"/>
        </w:rPr>
        <w:t>University employees</w:t>
      </w:r>
      <w:r w:rsidR="00FA3104">
        <w:rPr>
          <w:rFonts w:ascii="Arial" w:hAnsi="Arial" w:cs="Arial"/>
          <w:sz w:val="21"/>
          <w:szCs w:val="21"/>
        </w:rPr>
        <w:t xml:space="preserve"> </w:t>
      </w:r>
      <w:r w:rsidRPr="00FA3104">
        <w:rPr>
          <w:rFonts w:ascii="Arial" w:hAnsi="Arial" w:cs="Arial"/>
          <w:sz w:val="21"/>
          <w:szCs w:val="21"/>
        </w:rPr>
        <w:t xml:space="preserve">are prohibited from making (or causing to be made) any physical modification </w:t>
      </w:r>
      <w:r w:rsidR="00FA3104">
        <w:rPr>
          <w:rFonts w:ascii="Arial" w:hAnsi="Arial" w:cs="Arial"/>
          <w:sz w:val="21"/>
          <w:szCs w:val="21"/>
        </w:rPr>
        <w:t>to</w:t>
      </w:r>
      <w:r w:rsidRPr="00FA3104">
        <w:rPr>
          <w:rFonts w:ascii="Arial" w:hAnsi="Arial" w:cs="Arial"/>
          <w:sz w:val="21"/>
          <w:szCs w:val="21"/>
        </w:rPr>
        <w:t xml:space="preserve"> University facilities </w:t>
      </w:r>
      <w:r w:rsidR="00C42B32" w:rsidRPr="00FA3104">
        <w:rPr>
          <w:rFonts w:ascii="Arial" w:hAnsi="Arial" w:cs="Arial"/>
          <w:sz w:val="21"/>
          <w:szCs w:val="21"/>
        </w:rPr>
        <w:t>or</w:t>
      </w:r>
      <w:r w:rsidRPr="00FA3104">
        <w:rPr>
          <w:rFonts w:ascii="Arial" w:hAnsi="Arial" w:cs="Arial"/>
          <w:sz w:val="21"/>
          <w:szCs w:val="21"/>
        </w:rPr>
        <w:t xml:space="preserve"> grounds, </w:t>
      </w:r>
      <w:r w:rsidR="00FA3104" w:rsidRPr="00FA3104">
        <w:rPr>
          <w:rFonts w:ascii="Arial" w:hAnsi="Arial" w:cs="Arial"/>
          <w:sz w:val="21"/>
          <w:szCs w:val="21"/>
        </w:rPr>
        <w:t xml:space="preserve">except those employed or authorized by the AVP of </w:t>
      </w:r>
      <w:r w:rsidR="00282AC0">
        <w:rPr>
          <w:rFonts w:ascii="Arial" w:hAnsi="Arial" w:cs="Arial"/>
          <w:sz w:val="21"/>
          <w:szCs w:val="21"/>
        </w:rPr>
        <w:t>Facilities Management &amp; Construction</w:t>
      </w:r>
      <w:r w:rsidR="00FA3104" w:rsidRPr="00FA3104">
        <w:rPr>
          <w:rFonts w:ascii="Arial" w:hAnsi="Arial" w:cs="Arial"/>
          <w:sz w:val="21"/>
          <w:szCs w:val="21"/>
        </w:rPr>
        <w:t xml:space="preserve"> </w:t>
      </w:r>
      <w:r w:rsidRPr="00FA3104">
        <w:rPr>
          <w:rFonts w:ascii="Arial" w:hAnsi="Arial" w:cs="Arial"/>
          <w:sz w:val="21"/>
          <w:szCs w:val="21"/>
        </w:rPr>
        <w:t>or his designee.  Occupants of Webb, Broderick Dining</w:t>
      </w:r>
      <w:r w:rsidR="00126065" w:rsidRPr="00FA3104">
        <w:rPr>
          <w:rFonts w:ascii="Arial" w:hAnsi="Arial" w:cs="Arial"/>
          <w:sz w:val="21"/>
          <w:szCs w:val="21"/>
        </w:rPr>
        <w:t xml:space="preserve"> Commons</w:t>
      </w:r>
      <w:r w:rsidR="00734449">
        <w:rPr>
          <w:rFonts w:ascii="Arial" w:hAnsi="Arial" w:cs="Arial"/>
          <w:sz w:val="21"/>
          <w:szCs w:val="21"/>
        </w:rPr>
        <w:t>,</w:t>
      </w:r>
      <w:r w:rsidRPr="00FA3104">
        <w:rPr>
          <w:rFonts w:ascii="Arial" w:hAnsi="Arial" w:cs="Arial"/>
          <w:sz w:val="21"/>
          <w:szCs w:val="21"/>
        </w:rPr>
        <w:t xml:space="preserve"> and the </w:t>
      </w:r>
      <w:r w:rsidR="00B65D84" w:rsidRPr="00FA3104">
        <w:rPr>
          <w:rFonts w:ascii="Arial" w:hAnsi="Arial" w:cs="Arial"/>
          <w:sz w:val="21"/>
          <w:szCs w:val="21"/>
        </w:rPr>
        <w:t>Ted Cons</w:t>
      </w:r>
      <w:r w:rsidRPr="00FA3104">
        <w:rPr>
          <w:rFonts w:ascii="Arial" w:hAnsi="Arial" w:cs="Arial"/>
          <w:sz w:val="21"/>
          <w:szCs w:val="21"/>
        </w:rPr>
        <w:t xml:space="preserve">tant Center should coordinate with those facilities’ maintenance departments.  </w:t>
      </w:r>
    </w:p>
    <w:p w14:paraId="677F6FB7" w14:textId="77777777" w:rsidR="00ED2CD9" w:rsidRDefault="00ED2CD9" w:rsidP="00ED2CD9">
      <w:pPr>
        <w:pStyle w:val="ListParagraph"/>
        <w:ind w:left="990"/>
        <w:rPr>
          <w:rFonts w:ascii="Arial" w:hAnsi="Arial" w:cs="Arial"/>
          <w:sz w:val="21"/>
          <w:szCs w:val="21"/>
        </w:rPr>
      </w:pPr>
    </w:p>
    <w:p w14:paraId="1EEDBCB0" w14:textId="0DFB8DEC" w:rsidR="00D6085B" w:rsidRPr="00ED2CD9" w:rsidRDefault="00475476" w:rsidP="00ED2CD9">
      <w:pPr>
        <w:pStyle w:val="ListParagraph"/>
        <w:numPr>
          <w:ilvl w:val="0"/>
          <w:numId w:val="12"/>
        </w:numPr>
        <w:ind w:left="990"/>
        <w:rPr>
          <w:rFonts w:ascii="Arial" w:hAnsi="Arial" w:cs="Arial"/>
          <w:sz w:val="21"/>
          <w:szCs w:val="21"/>
        </w:rPr>
      </w:pPr>
      <w:r w:rsidRPr="00ED2CD9">
        <w:rPr>
          <w:rFonts w:ascii="Arial" w:hAnsi="Arial" w:cs="Arial"/>
          <w:sz w:val="21"/>
          <w:szCs w:val="21"/>
        </w:rPr>
        <w:t>Departme</w:t>
      </w:r>
      <w:r w:rsidR="007708A3" w:rsidRPr="00ED2CD9">
        <w:rPr>
          <w:rFonts w:ascii="Arial" w:hAnsi="Arial" w:cs="Arial"/>
          <w:sz w:val="21"/>
          <w:szCs w:val="21"/>
        </w:rPr>
        <w:t xml:space="preserve">nts </w:t>
      </w:r>
      <w:r w:rsidR="00D6085B" w:rsidRPr="00ED2CD9">
        <w:rPr>
          <w:rFonts w:ascii="Arial" w:hAnsi="Arial" w:cs="Arial"/>
          <w:sz w:val="21"/>
          <w:szCs w:val="21"/>
        </w:rPr>
        <w:t xml:space="preserve">and colleges </w:t>
      </w:r>
      <w:r w:rsidR="007708A3" w:rsidRPr="00ED2CD9">
        <w:rPr>
          <w:rFonts w:ascii="Arial" w:hAnsi="Arial" w:cs="Arial"/>
          <w:sz w:val="21"/>
          <w:szCs w:val="21"/>
        </w:rPr>
        <w:t xml:space="preserve">seeking to modify, renovate, or otherwise make changes to University </w:t>
      </w:r>
      <w:r w:rsidR="005A49E1" w:rsidRPr="00ED2CD9">
        <w:rPr>
          <w:rFonts w:ascii="Arial" w:hAnsi="Arial" w:cs="Arial"/>
          <w:sz w:val="21"/>
          <w:szCs w:val="21"/>
        </w:rPr>
        <w:t>building</w:t>
      </w:r>
      <w:r w:rsidR="007708A3" w:rsidRPr="00ED2CD9">
        <w:rPr>
          <w:rFonts w:ascii="Arial" w:hAnsi="Arial" w:cs="Arial"/>
          <w:sz w:val="21"/>
          <w:szCs w:val="21"/>
        </w:rPr>
        <w:t>s</w:t>
      </w:r>
      <w:r w:rsidR="00336B9C" w:rsidRPr="00ED2CD9">
        <w:rPr>
          <w:rFonts w:ascii="Arial" w:hAnsi="Arial" w:cs="Arial"/>
          <w:sz w:val="21"/>
          <w:szCs w:val="21"/>
        </w:rPr>
        <w:t>, the spaces within</w:t>
      </w:r>
      <w:r w:rsidR="00126065">
        <w:rPr>
          <w:rFonts w:ascii="Arial" w:hAnsi="Arial" w:cs="Arial"/>
          <w:sz w:val="21"/>
          <w:szCs w:val="21"/>
        </w:rPr>
        <w:t>,</w:t>
      </w:r>
      <w:r w:rsidR="005A49E1" w:rsidRPr="00ED2CD9">
        <w:rPr>
          <w:rFonts w:ascii="Arial" w:hAnsi="Arial" w:cs="Arial"/>
          <w:sz w:val="21"/>
          <w:szCs w:val="21"/>
        </w:rPr>
        <w:t xml:space="preserve"> or </w:t>
      </w:r>
      <w:r w:rsidR="00336B9C" w:rsidRPr="00ED2CD9">
        <w:rPr>
          <w:rFonts w:ascii="Arial" w:hAnsi="Arial" w:cs="Arial"/>
          <w:sz w:val="21"/>
          <w:szCs w:val="21"/>
        </w:rPr>
        <w:t xml:space="preserve">any building </w:t>
      </w:r>
      <w:r w:rsidR="005A49E1" w:rsidRPr="00ED2CD9">
        <w:rPr>
          <w:rFonts w:ascii="Arial" w:hAnsi="Arial" w:cs="Arial"/>
          <w:sz w:val="21"/>
          <w:szCs w:val="21"/>
        </w:rPr>
        <w:t>systems</w:t>
      </w:r>
      <w:r w:rsidR="007708A3" w:rsidRPr="00ED2CD9">
        <w:rPr>
          <w:rFonts w:ascii="Arial" w:hAnsi="Arial" w:cs="Arial"/>
          <w:sz w:val="21"/>
          <w:szCs w:val="21"/>
        </w:rPr>
        <w:t xml:space="preserve"> must </w:t>
      </w:r>
      <w:r w:rsidR="005A49E1" w:rsidRPr="00ED2CD9">
        <w:rPr>
          <w:rFonts w:ascii="Arial" w:hAnsi="Arial" w:cs="Arial"/>
          <w:sz w:val="21"/>
          <w:szCs w:val="21"/>
        </w:rPr>
        <w:t xml:space="preserve">submit requests </w:t>
      </w:r>
      <w:r w:rsidR="00F23AE1" w:rsidRPr="00ED2CD9">
        <w:rPr>
          <w:rFonts w:ascii="Arial" w:hAnsi="Arial" w:cs="Arial"/>
          <w:sz w:val="21"/>
          <w:szCs w:val="21"/>
        </w:rPr>
        <w:t xml:space="preserve">to </w:t>
      </w:r>
      <w:r w:rsidR="00282AC0">
        <w:rPr>
          <w:rFonts w:ascii="Arial" w:hAnsi="Arial" w:cs="Arial"/>
          <w:sz w:val="21"/>
          <w:szCs w:val="21"/>
        </w:rPr>
        <w:t>Facilities Management &amp; Construction</w:t>
      </w:r>
      <w:r w:rsidR="00F23AE1" w:rsidRPr="00ED2CD9">
        <w:rPr>
          <w:rFonts w:ascii="Arial" w:hAnsi="Arial" w:cs="Arial"/>
          <w:sz w:val="21"/>
          <w:szCs w:val="21"/>
        </w:rPr>
        <w:t xml:space="preserve"> via its work order system to ensure that work </w:t>
      </w:r>
      <w:r w:rsidR="00190D7D" w:rsidRPr="00ED2CD9">
        <w:rPr>
          <w:rFonts w:ascii="Arial" w:hAnsi="Arial" w:cs="Arial"/>
          <w:sz w:val="21"/>
          <w:szCs w:val="21"/>
        </w:rPr>
        <w:t xml:space="preserve">is </w:t>
      </w:r>
      <w:r w:rsidR="00F23AE1" w:rsidRPr="00ED2CD9">
        <w:rPr>
          <w:rFonts w:ascii="Arial" w:hAnsi="Arial" w:cs="Arial"/>
          <w:sz w:val="21"/>
          <w:szCs w:val="21"/>
        </w:rPr>
        <w:t xml:space="preserve">compliant with </w:t>
      </w:r>
      <w:r w:rsidR="00126065">
        <w:rPr>
          <w:rFonts w:ascii="Arial" w:hAnsi="Arial" w:cs="Arial"/>
          <w:sz w:val="21"/>
          <w:szCs w:val="21"/>
        </w:rPr>
        <w:t>the Commonwealth’s requirements,</w:t>
      </w:r>
      <w:r w:rsidR="00413EB0" w:rsidRPr="00ED2CD9">
        <w:rPr>
          <w:rFonts w:ascii="Arial" w:hAnsi="Arial" w:cs="Arial"/>
          <w:sz w:val="21"/>
          <w:szCs w:val="21"/>
        </w:rPr>
        <w:t xml:space="preserve"> building </w:t>
      </w:r>
      <w:r w:rsidR="00F23AE1" w:rsidRPr="00ED2CD9">
        <w:rPr>
          <w:rFonts w:ascii="Arial" w:hAnsi="Arial" w:cs="Arial"/>
          <w:sz w:val="21"/>
          <w:szCs w:val="21"/>
        </w:rPr>
        <w:t>code</w:t>
      </w:r>
      <w:r w:rsidR="00413EB0" w:rsidRPr="00ED2CD9">
        <w:rPr>
          <w:rFonts w:ascii="Arial" w:hAnsi="Arial" w:cs="Arial"/>
          <w:sz w:val="21"/>
          <w:szCs w:val="21"/>
        </w:rPr>
        <w:t xml:space="preserve"> requirements</w:t>
      </w:r>
      <w:r w:rsidR="00126065">
        <w:rPr>
          <w:rFonts w:ascii="Arial" w:hAnsi="Arial" w:cs="Arial"/>
          <w:sz w:val="21"/>
          <w:szCs w:val="21"/>
        </w:rPr>
        <w:t>,</w:t>
      </w:r>
      <w:r w:rsidR="00F23AE1" w:rsidRPr="00ED2CD9">
        <w:rPr>
          <w:rFonts w:ascii="Arial" w:hAnsi="Arial" w:cs="Arial"/>
          <w:sz w:val="21"/>
          <w:szCs w:val="21"/>
        </w:rPr>
        <w:t xml:space="preserve"> and University Guidelines</w:t>
      </w:r>
      <w:r w:rsidR="00241CD9" w:rsidRPr="00ED2CD9">
        <w:rPr>
          <w:rFonts w:ascii="Arial" w:hAnsi="Arial" w:cs="Arial"/>
          <w:sz w:val="21"/>
          <w:szCs w:val="21"/>
        </w:rPr>
        <w:t>.</w:t>
      </w:r>
    </w:p>
    <w:p w14:paraId="216C736C" w14:textId="77777777" w:rsidR="00700236" w:rsidRDefault="00700236" w:rsidP="00700236">
      <w:pPr>
        <w:pStyle w:val="ListParagraph"/>
        <w:ind w:left="990"/>
        <w:rPr>
          <w:rFonts w:ascii="Arial" w:hAnsi="Arial" w:cs="Arial"/>
          <w:sz w:val="21"/>
          <w:szCs w:val="21"/>
        </w:rPr>
      </w:pPr>
    </w:p>
    <w:p w14:paraId="5894B4A6" w14:textId="633326C1" w:rsidR="00D6085B" w:rsidRPr="00FA3104" w:rsidRDefault="005A49E1" w:rsidP="00ED2CD9">
      <w:pPr>
        <w:pStyle w:val="ListParagraph"/>
        <w:numPr>
          <w:ilvl w:val="0"/>
          <w:numId w:val="12"/>
        </w:numPr>
        <w:ind w:left="990"/>
        <w:rPr>
          <w:rFonts w:ascii="Arial" w:hAnsi="Arial" w:cs="Arial"/>
          <w:sz w:val="21"/>
          <w:szCs w:val="21"/>
        </w:rPr>
      </w:pPr>
      <w:r w:rsidRPr="00700236">
        <w:rPr>
          <w:rFonts w:ascii="Arial" w:hAnsi="Arial" w:cs="Arial"/>
          <w:sz w:val="21"/>
          <w:szCs w:val="21"/>
        </w:rPr>
        <w:t>Department’s installing</w:t>
      </w:r>
      <w:r w:rsidR="008D43CD">
        <w:rPr>
          <w:rFonts w:ascii="Arial" w:hAnsi="Arial" w:cs="Arial"/>
          <w:sz w:val="21"/>
          <w:szCs w:val="21"/>
        </w:rPr>
        <w:t>/removing</w:t>
      </w:r>
      <w:r w:rsidRPr="00700236">
        <w:rPr>
          <w:rFonts w:ascii="Arial" w:hAnsi="Arial" w:cs="Arial"/>
          <w:sz w:val="21"/>
          <w:szCs w:val="21"/>
        </w:rPr>
        <w:t xml:space="preserve"> equipment that </w:t>
      </w:r>
      <w:r w:rsidR="00126065">
        <w:rPr>
          <w:rFonts w:ascii="Arial" w:hAnsi="Arial" w:cs="Arial"/>
          <w:sz w:val="21"/>
          <w:szCs w:val="21"/>
        </w:rPr>
        <w:t>may</w:t>
      </w:r>
      <w:r w:rsidRPr="00700236">
        <w:rPr>
          <w:rFonts w:ascii="Arial" w:hAnsi="Arial" w:cs="Arial"/>
          <w:sz w:val="21"/>
          <w:szCs w:val="21"/>
        </w:rPr>
        <w:t xml:space="preserve"> be directly wired </w:t>
      </w:r>
      <w:r w:rsidR="00ED2CD9">
        <w:rPr>
          <w:rFonts w:ascii="Arial" w:hAnsi="Arial" w:cs="Arial"/>
          <w:sz w:val="21"/>
          <w:szCs w:val="21"/>
        </w:rPr>
        <w:t xml:space="preserve">into </w:t>
      </w:r>
      <w:r w:rsidR="00413EB0" w:rsidRPr="00700236">
        <w:rPr>
          <w:rFonts w:ascii="Arial" w:hAnsi="Arial" w:cs="Arial"/>
          <w:sz w:val="21"/>
          <w:szCs w:val="21"/>
        </w:rPr>
        <w:t xml:space="preserve">(as opposed to plugged in) </w:t>
      </w:r>
      <w:r w:rsidR="007B4189" w:rsidRPr="00700236">
        <w:rPr>
          <w:rFonts w:ascii="Arial" w:hAnsi="Arial" w:cs="Arial"/>
          <w:sz w:val="21"/>
          <w:szCs w:val="21"/>
        </w:rPr>
        <w:t>a</w:t>
      </w:r>
      <w:r w:rsidRPr="00700236">
        <w:rPr>
          <w:rFonts w:ascii="Arial" w:hAnsi="Arial" w:cs="Arial"/>
          <w:sz w:val="21"/>
          <w:szCs w:val="21"/>
        </w:rPr>
        <w:t xml:space="preserve"> building’s electrical system; </w:t>
      </w:r>
      <w:r w:rsidR="00ED2CD9">
        <w:rPr>
          <w:rFonts w:ascii="Arial" w:hAnsi="Arial" w:cs="Arial"/>
          <w:sz w:val="21"/>
          <w:szCs w:val="21"/>
        </w:rPr>
        <w:t>or may</w:t>
      </w:r>
      <w:r w:rsidRPr="00700236">
        <w:rPr>
          <w:rFonts w:ascii="Arial" w:hAnsi="Arial" w:cs="Arial"/>
          <w:sz w:val="21"/>
          <w:szCs w:val="21"/>
        </w:rPr>
        <w:t xml:space="preserve"> impact the building’s heating or cooling loads; or requires any </w:t>
      </w:r>
      <w:r w:rsidR="00655823" w:rsidRPr="00700236">
        <w:rPr>
          <w:rFonts w:ascii="Arial" w:hAnsi="Arial" w:cs="Arial"/>
          <w:sz w:val="21"/>
          <w:szCs w:val="21"/>
        </w:rPr>
        <w:t xml:space="preserve">other </w:t>
      </w:r>
      <w:r w:rsidRPr="00700236">
        <w:rPr>
          <w:rFonts w:ascii="Arial" w:hAnsi="Arial" w:cs="Arial"/>
          <w:sz w:val="21"/>
          <w:szCs w:val="21"/>
        </w:rPr>
        <w:t xml:space="preserve">modification to a facility </w:t>
      </w:r>
      <w:r w:rsidR="00655823" w:rsidRPr="00700236">
        <w:rPr>
          <w:rFonts w:ascii="Arial" w:hAnsi="Arial" w:cs="Arial"/>
          <w:sz w:val="21"/>
          <w:szCs w:val="21"/>
        </w:rPr>
        <w:t xml:space="preserve">in order </w:t>
      </w:r>
      <w:r w:rsidRPr="00700236">
        <w:rPr>
          <w:rFonts w:ascii="Arial" w:hAnsi="Arial" w:cs="Arial"/>
          <w:sz w:val="21"/>
          <w:szCs w:val="21"/>
        </w:rPr>
        <w:t>to install</w:t>
      </w:r>
      <w:r w:rsidR="008D43CD">
        <w:rPr>
          <w:rFonts w:ascii="Arial" w:hAnsi="Arial" w:cs="Arial"/>
          <w:sz w:val="21"/>
          <w:szCs w:val="21"/>
        </w:rPr>
        <w:t>/remove</w:t>
      </w:r>
      <w:r w:rsidRPr="00700236">
        <w:rPr>
          <w:rFonts w:ascii="Arial" w:hAnsi="Arial" w:cs="Arial"/>
          <w:sz w:val="21"/>
          <w:szCs w:val="21"/>
        </w:rPr>
        <w:t xml:space="preserve"> must have the approval of </w:t>
      </w:r>
      <w:r w:rsidR="00165AA1">
        <w:rPr>
          <w:rFonts w:ascii="Arial" w:hAnsi="Arial" w:cs="Arial"/>
          <w:sz w:val="21"/>
          <w:szCs w:val="21"/>
        </w:rPr>
        <w:t xml:space="preserve">the AVP of </w:t>
      </w:r>
      <w:r w:rsidR="00282AC0">
        <w:rPr>
          <w:rFonts w:ascii="Arial" w:hAnsi="Arial" w:cs="Arial"/>
          <w:sz w:val="21"/>
          <w:szCs w:val="21"/>
        </w:rPr>
        <w:t>Facilities Management &amp; Construction</w:t>
      </w:r>
      <w:r w:rsidR="00165AA1">
        <w:rPr>
          <w:rFonts w:ascii="Arial" w:hAnsi="Arial" w:cs="Arial"/>
          <w:sz w:val="21"/>
          <w:szCs w:val="21"/>
        </w:rPr>
        <w:t xml:space="preserve"> </w:t>
      </w:r>
      <w:r w:rsidRPr="00700236">
        <w:rPr>
          <w:rFonts w:ascii="Arial" w:hAnsi="Arial" w:cs="Arial"/>
          <w:sz w:val="21"/>
          <w:szCs w:val="21"/>
        </w:rPr>
        <w:t>prior to purchase</w:t>
      </w:r>
      <w:r w:rsidR="007525BF">
        <w:rPr>
          <w:rFonts w:ascii="Arial" w:hAnsi="Arial" w:cs="Arial"/>
          <w:sz w:val="21"/>
          <w:szCs w:val="21"/>
        </w:rPr>
        <w:t>/removal</w:t>
      </w:r>
      <w:r w:rsidRPr="00700236">
        <w:rPr>
          <w:rFonts w:ascii="Arial" w:hAnsi="Arial" w:cs="Arial"/>
          <w:sz w:val="21"/>
          <w:szCs w:val="21"/>
        </w:rPr>
        <w:t>.</w:t>
      </w:r>
      <w:r w:rsidR="00C30C9D">
        <w:rPr>
          <w:rFonts w:ascii="Arial" w:hAnsi="Arial" w:cs="Arial"/>
          <w:color w:val="FF0000"/>
          <w:sz w:val="21"/>
          <w:szCs w:val="21"/>
        </w:rPr>
        <w:t xml:space="preserve">  </w:t>
      </w:r>
      <w:r w:rsidR="00C30C9D" w:rsidRPr="00FA3104">
        <w:rPr>
          <w:rFonts w:ascii="Arial" w:hAnsi="Arial" w:cs="Arial"/>
          <w:sz w:val="21"/>
          <w:szCs w:val="21"/>
        </w:rPr>
        <w:t>Electrical installation</w:t>
      </w:r>
      <w:r w:rsidR="007525BF">
        <w:rPr>
          <w:rFonts w:ascii="Arial" w:hAnsi="Arial" w:cs="Arial"/>
          <w:sz w:val="21"/>
          <w:szCs w:val="21"/>
        </w:rPr>
        <w:t>/removal</w:t>
      </w:r>
      <w:r w:rsidR="00C30C9D" w:rsidRPr="00FA3104">
        <w:rPr>
          <w:rFonts w:ascii="Arial" w:hAnsi="Arial" w:cs="Arial"/>
          <w:sz w:val="21"/>
          <w:szCs w:val="21"/>
        </w:rPr>
        <w:t xml:space="preserve"> shall be inc</w:t>
      </w:r>
      <w:r w:rsidR="007525BF">
        <w:rPr>
          <w:rFonts w:ascii="Arial" w:hAnsi="Arial" w:cs="Arial"/>
          <w:sz w:val="21"/>
          <w:szCs w:val="21"/>
        </w:rPr>
        <w:t xml:space="preserve">luded in the purchased services and work must be performed </w:t>
      </w:r>
      <w:r w:rsidR="00393872">
        <w:rPr>
          <w:rFonts w:ascii="Arial" w:hAnsi="Arial" w:cs="Arial"/>
          <w:sz w:val="21"/>
          <w:szCs w:val="21"/>
        </w:rPr>
        <w:t xml:space="preserve">by </w:t>
      </w:r>
      <w:r w:rsidR="007525BF">
        <w:rPr>
          <w:rFonts w:ascii="Arial" w:hAnsi="Arial" w:cs="Arial"/>
          <w:sz w:val="21"/>
          <w:szCs w:val="21"/>
        </w:rPr>
        <w:t>competent and appropriately licensed individuals.</w:t>
      </w:r>
    </w:p>
    <w:p w14:paraId="5BE329E8" w14:textId="77777777" w:rsidR="00D6085B" w:rsidRPr="00700236" w:rsidRDefault="00D6085B" w:rsidP="00ED2CD9">
      <w:pPr>
        <w:pStyle w:val="ListParagraph"/>
        <w:ind w:left="990"/>
        <w:rPr>
          <w:rFonts w:ascii="Arial" w:hAnsi="Arial" w:cs="Arial"/>
          <w:sz w:val="21"/>
          <w:szCs w:val="21"/>
        </w:rPr>
      </w:pPr>
    </w:p>
    <w:p w14:paraId="34CB8ECF" w14:textId="6A8EEFA1" w:rsidR="00D6085B" w:rsidRPr="00700236" w:rsidRDefault="007869F3" w:rsidP="00ED2CD9">
      <w:pPr>
        <w:pStyle w:val="ListParagraph"/>
        <w:numPr>
          <w:ilvl w:val="0"/>
          <w:numId w:val="12"/>
        </w:numPr>
        <w:ind w:left="990"/>
        <w:rPr>
          <w:rFonts w:ascii="Arial" w:hAnsi="Arial" w:cs="Arial"/>
          <w:sz w:val="21"/>
          <w:szCs w:val="21"/>
        </w:rPr>
      </w:pPr>
      <w:r w:rsidRPr="00700236">
        <w:rPr>
          <w:rFonts w:ascii="Arial" w:hAnsi="Arial" w:cs="Arial"/>
          <w:sz w:val="21"/>
          <w:szCs w:val="21"/>
        </w:rPr>
        <w:t xml:space="preserve">As project requests arrive in </w:t>
      </w:r>
      <w:r w:rsidR="00282AC0">
        <w:rPr>
          <w:rFonts w:ascii="Arial" w:hAnsi="Arial" w:cs="Arial"/>
          <w:sz w:val="21"/>
          <w:szCs w:val="21"/>
        </w:rPr>
        <w:t>Facilities Management &amp; Construction</w:t>
      </w:r>
      <w:r w:rsidR="00241CD9" w:rsidRPr="00700236">
        <w:rPr>
          <w:rFonts w:ascii="Arial" w:hAnsi="Arial" w:cs="Arial"/>
          <w:sz w:val="21"/>
          <w:szCs w:val="21"/>
        </w:rPr>
        <w:t>,</w:t>
      </w:r>
      <w:r w:rsidRPr="00700236">
        <w:rPr>
          <w:rFonts w:ascii="Arial" w:hAnsi="Arial" w:cs="Arial"/>
          <w:sz w:val="21"/>
          <w:szCs w:val="21"/>
        </w:rPr>
        <w:t xml:space="preserve"> a Planner Estimator </w:t>
      </w:r>
      <w:r w:rsidR="00ED2CD9">
        <w:rPr>
          <w:rFonts w:ascii="Arial" w:hAnsi="Arial" w:cs="Arial"/>
          <w:sz w:val="21"/>
          <w:szCs w:val="21"/>
        </w:rPr>
        <w:t>may</w:t>
      </w:r>
      <w:r w:rsidRPr="00700236">
        <w:rPr>
          <w:rFonts w:ascii="Arial" w:hAnsi="Arial" w:cs="Arial"/>
          <w:sz w:val="21"/>
          <w:szCs w:val="21"/>
        </w:rPr>
        <w:t xml:space="preserve"> be assigned to determine the scope of the project and </w:t>
      </w:r>
      <w:r w:rsidR="00241CD9" w:rsidRPr="00700236">
        <w:rPr>
          <w:rFonts w:ascii="Arial" w:hAnsi="Arial" w:cs="Arial"/>
          <w:sz w:val="21"/>
          <w:szCs w:val="21"/>
        </w:rPr>
        <w:t xml:space="preserve">provide </w:t>
      </w:r>
      <w:r w:rsidRPr="00700236">
        <w:rPr>
          <w:rFonts w:ascii="Arial" w:hAnsi="Arial" w:cs="Arial"/>
          <w:sz w:val="21"/>
          <w:szCs w:val="21"/>
        </w:rPr>
        <w:t xml:space="preserve">an estimate of the project’s expense.  </w:t>
      </w:r>
      <w:r w:rsidR="00F23AE1" w:rsidRPr="00700236">
        <w:rPr>
          <w:rFonts w:ascii="Arial" w:hAnsi="Arial" w:cs="Arial"/>
          <w:sz w:val="21"/>
          <w:szCs w:val="21"/>
        </w:rPr>
        <w:t>Once the scope of work is agreed upon, a funding source provided</w:t>
      </w:r>
      <w:r w:rsidR="00126065">
        <w:rPr>
          <w:rFonts w:ascii="Arial" w:hAnsi="Arial" w:cs="Arial"/>
          <w:sz w:val="21"/>
          <w:szCs w:val="21"/>
        </w:rPr>
        <w:t>,</w:t>
      </w:r>
      <w:r w:rsidR="00F23AE1" w:rsidRPr="00700236">
        <w:rPr>
          <w:rFonts w:ascii="Arial" w:hAnsi="Arial" w:cs="Arial"/>
          <w:sz w:val="21"/>
          <w:szCs w:val="21"/>
        </w:rPr>
        <w:t xml:space="preserve"> and the timing of the work agreed upon the project will be assigned to a project manager who will oversee the work.  </w:t>
      </w:r>
      <w:r w:rsidR="00241CD9" w:rsidRPr="00700236">
        <w:rPr>
          <w:rFonts w:ascii="Arial" w:hAnsi="Arial" w:cs="Arial"/>
          <w:sz w:val="21"/>
          <w:szCs w:val="21"/>
        </w:rPr>
        <w:t>Charges related to p</w:t>
      </w:r>
      <w:r w:rsidR="00F23AE1" w:rsidRPr="00700236">
        <w:rPr>
          <w:rFonts w:ascii="Arial" w:hAnsi="Arial" w:cs="Arial"/>
          <w:sz w:val="21"/>
          <w:szCs w:val="21"/>
        </w:rPr>
        <w:t xml:space="preserve">roject management </w:t>
      </w:r>
      <w:r w:rsidR="00241CD9" w:rsidRPr="00700236">
        <w:rPr>
          <w:rFonts w:ascii="Arial" w:hAnsi="Arial" w:cs="Arial"/>
          <w:sz w:val="21"/>
          <w:szCs w:val="21"/>
        </w:rPr>
        <w:t>may apply.</w:t>
      </w:r>
    </w:p>
    <w:p w14:paraId="003279C3" w14:textId="77777777" w:rsidR="00D6085B" w:rsidRPr="00700236" w:rsidRDefault="00D6085B" w:rsidP="00ED2CD9">
      <w:pPr>
        <w:pStyle w:val="ListParagraph"/>
        <w:ind w:left="990"/>
        <w:rPr>
          <w:rFonts w:ascii="Arial" w:hAnsi="Arial" w:cs="Arial"/>
          <w:sz w:val="21"/>
          <w:szCs w:val="21"/>
        </w:rPr>
      </w:pPr>
    </w:p>
    <w:p w14:paraId="2B75EA29" w14:textId="0DF73519" w:rsidR="00D6085B" w:rsidRPr="00700236" w:rsidRDefault="003F3BDF" w:rsidP="00ED2CD9">
      <w:pPr>
        <w:pStyle w:val="ListParagraph"/>
        <w:numPr>
          <w:ilvl w:val="0"/>
          <w:numId w:val="12"/>
        </w:numPr>
        <w:ind w:left="990"/>
        <w:rPr>
          <w:rFonts w:ascii="Arial" w:hAnsi="Arial" w:cs="Arial"/>
          <w:sz w:val="21"/>
          <w:szCs w:val="21"/>
        </w:rPr>
      </w:pPr>
      <w:r w:rsidRPr="00700236">
        <w:rPr>
          <w:rFonts w:ascii="Arial" w:hAnsi="Arial" w:cs="Arial"/>
          <w:sz w:val="21"/>
          <w:szCs w:val="21"/>
        </w:rPr>
        <w:t xml:space="preserve">Depending on the scope </w:t>
      </w:r>
      <w:r w:rsidR="00BD2296" w:rsidRPr="00700236">
        <w:rPr>
          <w:rFonts w:ascii="Arial" w:hAnsi="Arial" w:cs="Arial"/>
          <w:sz w:val="21"/>
          <w:szCs w:val="21"/>
        </w:rPr>
        <w:t xml:space="preserve">and types of </w:t>
      </w:r>
      <w:r w:rsidRPr="00700236">
        <w:rPr>
          <w:rFonts w:ascii="Arial" w:hAnsi="Arial" w:cs="Arial"/>
          <w:sz w:val="21"/>
          <w:szCs w:val="21"/>
        </w:rPr>
        <w:t>project</w:t>
      </w:r>
      <w:r w:rsidR="00BD2296" w:rsidRPr="00700236">
        <w:rPr>
          <w:rFonts w:ascii="Arial" w:hAnsi="Arial" w:cs="Arial"/>
          <w:sz w:val="21"/>
          <w:szCs w:val="21"/>
        </w:rPr>
        <w:t>s</w:t>
      </w:r>
      <w:r w:rsidRPr="00700236">
        <w:rPr>
          <w:rFonts w:ascii="Arial" w:hAnsi="Arial" w:cs="Arial"/>
          <w:sz w:val="21"/>
          <w:szCs w:val="21"/>
        </w:rPr>
        <w:t>, the involvement</w:t>
      </w:r>
      <w:r w:rsidR="00ED2CD9">
        <w:rPr>
          <w:rFonts w:ascii="Arial" w:hAnsi="Arial" w:cs="Arial"/>
          <w:sz w:val="21"/>
          <w:szCs w:val="21"/>
        </w:rPr>
        <w:t xml:space="preserve"> of</w:t>
      </w:r>
      <w:r w:rsidRPr="00700236">
        <w:rPr>
          <w:rFonts w:ascii="Arial" w:hAnsi="Arial" w:cs="Arial"/>
          <w:sz w:val="21"/>
          <w:szCs w:val="21"/>
        </w:rPr>
        <w:t xml:space="preserve"> </w:t>
      </w:r>
      <w:r w:rsidR="00BD2296" w:rsidRPr="00700236">
        <w:rPr>
          <w:rFonts w:ascii="Arial" w:hAnsi="Arial" w:cs="Arial"/>
          <w:sz w:val="21"/>
          <w:szCs w:val="21"/>
        </w:rPr>
        <w:t xml:space="preserve">an Architectural and Engineering (A&amp;E) firm along with </w:t>
      </w:r>
      <w:r w:rsidR="00C42B32">
        <w:rPr>
          <w:rFonts w:ascii="Arial" w:hAnsi="Arial" w:cs="Arial"/>
          <w:sz w:val="21"/>
          <w:szCs w:val="21"/>
        </w:rPr>
        <w:t>DEB</w:t>
      </w:r>
      <w:r w:rsidR="00BD2296" w:rsidRPr="00700236">
        <w:rPr>
          <w:rFonts w:ascii="Arial" w:hAnsi="Arial" w:cs="Arial"/>
          <w:sz w:val="21"/>
          <w:szCs w:val="21"/>
        </w:rPr>
        <w:t xml:space="preserve"> approval </w:t>
      </w:r>
      <w:r w:rsidR="0002073D">
        <w:rPr>
          <w:rFonts w:ascii="Arial" w:hAnsi="Arial" w:cs="Arial"/>
          <w:sz w:val="21"/>
          <w:szCs w:val="21"/>
        </w:rPr>
        <w:t>may</w:t>
      </w:r>
      <w:r w:rsidR="00BD2296" w:rsidRPr="00700236">
        <w:rPr>
          <w:rFonts w:ascii="Arial" w:hAnsi="Arial" w:cs="Arial"/>
          <w:sz w:val="21"/>
          <w:szCs w:val="21"/>
        </w:rPr>
        <w:t xml:space="preserve"> be required.  Those requirements will be discussed with requestors prior to incurring those expenses.</w:t>
      </w:r>
    </w:p>
    <w:p w14:paraId="019F1FF6" w14:textId="77777777" w:rsidR="00D6085B" w:rsidRPr="00A8235E" w:rsidRDefault="00413EB0" w:rsidP="00ED2CD9">
      <w:pPr>
        <w:pStyle w:val="ListParagraph"/>
        <w:numPr>
          <w:ilvl w:val="0"/>
          <w:numId w:val="12"/>
        </w:numPr>
        <w:ind w:left="990"/>
        <w:rPr>
          <w:rFonts w:ascii="Arial" w:hAnsi="Arial" w:cs="Arial"/>
          <w:sz w:val="21"/>
          <w:szCs w:val="21"/>
        </w:rPr>
      </w:pPr>
      <w:r w:rsidRPr="00A8235E">
        <w:rPr>
          <w:rFonts w:ascii="Arial" w:hAnsi="Arial" w:cs="Arial"/>
          <w:sz w:val="21"/>
          <w:szCs w:val="21"/>
        </w:rPr>
        <w:t>If the University Architect’s time is required during a project’s design or construction additional charges may apply</w:t>
      </w:r>
    </w:p>
    <w:p w14:paraId="5099C947" w14:textId="77777777" w:rsidR="00D6085B" w:rsidRPr="00700236" w:rsidRDefault="00D6085B" w:rsidP="00ED2CD9">
      <w:pPr>
        <w:pStyle w:val="ListParagraph"/>
        <w:ind w:left="990"/>
        <w:rPr>
          <w:rFonts w:ascii="Arial" w:hAnsi="Arial" w:cs="Arial"/>
          <w:sz w:val="21"/>
          <w:szCs w:val="21"/>
        </w:rPr>
      </w:pPr>
    </w:p>
    <w:p w14:paraId="36CB8961" w14:textId="611D76DA" w:rsidR="00D6085B" w:rsidRDefault="00241CD9" w:rsidP="00ED2CD9">
      <w:pPr>
        <w:pStyle w:val="ListParagraph"/>
        <w:numPr>
          <w:ilvl w:val="0"/>
          <w:numId w:val="12"/>
        </w:numPr>
        <w:ind w:left="990"/>
        <w:rPr>
          <w:rFonts w:ascii="Arial" w:hAnsi="Arial" w:cs="Arial"/>
          <w:sz w:val="21"/>
          <w:szCs w:val="21"/>
        </w:rPr>
      </w:pPr>
      <w:r w:rsidRPr="00700236">
        <w:rPr>
          <w:rFonts w:ascii="Arial" w:hAnsi="Arial" w:cs="Arial"/>
          <w:sz w:val="21"/>
          <w:szCs w:val="21"/>
        </w:rPr>
        <w:lastRenderedPageBreak/>
        <w:t xml:space="preserve">Requests for modification of facilities due to an ADA accommodation </w:t>
      </w:r>
      <w:r w:rsidR="00ED2CD9">
        <w:rPr>
          <w:rFonts w:ascii="Arial" w:hAnsi="Arial" w:cs="Arial"/>
          <w:sz w:val="21"/>
          <w:szCs w:val="21"/>
        </w:rPr>
        <w:t>may</w:t>
      </w:r>
      <w:r w:rsidRPr="00700236">
        <w:rPr>
          <w:rFonts w:ascii="Arial" w:hAnsi="Arial" w:cs="Arial"/>
          <w:sz w:val="21"/>
          <w:szCs w:val="21"/>
        </w:rPr>
        <w:t xml:space="preserve"> be processed in coordination with </w:t>
      </w:r>
      <w:r w:rsidR="00282AC0">
        <w:rPr>
          <w:rFonts w:ascii="Arial" w:hAnsi="Arial" w:cs="Arial"/>
          <w:sz w:val="21"/>
          <w:szCs w:val="21"/>
        </w:rPr>
        <w:t>Facilities Management &amp; Construction</w:t>
      </w:r>
      <w:r w:rsidRPr="00700236">
        <w:rPr>
          <w:rFonts w:ascii="Arial" w:hAnsi="Arial" w:cs="Arial"/>
          <w:sz w:val="21"/>
          <w:szCs w:val="21"/>
        </w:rPr>
        <w:t xml:space="preserve"> and </w:t>
      </w:r>
      <w:r w:rsidR="00C42B32">
        <w:rPr>
          <w:rFonts w:ascii="Arial" w:hAnsi="Arial" w:cs="Arial"/>
          <w:sz w:val="21"/>
          <w:szCs w:val="21"/>
        </w:rPr>
        <w:t>Human Resources</w:t>
      </w:r>
      <w:r w:rsidRPr="00700236">
        <w:rPr>
          <w:rFonts w:ascii="Arial" w:hAnsi="Arial" w:cs="Arial"/>
          <w:sz w:val="21"/>
          <w:szCs w:val="21"/>
        </w:rPr>
        <w:t xml:space="preserve"> and/or Educational Accessibility.  Expenses related to accommodations that require rearrangement of furniture and cubicles, the purchase of furniture, shades, fans, installation of outlets and other relatively inexpensive modifications will be borne by the impacted department.  </w:t>
      </w:r>
      <w:r w:rsidR="00282AC0">
        <w:rPr>
          <w:rFonts w:ascii="Arial" w:hAnsi="Arial" w:cs="Arial"/>
          <w:sz w:val="21"/>
          <w:szCs w:val="21"/>
        </w:rPr>
        <w:t>Facilities Management &amp; Construction</w:t>
      </w:r>
      <w:r w:rsidRPr="00700236">
        <w:rPr>
          <w:rFonts w:ascii="Arial" w:hAnsi="Arial" w:cs="Arial"/>
          <w:sz w:val="21"/>
          <w:szCs w:val="21"/>
        </w:rPr>
        <w:t xml:space="preserve"> will fund modifications to structures, changes to HVAC system, restrooms, etc. </w:t>
      </w:r>
    </w:p>
    <w:p w14:paraId="2D94798B" w14:textId="77777777" w:rsidR="00C30C9D" w:rsidRPr="00C30C9D" w:rsidRDefault="00C30C9D" w:rsidP="00C30C9D">
      <w:pPr>
        <w:pStyle w:val="ListParagraph"/>
        <w:rPr>
          <w:rFonts w:ascii="Arial" w:hAnsi="Arial" w:cs="Arial"/>
          <w:sz w:val="21"/>
          <w:szCs w:val="21"/>
        </w:rPr>
      </w:pPr>
    </w:p>
    <w:p w14:paraId="0266BE72" w14:textId="6397AB6C" w:rsidR="00D777E6" w:rsidRPr="00700236" w:rsidRDefault="005A5E78" w:rsidP="00ED2CD9">
      <w:pPr>
        <w:pStyle w:val="ListParagraph"/>
        <w:numPr>
          <w:ilvl w:val="0"/>
          <w:numId w:val="12"/>
        </w:numPr>
        <w:ind w:left="990"/>
        <w:rPr>
          <w:rFonts w:ascii="Arial" w:hAnsi="Arial" w:cs="Arial"/>
          <w:sz w:val="21"/>
          <w:szCs w:val="21"/>
        </w:rPr>
      </w:pPr>
      <w:r w:rsidRPr="00700236">
        <w:rPr>
          <w:rFonts w:ascii="Arial" w:hAnsi="Arial" w:cs="Arial"/>
          <w:sz w:val="21"/>
          <w:szCs w:val="21"/>
        </w:rPr>
        <w:t>Wall hangings within E&amp;G buildings</w:t>
      </w:r>
      <w:r w:rsidR="000A3E32">
        <w:rPr>
          <w:rFonts w:ascii="Arial" w:hAnsi="Arial" w:cs="Arial"/>
          <w:sz w:val="21"/>
          <w:szCs w:val="21"/>
        </w:rPr>
        <w:t>:</w:t>
      </w:r>
    </w:p>
    <w:p w14:paraId="3AA4D449" w14:textId="77777777" w:rsidR="00700236" w:rsidRDefault="00700236" w:rsidP="00700236">
      <w:pPr>
        <w:pStyle w:val="ListParagraph"/>
        <w:ind w:left="990"/>
        <w:rPr>
          <w:rFonts w:ascii="Arial" w:hAnsi="Arial" w:cs="Arial"/>
          <w:sz w:val="21"/>
          <w:szCs w:val="21"/>
        </w:rPr>
      </w:pPr>
    </w:p>
    <w:p w14:paraId="6070C930" w14:textId="23E69453" w:rsidR="00D777E6" w:rsidRPr="00700236" w:rsidRDefault="005A5E78" w:rsidP="00ED2CD9">
      <w:pPr>
        <w:pStyle w:val="ListParagraph"/>
        <w:numPr>
          <w:ilvl w:val="0"/>
          <w:numId w:val="13"/>
        </w:numPr>
        <w:ind w:left="1710"/>
        <w:rPr>
          <w:rFonts w:ascii="Arial" w:hAnsi="Arial" w:cs="Arial"/>
          <w:sz w:val="21"/>
          <w:szCs w:val="21"/>
        </w:rPr>
      </w:pPr>
      <w:r w:rsidRPr="00700236">
        <w:rPr>
          <w:rFonts w:ascii="Arial" w:hAnsi="Arial" w:cs="Arial"/>
          <w:sz w:val="21"/>
          <w:szCs w:val="21"/>
        </w:rPr>
        <w:t>The hanging/affixing of objects on walls in common areas req</w:t>
      </w:r>
      <w:r w:rsidR="00190D7D" w:rsidRPr="00700236">
        <w:rPr>
          <w:rFonts w:ascii="Arial" w:hAnsi="Arial" w:cs="Arial"/>
          <w:sz w:val="21"/>
          <w:szCs w:val="21"/>
        </w:rPr>
        <w:t xml:space="preserve">uires the approval of the AVP </w:t>
      </w:r>
      <w:r w:rsidR="00282AC0">
        <w:rPr>
          <w:rFonts w:ascii="Arial" w:hAnsi="Arial" w:cs="Arial"/>
          <w:sz w:val="21"/>
          <w:szCs w:val="21"/>
        </w:rPr>
        <w:t>Facilities Management &amp; Construction</w:t>
      </w:r>
      <w:r w:rsidR="0025521A">
        <w:rPr>
          <w:rFonts w:ascii="Arial" w:hAnsi="Arial" w:cs="Arial"/>
          <w:sz w:val="21"/>
          <w:szCs w:val="21"/>
        </w:rPr>
        <w:t xml:space="preserve"> </w:t>
      </w:r>
      <w:r w:rsidR="00C42B32">
        <w:rPr>
          <w:rFonts w:ascii="Arial" w:hAnsi="Arial" w:cs="Arial"/>
          <w:sz w:val="21"/>
          <w:szCs w:val="21"/>
        </w:rPr>
        <w:t>or designee</w:t>
      </w:r>
      <w:r w:rsidR="00190D7D" w:rsidRPr="00700236">
        <w:rPr>
          <w:rFonts w:ascii="Arial" w:hAnsi="Arial" w:cs="Arial"/>
          <w:sz w:val="21"/>
          <w:szCs w:val="21"/>
        </w:rPr>
        <w:t xml:space="preserve"> prior to installation</w:t>
      </w:r>
    </w:p>
    <w:p w14:paraId="63DC6CF3" w14:textId="43C03F9B" w:rsidR="0014521F" w:rsidRDefault="005A5E78" w:rsidP="00ED2CD9">
      <w:pPr>
        <w:pStyle w:val="ListParagraph"/>
        <w:numPr>
          <w:ilvl w:val="0"/>
          <w:numId w:val="13"/>
        </w:numPr>
        <w:ind w:left="1710"/>
        <w:rPr>
          <w:rFonts w:ascii="Arial" w:hAnsi="Arial" w:cs="Arial"/>
          <w:sz w:val="21"/>
          <w:szCs w:val="21"/>
        </w:rPr>
      </w:pPr>
      <w:r w:rsidRPr="00700236">
        <w:rPr>
          <w:rFonts w:ascii="Arial" w:hAnsi="Arial" w:cs="Arial"/>
          <w:sz w:val="21"/>
          <w:szCs w:val="21"/>
        </w:rPr>
        <w:t>I</w:t>
      </w:r>
      <w:r w:rsidR="00241CD9" w:rsidRPr="00700236">
        <w:rPr>
          <w:rFonts w:ascii="Arial" w:hAnsi="Arial" w:cs="Arial"/>
          <w:sz w:val="21"/>
          <w:szCs w:val="21"/>
        </w:rPr>
        <w:t xml:space="preserve">ndividuals </w:t>
      </w:r>
      <w:r w:rsidR="00190D7D" w:rsidRPr="00700236">
        <w:rPr>
          <w:rFonts w:ascii="Arial" w:hAnsi="Arial" w:cs="Arial"/>
          <w:sz w:val="21"/>
          <w:szCs w:val="21"/>
        </w:rPr>
        <w:t xml:space="preserve">may </w:t>
      </w:r>
      <w:r w:rsidRPr="00700236">
        <w:rPr>
          <w:rFonts w:ascii="Arial" w:hAnsi="Arial" w:cs="Arial"/>
          <w:sz w:val="21"/>
          <w:szCs w:val="21"/>
        </w:rPr>
        <w:t xml:space="preserve">have frames, whiteboards, chalkboards, etc. hung in </w:t>
      </w:r>
      <w:r w:rsidR="00190D7D" w:rsidRPr="00700236">
        <w:rPr>
          <w:rFonts w:ascii="Arial" w:hAnsi="Arial" w:cs="Arial"/>
          <w:sz w:val="21"/>
          <w:szCs w:val="21"/>
        </w:rPr>
        <w:t>their</w:t>
      </w:r>
      <w:r w:rsidRPr="00700236">
        <w:rPr>
          <w:rFonts w:ascii="Arial" w:hAnsi="Arial" w:cs="Arial"/>
          <w:sz w:val="21"/>
          <w:szCs w:val="21"/>
        </w:rPr>
        <w:t xml:space="preserve"> individual</w:t>
      </w:r>
      <w:r w:rsidR="00190D7D" w:rsidRPr="00700236">
        <w:rPr>
          <w:rFonts w:ascii="Arial" w:hAnsi="Arial" w:cs="Arial"/>
          <w:sz w:val="21"/>
          <w:szCs w:val="21"/>
        </w:rPr>
        <w:t xml:space="preserve"> offices</w:t>
      </w:r>
      <w:r w:rsidR="00C42B32">
        <w:rPr>
          <w:rFonts w:ascii="Arial" w:hAnsi="Arial" w:cs="Arial"/>
          <w:sz w:val="21"/>
          <w:szCs w:val="21"/>
        </w:rPr>
        <w:t>.  Such requests should be submitted via the University’s work order system (odu.edu/maintenance)</w:t>
      </w:r>
      <w:r w:rsidR="00393872">
        <w:rPr>
          <w:rFonts w:ascii="Arial" w:hAnsi="Arial" w:cs="Arial"/>
          <w:sz w:val="21"/>
          <w:szCs w:val="21"/>
        </w:rPr>
        <w:t>.  Such requests will be handled as time permits.</w:t>
      </w:r>
    </w:p>
    <w:p w14:paraId="089AB596" w14:textId="121246E8" w:rsidR="002146AD" w:rsidRPr="002146AD" w:rsidRDefault="00FA3104" w:rsidP="00ED2CD9">
      <w:pPr>
        <w:pStyle w:val="ListParagraph"/>
        <w:numPr>
          <w:ilvl w:val="0"/>
          <w:numId w:val="13"/>
        </w:numPr>
        <w:ind w:left="1710"/>
        <w:rPr>
          <w:rFonts w:ascii="Arial" w:hAnsi="Arial" w:cs="Arial"/>
          <w:sz w:val="21"/>
          <w:szCs w:val="21"/>
        </w:rPr>
      </w:pPr>
      <w:r w:rsidRPr="002146AD">
        <w:rPr>
          <w:rFonts w:ascii="Arial" w:hAnsi="Arial" w:cs="Arial"/>
          <w:sz w:val="21"/>
          <w:szCs w:val="21"/>
        </w:rPr>
        <w:t xml:space="preserve">Individuals may hang personal items, in their immediate </w:t>
      </w:r>
      <w:proofErr w:type="gramStart"/>
      <w:r w:rsidRPr="002146AD">
        <w:rPr>
          <w:rFonts w:ascii="Arial" w:hAnsi="Arial" w:cs="Arial"/>
          <w:sz w:val="21"/>
          <w:szCs w:val="21"/>
        </w:rPr>
        <w:t>work station</w:t>
      </w:r>
      <w:proofErr w:type="gramEnd"/>
      <w:r w:rsidRPr="002146AD">
        <w:rPr>
          <w:rFonts w:ascii="Arial" w:hAnsi="Arial" w:cs="Arial"/>
          <w:sz w:val="21"/>
          <w:szCs w:val="21"/>
        </w:rPr>
        <w:t xml:space="preserve"> area, if permitted by their supervisor.  The use of “Command Strips” </w:t>
      </w:r>
      <w:r w:rsidR="002146AD" w:rsidRPr="002146AD">
        <w:rPr>
          <w:rFonts w:ascii="Arial" w:hAnsi="Arial" w:cs="Arial"/>
          <w:sz w:val="21"/>
          <w:szCs w:val="21"/>
        </w:rPr>
        <w:t xml:space="preserve">or similar, temporary system is encouraged.  Costs to paint and patch and otherwise make repairs </w:t>
      </w:r>
      <w:r w:rsidR="008D43CD" w:rsidRPr="002146AD">
        <w:rPr>
          <w:rFonts w:ascii="Arial" w:hAnsi="Arial" w:cs="Arial"/>
          <w:sz w:val="21"/>
          <w:szCs w:val="21"/>
        </w:rPr>
        <w:t>to damaged</w:t>
      </w:r>
      <w:r w:rsidR="002146AD" w:rsidRPr="002146AD">
        <w:rPr>
          <w:rFonts w:ascii="Arial" w:hAnsi="Arial" w:cs="Arial"/>
          <w:sz w:val="21"/>
          <w:szCs w:val="21"/>
        </w:rPr>
        <w:t xml:space="preserve"> walls, including holes, will be charged to the department.  </w:t>
      </w:r>
    </w:p>
    <w:p w14:paraId="1A4C81D8" w14:textId="77777777" w:rsidR="0014521F" w:rsidRPr="00700236" w:rsidRDefault="0014521F" w:rsidP="00700236">
      <w:pPr>
        <w:pStyle w:val="ListParagraph"/>
        <w:ind w:left="990"/>
        <w:rPr>
          <w:rFonts w:ascii="Arial" w:hAnsi="Arial" w:cs="Arial"/>
          <w:sz w:val="21"/>
          <w:szCs w:val="21"/>
        </w:rPr>
      </w:pPr>
    </w:p>
    <w:p w14:paraId="041DED9A" w14:textId="429B0B4E" w:rsidR="000E7D13" w:rsidRDefault="0011457A" w:rsidP="00ED2CD9">
      <w:pPr>
        <w:pStyle w:val="ListParagraph"/>
        <w:numPr>
          <w:ilvl w:val="0"/>
          <w:numId w:val="12"/>
        </w:numPr>
        <w:ind w:left="990"/>
        <w:rPr>
          <w:rFonts w:ascii="Arial" w:hAnsi="Arial" w:cs="Arial"/>
          <w:sz w:val="21"/>
          <w:szCs w:val="21"/>
        </w:rPr>
      </w:pPr>
      <w:r w:rsidRPr="00700236">
        <w:rPr>
          <w:rFonts w:ascii="Arial" w:hAnsi="Arial" w:cs="Arial"/>
          <w:sz w:val="21"/>
          <w:szCs w:val="21"/>
        </w:rPr>
        <w:t xml:space="preserve">All drawings, documents, warranties, and records related to projects and modifications to University spaces </w:t>
      </w:r>
      <w:r w:rsidR="00723206">
        <w:rPr>
          <w:rFonts w:ascii="Arial" w:hAnsi="Arial" w:cs="Arial"/>
          <w:sz w:val="21"/>
          <w:szCs w:val="21"/>
        </w:rPr>
        <w:t>or</w:t>
      </w:r>
      <w:r w:rsidRPr="00700236">
        <w:rPr>
          <w:rFonts w:ascii="Arial" w:hAnsi="Arial" w:cs="Arial"/>
          <w:sz w:val="21"/>
          <w:szCs w:val="21"/>
        </w:rPr>
        <w:t xml:space="preserve"> building system equipment </w:t>
      </w:r>
      <w:r w:rsidR="00393872">
        <w:rPr>
          <w:rFonts w:ascii="Arial" w:hAnsi="Arial" w:cs="Arial"/>
          <w:sz w:val="21"/>
          <w:szCs w:val="21"/>
        </w:rPr>
        <w:t>shall</w:t>
      </w:r>
      <w:r w:rsidRPr="00700236">
        <w:rPr>
          <w:rFonts w:ascii="Arial" w:hAnsi="Arial" w:cs="Arial"/>
          <w:sz w:val="21"/>
          <w:szCs w:val="21"/>
        </w:rPr>
        <w:t xml:space="preserve"> be stored and maintained by the University</w:t>
      </w:r>
      <w:r w:rsidR="00393872">
        <w:rPr>
          <w:rFonts w:ascii="Arial" w:hAnsi="Arial" w:cs="Arial"/>
          <w:sz w:val="21"/>
          <w:szCs w:val="21"/>
        </w:rPr>
        <w:t>’s</w:t>
      </w:r>
      <w:r w:rsidRPr="00700236">
        <w:rPr>
          <w:rFonts w:ascii="Arial" w:hAnsi="Arial" w:cs="Arial"/>
          <w:sz w:val="21"/>
          <w:szCs w:val="21"/>
        </w:rPr>
        <w:t xml:space="preserve"> Space Manager in the Digital Library.</w:t>
      </w:r>
    </w:p>
    <w:p w14:paraId="7D31E28A" w14:textId="77777777" w:rsidR="008D43CD" w:rsidRDefault="008D43CD" w:rsidP="008D43CD">
      <w:pPr>
        <w:pStyle w:val="ListParagraph"/>
        <w:ind w:left="990"/>
        <w:rPr>
          <w:rFonts w:ascii="Arial" w:hAnsi="Arial" w:cs="Arial"/>
          <w:sz w:val="21"/>
          <w:szCs w:val="21"/>
        </w:rPr>
      </w:pPr>
    </w:p>
    <w:p w14:paraId="6DFC98F4" w14:textId="510D8AF9" w:rsidR="008D43CD" w:rsidRPr="008D43CD" w:rsidRDefault="008D43CD" w:rsidP="008D43CD">
      <w:pPr>
        <w:pStyle w:val="ListParagraph"/>
        <w:numPr>
          <w:ilvl w:val="0"/>
          <w:numId w:val="12"/>
        </w:numPr>
        <w:ind w:left="990"/>
        <w:rPr>
          <w:rFonts w:ascii="Arial" w:hAnsi="Arial" w:cs="Arial"/>
          <w:sz w:val="21"/>
          <w:szCs w:val="21"/>
        </w:rPr>
      </w:pPr>
      <w:r>
        <w:rPr>
          <w:rFonts w:ascii="Arial" w:hAnsi="Arial" w:cs="Arial"/>
          <w:sz w:val="21"/>
          <w:szCs w:val="21"/>
        </w:rPr>
        <w:t xml:space="preserve">Charges may apply for support provided by </w:t>
      </w:r>
      <w:r w:rsidR="00282AC0">
        <w:rPr>
          <w:rFonts w:ascii="Arial" w:hAnsi="Arial" w:cs="Arial"/>
          <w:sz w:val="21"/>
          <w:szCs w:val="21"/>
        </w:rPr>
        <w:t>Facilities Management &amp; Construction</w:t>
      </w:r>
      <w:r>
        <w:rPr>
          <w:rFonts w:ascii="Arial" w:hAnsi="Arial" w:cs="Arial"/>
          <w:sz w:val="21"/>
          <w:szCs w:val="21"/>
        </w:rPr>
        <w:t xml:space="preserve"> for work perform</w:t>
      </w:r>
      <w:r w:rsidR="007525BF">
        <w:rPr>
          <w:rFonts w:ascii="Arial" w:hAnsi="Arial" w:cs="Arial"/>
          <w:sz w:val="21"/>
          <w:szCs w:val="21"/>
        </w:rPr>
        <w:t>ed</w:t>
      </w:r>
      <w:r>
        <w:rPr>
          <w:rFonts w:ascii="Arial" w:hAnsi="Arial" w:cs="Arial"/>
          <w:sz w:val="21"/>
          <w:szCs w:val="21"/>
        </w:rPr>
        <w:t xml:space="preserve"> outside normal maintenance functions.  </w:t>
      </w:r>
    </w:p>
    <w:p w14:paraId="0B30CDEB" w14:textId="6944B562" w:rsidR="000E7D13" w:rsidRDefault="000E7D13" w:rsidP="000E7D13">
      <w:pPr>
        <w:rPr>
          <w:rFonts w:ascii="Arial" w:hAnsi="Arial" w:cs="Arial"/>
        </w:rPr>
      </w:pPr>
    </w:p>
    <w:p w14:paraId="1BECAD93" w14:textId="1446D97D" w:rsidR="00A579C3" w:rsidRPr="004B3A58" w:rsidRDefault="00A579C3" w:rsidP="00A579C3">
      <w:pPr>
        <w:pStyle w:val="ListParagraph"/>
        <w:numPr>
          <w:ilvl w:val="0"/>
          <w:numId w:val="32"/>
        </w:numPr>
        <w:rPr>
          <w:rFonts w:ascii="Arial" w:hAnsi="Arial" w:cs="Arial"/>
          <w:highlight w:val="cyan"/>
        </w:rPr>
      </w:pPr>
      <w:r w:rsidRPr="004B3A58">
        <w:rPr>
          <w:rFonts w:ascii="Arial" w:hAnsi="Arial" w:cs="Arial"/>
          <w:highlight w:val="cyan"/>
        </w:rPr>
        <w:t>Keys / Locks / Electronic Access</w:t>
      </w:r>
    </w:p>
    <w:p w14:paraId="7D123A11" w14:textId="62ADDB68" w:rsidR="00A579C3" w:rsidRPr="004B3A58" w:rsidRDefault="00A579C3" w:rsidP="00A579C3">
      <w:pPr>
        <w:pStyle w:val="ListParagraph"/>
        <w:numPr>
          <w:ilvl w:val="0"/>
          <w:numId w:val="35"/>
        </w:numPr>
        <w:rPr>
          <w:rFonts w:ascii="Arial" w:hAnsi="Arial" w:cs="Arial"/>
          <w:sz w:val="21"/>
          <w:szCs w:val="21"/>
          <w:highlight w:val="cyan"/>
        </w:rPr>
      </w:pPr>
      <w:r w:rsidRPr="004B3A58">
        <w:rPr>
          <w:rFonts w:ascii="Arial" w:hAnsi="Arial" w:cs="Arial"/>
          <w:sz w:val="21"/>
          <w:szCs w:val="21"/>
          <w:highlight w:val="cyan"/>
        </w:rPr>
        <w:t>Keys and locks on all buildings (except Webb, Broderick Dining, Constant Convocation Center, and retail spaces along Monarch Way) are the responsibility of Facilities Management &amp; Construction.</w:t>
      </w:r>
    </w:p>
    <w:p w14:paraId="42C71373" w14:textId="3A67098B" w:rsidR="00A579C3" w:rsidRPr="004B3A58" w:rsidRDefault="00A579C3" w:rsidP="00A579C3">
      <w:pPr>
        <w:pStyle w:val="ListParagraph"/>
        <w:numPr>
          <w:ilvl w:val="1"/>
          <w:numId w:val="35"/>
        </w:numPr>
        <w:rPr>
          <w:rFonts w:ascii="Arial" w:hAnsi="Arial" w:cs="Arial"/>
          <w:sz w:val="21"/>
          <w:szCs w:val="21"/>
          <w:highlight w:val="cyan"/>
        </w:rPr>
      </w:pPr>
      <w:r w:rsidRPr="004B3A58">
        <w:rPr>
          <w:rFonts w:ascii="Arial" w:hAnsi="Arial" w:cs="Arial"/>
          <w:sz w:val="21"/>
          <w:szCs w:val="21"/>
          <w:highlight w:val="cyan"/>
        </w:rPr>
        <w:t>Departments may not re-key spaces except through FMC’s Locksmith shop</w:t>
      </w:r>
    </w:p>
    <w:p w14:paraId="1DE5E5A0" w14:textId="33224B6A" w:rsidR="00A579C3" w:rsidRPr="004B3A58" w:rsidRDefault="00052268" w:rsidP="00A579C3">
      <w:pPr>
        <w:pStyle w:val="ListParagraph"/>
        <w:numPr>
          <w:ilvl w:val="1"/>
          <w:numId w:val="35"/>
        </w:numPr>
        <w:rPr>
          <w:rFonts w:ascii="Arial" w:hAnsi="Arial" w:cs="Arial"/>
          <w:sz w:val="21"/>
          <w:szCs w:val="21"/>
          <w:highlight w:val="cyan"/>
        </w:rPr>
      </w:pPr>
      <w:r w:rsidRPr="004B3A58">
        <w:rPr>
          <w:rFonts w:ascii="Arial" w:hAnsi="Arial" w:cs="Arial"/>
          <w:sz w:val="21"/>
          <w:szCs w:val="21"/>
          <w:highlight w:val="cyan"/>
        </w:rPr>
        <w:t>Individuals requesting a hard k</w:t>
      </w:r>
      <w:r w:rsidR="00A579C3" w:rsidRPr="004B3A58">
        <w:rPr>
          <w:rFonts w:ascii="Arial" w:hAnsi="Arial" w:cs="Arial"/>
          <w:sz w:val="21"/>
          <w:szCs w:val="21"/>
          <w:highlight w:val="cyan"/>
        </w:rPr>
        <w:t>ey</w:t>
      </w:r>
      <w:r w:rsidRPr="004B3A58">
        <w:rPr>
          <w:rFonts w:ascii="Arial" w:hAnsi="Arial" w:cs="Arial"/>
          <w:sz w:val="21"/>
          <w:szCs w:val="21"/>
          <w:highlight w:val="cyan"/>
        </w:rPr>
        <w:t xml:space="preserve"> access to any campus facilities must be done through the University’s key request system </w:t>
      </w:r>
      <w:r w:rsidRPr="004B3A58">
        <w:rPr>
          <w:rFonts w:ascii="Arial" w:hAnsi="Arial" w:cs="Arial"/>
          <w:sz w:val="21"/>
          <w:szCs w:val="21"/>
          <w:highlight w:val="yellow"/>
        </w:rPr>
        <w:t>URL</w:t>
      </w:r>
    </w:p>
    <w:p w14:paraId="45B3DD3A" w14:textId="7156F65A" w:rsidR="00052268" w:rsidRPr="004B3A58" w:rsidRDefault="00052268" w:rsidP="00A579C3">
      <w:pPr>
        <w:pStyle w:val="ListParagraph"/>
        <w:numPr>
          <w:ilvl w:val="1"/>
          <w:numId w:val="35"/>
        </w:numPr>
        <w:rPr>
          <w:rFonts w:ascii="Arial" w:hAnsi="Arial" w:cs="Arial"/>
          <w:sz w:val="21"/>
          <w:szCs w:val="21"/>
          <w:highlight w:val="cyan"/>
        </w:rPr>
      </w:pPr>
      <w:r w:rsidRPr="004B3A58">
        <w:rPr>
          <w:rFonts w:ascii="Arial" w:hAnsi="Arial" w:cs="Arial"/>
          <w:sz w:val="21"/>
          <w:szCs w:val="21"/>
          <w:highlight w:val="cyan"/>
        </w:rPr>
        <w:t xml:space="preserve">When individuals are leaving the University, changing positions, or no longer require access to spaces </w:t>
      </w:r>
      <w:proofErr w:type="gramStart"/>
      <w:r w:rsidRPr="004B3A58">
        <w:rPr>
          <w:rFonts w:ascii="Arial" w:hAnsi="Arial" w:cs="Arial"/>
          <w:sz w:val="21"/>
          <w:szCs w:val="21"/>
          <w:highlight w:val="cyan"/>
        </w:rPr>
        <w:t>any and all</w:t>
      </w:r>
      <w:proofErr w:type="gramEnd"/>
      <w:r w:rsidRPr="004B3A58">
        <w:rPr>
          <w:rFonts w:ascii="Arial" w:hAnsi="Arial" w:cs="Arial"/>
          <w:sz w:val="21"/>
          <w:szCs w:val="21"/>
          <w:highlight w:val="cyan"/>
        </w:rPr>
        <w:t xml:space="preserve"> University keys </w:t>
      </w:r>
      <w:r w:rsidRPr="004B3A58">
        <w:rPr>
          <w:rFonts w:ascii="Arial" w:hAnsi="Arial" w:cs="Arial"/>
          <w:sz w:val="21"/>
          <w:szCs w:val="21"/>
          <w:highlight w:val="cyan"/>
          <w:u w:val="single"/>
        </w:rPr>
        <w:t>must</w:t>
      </w:r>
      <w:r w:rsidRPr="004B3A58">
        <w:rPr>
          <w:rFonts w:ascii="Arial" w:hAnsi="Arial" w:cs="Arial"/>
          <w:sz w:val="21"/>
          <w:szCs w:val="21"/>
          <w:highlight w:val="cyan"/>
        </w:rPr>
        <w:t xml:space="preserve"> </w:t>
      </w:r>
      <w:r w:rsidR="00D21EE8">
        <w:rPr>
          <w:rFonts w:ascii="Arial" w:hAnsi="Arial" w:cs="Arial"/>
          <w:sz w:val="21"/>
          <w:szCs w:val="21"/>
          <w:highlight w:val="cyan"/>
        </w:rPr>
        <w:t xml:space="preserve">be </w:t>
      </w:r>
      <w:r w:rsidRPr="004B3A58">
        <w:rPr>
          <w:rFonts w:ascii="Arial" w:hAnsi="Arial" w:cs="Arial"/>
          <w:sz w:val="21"/>
          <w:szCs w:val="21"/>
          <w:highlight w:val="cyan"/>
        </w:rPr>
        <w:t>return</w:t>
      </w:r>
      <w:r w:rsidR="00D21EE8">
        <w:rPr>
          <w:rFonts w:ascii="Arial" w:hAnsi="Arial" w:cs="Arial"/>
          <w:sz w:val="21"/>
          <w:szCs w:val="21"/>
          <w:highlight w:val="cyan"/>
        </w:rPr>
        <w:t>ed</w:t>
      </w:r>
      <w:r w:rsidRPr="004B3A58">
        <w:rPr>
          <w:rFonts w:ascii="Arial" w:hAnsi="Arial" w:cs="Arial"/>
          <w:sz w:val="21"/>
          <w:szCs w:val="21"/>
          <w:highlight w:val="cyan"/>
        </w:rPr>
        <w:t xml:space="preserve"> to FMC.  They may not be turned over to a supervisor or another individual.  </w:t>
      </w:r>
    </w:p>
    <w:p w14:paraId="5E054D4A" w14:textId="07BDD70E" w:rsidR="00052268" w:rsidRPr="004B3A58" w:rsidRDefault="00052268" w:rsidP="00052268">
      <w:pPr>
        <w:pStyle w:val="ListParagraph"/>
        <w:numPr>
          <w:ilvl w:val="0"/>
          <w:numId w:val="35"/>
        </w:numPr>
        <w:rPr>
          <w:rFonts w:ascii="Arial" w:hAnsi="Arial" w:cs="Arial"/>
          <w:sz w:val="21"/>
          <w:szCs w:val="21"/>
          <w:highlight w:val="cyan"/>
        </w:rPr>
      </w:pPr>
      <w:r w:rsidRPr="004B3A58">
        <w:rPr>
          <w:rFonts w:ascii="Arial" w:hAnsi="Arial" w:cs="Arial"/>
          <w:sz w:val="21"/>
          <w:szCs w:val="21"/>
          <w:highlight w:val="cyan"/>
        </w:rPr>
        <w:t>Push pin, push button</w:t>
      </w:r>
      <w:r w:rsidRPr="004B3A58">
        <w:rPr>
          <w:rFonts w:ascii="Arial" w:hAnsi="Arial" w:cs="Arial"/>
          <w:sz w:val="21"/>
          <w:szCs w:val="21"/>
          <w:highlight w:val="yellow"/>
        </w:rPr>
        <w:t>, (OTHER</w:t>
      </w:r>
      <w:r w:rsidR="004B3A58">
        <w:rPr>
          <w:rFonts w:ascii="Arial" w:hAnsi="Arial" w:cs="Arial"/>
          <w:sz w:val="21"/>
          <w:szCs w:val="21"/>
          <w:highlight w:val="yellow"/>
        </w:rPr>
        <w:t xml:space="preserve"> names</w:t>
      </w:r>
      <w:r w:rsidRPr="004B3A58">
        <w:rPr>
          <w:rFonts w:ascii="Arial" w:hAnsi="Arial" w:cs="Arial"/>
          <w:sz w:val="21"/>
          <w:szCs w:val="21"/>
          <w:highlight w:val="yellow"/>
        </w:rPr>
        <w:t>?)</w:t>
      </w:r>
      <w:r w:rsidRPr="004B3A58">
        <w:rPr>
          <w:rFonts w:ascii="Arial" w:hAnsi="Arial" w:cs="Arial"/>
          <w:sz w:val="21"/>
          <w:szCs w:val="21"/>
          <w:highlight w:val="cyan"/>
        </w:rPr>
        <w:t>, or other types of non-hard key/no</w:t>
      </w:r>
      <w:r w:rsidR="004B3A58" w:rsidRPr="004B3A58">
        <w:rPr>
          <w:rFonts w:ascii="Arial" w:hAnsi="Arial" w:cs="Arial"/>
          <w:sz w:val="21"/>
          <w:szCs w:val="21"/>
          <w:highlight w:val="cyan"/>
        </w:rPr>
        <w:t>n</w:t>
      </w:r>
      <w:r w:rsidRPr="004B3A58">
        <w:rPr>
          <w:rFonts w:ascii="Arial" w:hAnsi="Arial" w:cs="Arial"/>
          <w:sz w:val="21"/>
          <w:szCs w:val="21"/>
          <w:highlight w:val="cyan"/>
        </w:rPr>
        <w:t xml:space="preserve"> electronic </w:t>
      </w:r>
      <w:r w:rsidR="004B3A58" w:rsidRPr="004B3A58">
        <w:rPr>
          <w:rFonts w:ascii="Arial" w:hAnsi="Arial" w:cs="Arial"/>
          <w:sz w:val="21"/>
          <w:szCs w:val="21"/>
          <w:highlight w:val="cyan"/>
        </w:rPr>
        <w:t xml:space="preserve">access will no longer be installed or maintained.  Electronic, </w:t>
      </w:r>
      <w:proofErr w:type="gramStart"/>
      <w:r w:rsidR="004B3A58" w:rsidRPr="004B3A58">
        <w:rPr>
          <w:rFonts w:ascii="Arial" w:hAnsi="Arial" w:cs="Arial"/>
          <w:sz w:val="21"/>
          <w:szCs w:val="21"/>
          <w:highlight w:val="cyan"/>
        </w:rPr>
        <w:t>card-key</w:t>
      </w:r>
      <w:proofErr w:type="gramEnd"/>
      <w:r w:rsidR="004B3A58" w:rsidRPr="004B3A58">
        <w:rPr>
          <w:rFonts w:ascii="Arial" w:hAnsi="Arial" w:cs="Arial"/>
          <w:sz w:val="21"/>
          <w:szCs w:val="21"/>
          <w:highlight w:val="cyan"/>
        </w:rPr>
        <w:t xml:space="preserve">, access is the only approved alternative to hard key access to a space.  </w:t>
      </w:r>
    </w:p>
    <w:p w14:paraId="59B8324A" w14:textId="77777777" w:rsidR="00A579C3" w:rsidRPr="00A579C3" w:rsidRDefault="00A579C3" w:rsidP="00A579C3">
      <w:pPr>
        <w:rPr>
          <w:rFonts w:ascii="Arial" w:hAnsi="Arial" w:cs="Arial"/>
        </w:rPr>
      </w:pPr>
    </w:p>
    <w:p w14:paraId="0BEF5A67" w14:textId="00641E57" w:rsidR="00D347E4" w:rsidRPr="00A579C3" w:rsidRDefault="00D347E4" w:rsidP="00A8235E">
      <w:pPr>
        <w:pStyle w:val="ListParagraph"/>
        <w:numPr>
          <w:ilvl w:val="0"/>
          <w:numId w:val="32"/>
        </w:numPr>
        <w:rPr>
          <w:rFonts w:ascii="Arial" w:hAnsi="Arial" w:cs="Arial"/>
        </w:rPr>
      </w:pPr>
      <w:r w:rsidRPr="00A579C3">
        <w:rPr>
          <w:rFonts w:ascii="Arial" w:hAnsi="Arial" w:cs="Arial"/>
        </w:rPr>
        <w:t>Temperature Setbacks - Heating and cooling ranges have been established in order to manage utility expenses while, on average, provide a comfortable range of temperatures for building occupants.</w:t>
      </w:r>
    </w:p>
    <w:p w14:paraId="5E56F390" w14:textId="0696B2B1" w:rsidR="00D347E4" w:rsidRPr="00A579C3" w:rsidRDefault="00A8235E" w:rsidP="00A8235E">
      <w:pPr>
        <w:pStyle w:val="ListParagraph"/>
        <w:numPr>
          <w:ilvl w:val="0"/>
          <w:numId w:val="31"/>
        </w:numPr>
        <w:ind w:left="990"/>
        <w:rPr>
          <w:rFonts w:ascii="Arial" w:hAnsi="Arial" w:cs="Arial"/>
          <w:sz w:val="21"/>
          <w:szCs w:val="21"/>
        </w:rPr>
      </w:pPr>
      <w:r w:rsidRPr="00A579C3">
        <w:rPr>
          <w:rFonts w:ascii="Arial" w:hAnsi="Arial" w:cs="Arial"/>
          <w:sz w:val="21"/>
          <w:szCs w:val="21"/>
        </w:rPr>
        <w:t>Heating Season Setbacks – average temperature of 70 degrees with a range of 69 – 71</w:t>
      </w:r>
    </w:p>
    <w:p w14:paraId="5C998662" w14:textId="741D0B9B" w:rsidR="00A8235E" w:rsidRPr="00A579C3" w:rsidRDefault="00A8235E" w:rsidP="00A8235E">
      <w:pPr>
        <w:pStyle w:val="ListParagraph"/>
        <w:numPr>
          <w:ilvl w:val="0"/>
          <w:numId w:val="31"/>
        </w:numPr>
        <w:ind w:left="990"/>
        <w:rPr>
          <w:rFonts w:ascii="Arial" w:hAnsi="Arial" w:cs="Arial"/>
          <w:sz w:val="21"/>
          <w:szCs w:val="21"/>
        </w:rPr>
      </w:pPr>
      <w:r w:rsidRPr="00A579C3">
        <w:rPr>
          <w:rFonts w:ascii="Arial" w:hAnsi="Arial" w:cs="Arial"/>
          <w:sz w:val="21"/>
          <w:szCs w:val="21"/>
        </w:rPr>
        <w:lastRenderedPageBreak/>
        <w:t>Cooling Season Setbacks – an average temperature of 73 with a range of 72 – 74</w:t>
      </w:r>
    </w:p>
    <w:p w14:paraId="1953358B" w14:textId="77777777" w:rsidR="00A8235E" w:rsidRPr="00A8235E" w:rsidRDefault="00A8235E" w:rsidP="00A8235E">
      <w:pPr>
        <w:rPr>
          <w:rFonts w:ascii="Arial" w:hAnsi="Arial" w:cs="Arial"/>
          <w:sz w:val="21"/>
          <w:szCs w:val="21"/>
        </w:rPr>
      </w:pPr>
    </w:p>
    <w:p w14:paraId="06FAF851" w14:textId="6F724C12" w:rsidR="0065509E" w:rsidRPr="00A8235E" w:rsidRDefault="0065509E" w:rsidP="00A8235E">
      <w:pPr>
        <w:pStyle w:val="ListParagraph"/>
        <w:numPr>
          <w:ilvl w:val="0"/>
          <w:numId w:val="32"/>
        </w:numPr>
        <w:rPr>
          <w:rFonts w:ascii="Arial" w:hAnsi="Arial" w:cs="Arial"/>
        </w:rPr>
      </w:pPr>
      <w:bookmarkStart w:id="1" w:name="_Hlk63952504"/>
      <w:r w:rsidRPr="00A8235E">
        <w:rPr>
          <w:rFonts w:ascii="Arial" w:hAnsi="Arial" w:cs="Arial"/>
        </w:rPr>
        <w:t>Utility Marking on University Owned or Leased Property</w:t>
      </w:r>
    </w:p>
    <w:p w14:paraId="31C8601E" w14:textId="77777777" w:rsidR="0065509E" w:rsidRPr="00A8235E" w:rsidRDefault="0065509E" w:rsidP="0065509E">
      <w:pPr>
        <w:pStyle w:val="ListParagraph"/>
        <w:ind w:left="990"/>
        <w:rPr>
          <w:rFonts w:ascii="Arial" w:hAnsi="Arial" w:cs="Arial"/>
          <w:sz w:val="21"/>
          <w:szCs w:val="21"/>
        </w:rPr>
      </w:pPr>
    </w:p>
    <w:p w14:paraId="4145C65A" w14:textId="2ECC3D8E" w:rsidR="0065509E" w:rsidRPr="00A8235E" w:rsidRDefault="0065509E" w:rsidP="00200A15">
      <w:pPr>
        <w:pStyle w:val="ListParagraph"/>
        <w:numPr>
          <w:ilvl w:val="0"/>
          <w:numId w:val="29"/>
        </w:numPr>
        <w:ind w:left="1710"/>
        <w:rPr>
          <w:rFonts w:ascii="Arial" w:hAnsi="Arial" w:cs="Arial"/>
          <w:sz w:val="21"/>
          <w:szCs w:val="21"/>
        </w:rPr>
      </w:pPr>
      <w:r w:rsidRPr="00A8235E">
        <w:rPr>
          <w:rFonts w:ascii="Arial" w:hAnsi="Arial" w:cs="Arial"/>
          <w:sz w:val="21"/>
          <w:szCs w:val="21"/>
        </w:rPr>
        <w:t>Any depar</w:t>
      </w:r>
      <w:r w:rsidR="00696009" w:rsidRPr="00A8235E">
        <w:rPr>
          <w:rFonts w:ascii="Arial" w:hAnsi="Arial" w:cs="Arial"/>
          <w:sz w:val="21"/>
          <w:szCs w:val="21"/>
        </w:rPr>
        <w:t xml:space="preserve">tment seeking to dig, drill, drive stakes, etc. on University property must have prior approval.  Detailed requirements can be found at </w:t>
      </w:r>
      <w:hyperlink r:id="rId12" w:history="1">
        <w:r w:rsidR="00696009" w:rsidRPr="00A8235E">
          <w:rPr>
            <w:color w:val="0000FF"/>
            <w:u w:val="single"/>
          </w:rPr>
          <w:t>Utility Marking - Old Dominion University (odu.edu)</w:t>
        </w:r>
      </w:hyperlink>
    </w:p>
    <w:p w14:paraId="6C622F86" w14:textId="41F181BA" w:rsidR="00696009" w:rsidRPr="00A8235E" w:rsidRDefault="00696009" w:rsidP="00200A15">
      <w:pPr>
        <w:pStyle w:val="ListParagraph"/>
        <w:numPr>
          <w:ilvl w:val="0"/>
          <w:numId w:val="29"/>
        </w:numPr>
        <w:ind w:left="1710"/>
        <w:rPr>
          <w:rFonts w:ascii="Arial" w:hAnsi="Arial" w:cs="Arial"/>
          <w:sz w:val="21"/>
          <w:szCs w:val="21"/>
        </w:rPr>
      </w:pPr>
      <w:r w:rsidRPr="00A8235E">
        <w:t xml:space="preserve">Departments other than ITS and Design &amp; Capital Construction shall submit a request via the University’s work order management system </w:t>
      </w:r>
      <w:hyperlink r:id="rId13" w:history="1">
        <w:proofErr w:type="gramStart"/>
        <w:r w:rsidRPr="00A8235E">
          <w:rPr>
            <w:color w:val="0000FF"/>
            <w:u w:val="single"/>
          </w:rPr>
          <w:t>FM:Systems</w:t>
        </w:r>
        <w:proofErr w:type="gramEnd"/>
        <w:r w:rsidRPr="00A8235E">
          <w:rPr>
            <w:color w:val="0000FF"/>
            <w:u w:val="single"/>
          </w:rPr>
          <w:t xml:space="preserve"> Maintenance Requests - Old Dominion University (odu.edu)</w:t>
        </w:r>
      </w:hyperlink>
      <w:r w:rsidRPr="00A8235E">
        <w:t xml:space="preserve"> and FM&amp;C shall manage the process for the requesting department.</w:t>
      </w:r>
    </w:p>
    <w:p w14:paraId="690A9189" w14:textId="5EC5FDBF" w:rsidR="00696009" w:rsidRPr="00A8235E" w:rsidRDefault="00696009" w:rsidP="00696009">
      <w:pPr>
        <w:pStyle w:val="ListParagraph"/>
        <w:numPr>
          <w:ilvl w:val="2"/>
          <w:numId w:val="29"/>
        </w:numPr>
        <w:rPr>
          <w:rFonts w:ascii="Arial" w:hAnsi="Arial" w:cs="Arial"/>
          <w:sz w:val="21"/>
          <w:szCs w:val="21"/>
        </w:rPr>
      </w:pPr>
      <w:r w:rsidRPr="00A8235E">
        <w:t>Work orders for utility marking generated from a request for a tent or amusement will be handled by FM&amp;C</w:t>
      </w:r>
    </w:p>
    <w:p w14:paraId="6CA480CB" w14:textId="420435AE" w:rsidR="00696009" w:rsidRPr="00A8235E" w:rsidRDefault="00696009" w:rsidP="00696009">
      <w:pPr>
        <w:pStyle w:val="ListParagraph"/>
        <w:numPr>
          <w:ilvl w:val="3"/>
          <w:numId w:val="29"/>
        </w:numPr>
        <w:rPr>
          <w:rFonts w:ascii="Arial" w:hAnsi="Arial" w:cs="Arial"/>
          <w:sz w:val="21"/>
          <w:szCs w:val="21"/>
        </w:rPr>
      </w:pPr>
      <w:r w:rsidRPr="00A8235E">
        <w:t xml:space="preserve">The Electrical shop within </w:t>
      </w:r>
      <w:r w:rsidR="00BF6FA3" w:rsidRPr="00A8235E">
        <w:t>Operations &amp; Maintenance department of FM&amp;C will manage the utility marking process for the requesting department</w:t>
      </w:r>
    </w:p>
    <w:p w14:paraId="2BF2475D" w14:textId="2AA56B2B" w:rsidR="00696009" w:rsidRPr="00A8235E" w:rsidRDefault="00BF6FA3" w:rsidP="00200A15">
      <w:pPr>
        <w:pStyle w:val="ListParagraph"/>
        <w:numPr>
          <w:ilvl w:val="0"/>
          <w:numId w:val="29"/>
        </w:numPr>
        <w:ind w:left="1710"/>
        <w:rPr>
          <w:rFonts w:ascii="Arial" w:hAnsi="Arial" w:cs="Arial"/>
          <w:sz w:val="21"/>
          <w:szCs w:val="21"/>
        </w:rPr>
      </w:pPr>
      <w:r w:rsidRPr="00A8235E">
        <w:rPr>
          <w:rFonts w:ascii="Arial" w:hAnsi="Arial" w:cs="Arial"/>
          <w:sz w:val="21"/>
          <w:szCs w:val="21"/>
        </w:rPr>
        <w:t xml:space="preserve">All charges related to utility marking will be </w:t>
      </w:r>
      <w:proofErr w:type="spellStart"/>
      <w:r w:rsidRPr="00A8235E">
        <w:rPr>
          <w:rFonts w:ascii="Arial" w:hAnsi="Arial" w:cs="Arial"/>
          <w:sz w:val="21"/>
          <w:szCs w:val="21"/>
        </w:rPr>
        <w:t>IDT’d</w:t>
      </w:r>
      <w:proofErr w:type="spellEnd"/>
      <w:r w:rsidRPr="00A8235E">
        <w:rPr>
          <w:rFonts w:ascii="Arial" w:hAnsi="Arial" w:cs="Arial"/>
          <w:sz w:val="21"/>
          <w:szCs w:val="21"/>
        </w:rPr>
        <w:t xml:space="preserve"> to the requesting department</w:t>
      </w:r>
    </w:p>
    <w:bookmarkEnd w:id="1"/>
    <w:p w14:paraId="577DA22B" w14:textId="77777777" w:rsidR="00BF6FA3" w:rsidRPr="00BF6FA3" w:rsidRDefault="00BF6FA3" w:rsidP="00BF6FA3">
      <w:pPr>
        <w:rPr>
          <w:rFonts w:ascii="Arial" w:hAnsi="Arial" w:cs="Arial"/>
          <w:sz w:val="21"/>
          <w:szCs w:val="21"/>
        </w:rPr>
      </w:pPr>
    </w:p>
    <w:p w14:paraId="6A5860D9" w14:textId="7A573E5E" w:rsidR="00190D7D" w:rsidRPr="00A8235E" w:rsidRDefault="000E7D13" w:rsidP="00A8235E">
      <w:pPr>
        <w:pStyle w:val="ListParagraph"/>
        <w:numPr>
          <w:ilvl w:val="0"/>
          <w:numId w:val="32"/>
        </w:numPr>
        <w:rPr>
          <w:rFonts w:ascii="Arial" w:hAnsi="Arial" w:cs="Arial"/>
        </w:rPr>
      </w:pPr>
      <w:r w:rsidRPr="00A8235E">
        <w:rPr>
          <w:rFonts w:ascii="Arial" w:hAnsi="Arial" w:cs="Arial"/>
        </w:rPr>
        <w:t>Construction</w:t>
      </w:r>
      <w:r w:rsidR="001B7D55" w:rsidRPr="00A8235E">
        <w:rPr>
          <w:rFonts w:ascii="Arial" w:hAnsi="Arial" w:cs="Arial"/>
        </w:rPr>
        <w:t xml:space="preserve"> &amp; Project Management</w:t>
      </w:r>
    </w:p>
    <w:p w14:paraId="7439EAD7" w14:textId="77777777" w:rsidR="00A8235E" w:rsidRPr="00A8235E" w:rsidRDefault="00A8235E" w:rsidP="00A8235E">
      <w:pPr>
        <w:pStyle w:val="ListParagraph"/>
        <w:ind w:left="990"/>
        <w:rPr>
          <w:rFonts w:ascii="Arial" w:hAnsi="Arial" w:cs="Arial"/>
          <w:sz w:val="21"/>
          <w:szCs w:val="21"/>
          <w:highlight w:val="yellow"/>
        </w:rPr>
      </w:pPr>
    </w:p>
    <w:p w14:paraId="5B8852AD" w14:textId="120C5E7B" w:rsidR="000C47FF" w:rsidRPr="00A8235E" w:rsidRDefault="001B7D55" w:rsidP="00ED2CD9">
      <w:pPr>
        <w:pStyle w:val="ListParagraph"/>
        <w:numPr>
          <w:ilvl w:val="0"/>
          <w:numId w:val="15"/>
        </w:numPr>
        <w:ind w:left="990"/>
        <w:rPr>
          <w:rFonts w:ascii="Arial" w:hAnsi="Arial" w:cs="Arial"/>
          <w:sz w:val="21"/>
          <w:szCs w:val="21"/>
        </w:rPr>
      </w:pPr>
      <w:r w:rsidRPr="00A8235E">
        <w:rPr>
          <w:rFonts w:ascii="Arial" w:hAnsi="Arial" w:cs="Arial"/>
          <w:sz w:val="21"/>
          <w:szCs w:val="21"/>
        </w:rPr>
        <w:t xml:space="preserve">A project manager will be assigned to capital and </w:t>
      </w:r>
      <w:r w:rsidR="00A8235E" w:rsidRPr="00A8235E">
        <w:rPr>
          <w:rFonts w:ascii="Arial" w:hAnsi="Arial" w:cs="Arial"/>
          <w:sz w:val="21"/>
          <w:szCs w:val="21"/>
        </w:rPr>
        <w:t>large-scale,</w:t>
      </w:r>
      <w:r w:rsidRPr="00A8235E">
        <w:rPr>
          <w:rFonts w:ascii="Arial" w:hAnsi="Arial" w:cs="Arial"/>
          <w:sz w:val="21"/>
          <w:szCs w:val="21"/>
        </w:rPr>
        <w:t xml:space="preserve"> non-capital projects to ensure projects are managed effectively and in compliance with appropriate building codes, Federal, State, Local laws, and Uni</w:t>
      </w:r>
      <w:r w:rsidR="000C47FF" w:rsidRPr="00A8235E">
        <w:rPr>
          <w:rFonts w:ascii="Arial" w:hAnsi="Arial" w:cs="Arial"/>
          <w:sz w:val="21"/>
          <w:szCs w:val="21"/>
        </w:rPr>
        <w:t xml:space="preserve">versity policies and guidelines.  </w:t>
      </w:r>
      <w:r w:rsidRPr="00A8235E">
        <w:rPr>
          <w:rFonts w:ascii="Arial" w:hAnsi="Arial" w:cs="Arial"/>
          <w:sz w:val="21"/>
          <w:szCs w:val="21"/>
        </w:rPr>
        <w:t>Fees associated with th</w:t>
      </w:r>
      <w:r w:rsidR="000C47FF" w:rsidRPr="00A8235E">
        <w:rPr>
          <w:rFonts w:ascii="Arial" w:hAnsi="Arial" w:cs="Arial"/>
          <w:sz w:val="21"/>
          <w:szCs w:val="21"/>
        </w:rPr>
        <w:t>is</w:t>
      </w:r>
      <w:r w:rsidRPr="00A8235E">
        <w:rPr>
          <w:rFonts w:ascii="Arial" w:hAnsi="Arial" w:cs="Arial"/>
          <w:sz w:val="21"/>
          <w:szCs w:val="21"/>
        </w:rPr>
        <w:t xml:space="preserve"> support </w:t>
      </w:r>
      <w:r w:rsidR="000C47FF" w:rsidRPr="00A8235E">
        <w:rPr>
          <w:rFonts w:ascii="Arial" w:hAnsi="Arial" w:cs="Arial"/>
          <w:sz w:val="21"/>
          <w:szCs w:val="21"/>
        </w:rPr>
        <w:t>will be included in the cost of a project.</w:t>
      </w:r>
    </w:p>
    <w:p w14:paraId="17D89BA1" w14:textId="77777777" w:rsidR="000C47FF" w:rsidRPr="00A8235E" w:rsidRDefault="000C47FF" w:rsidP="00ED2CD9">
      <w:pPr>
        <w:pStyle w:val="ListParagraph"/>
        <w:ind w:left="990"/>
        <w:rPr>
          <w:rFonts w:ascii="Arial" w:hAnsi="Arial" w:cs="Arial"/>
          <w:sz w:val="21"/>
          <w:szCs w:val="21"/>
        </w:rPr>
      </w:pPr>
    </w:p>
    <w:p w14:paraId="6BD72EBA" w14:textId="4793ECAC" w:rsidR="00336B9C" w:rsidRPr="00A8235E" w:rsidRDefault="000C47FF" w:rsidP="00ED2CD9">
      <w:pPr>
        <w:pStyle w:val="ListParagraph"/>
        <w:numPr>
          <w:ilvl w:val="0"/>
          <w:numId w:val="15"/>
        </w:numPr>
        <w:ind w:left="990"/>
        <w:rPr>
          <w:rFonts w:ascii="Arial" w:hAnsi="Arial" w:cs="Arial"/>
          <w:sz w:val="21"/>
          <w:szCs w:val="21"/>
        </w:rPr>
      </w:pPr>
      <w:r w:rsidRPr="00A8235E">
        <w:rPr>
          <w:rFonts w:ascii="Arial" w:hAnsi="Arial" w:cs="Arial"/>
          <w:sz w:val="21"/>
          <w:szCs w:val="21"/>
        </w:rPr>
        <w:t xml:space="preserve">Departments requesting smaller scale projects and renovations in excess of $5,000 </w:t>
      </w:r>
      <w:r w:rsidR="00A8235E">
        <w:rPr>
          <w:rFonts w:ascii="Arial" w:hAnsi="Arial" w:cs="Arial"/>
          <w:sz w:val="21"/>
          <w:szCs w:val="21"/>
        </w:rPr>
        <w:t xml:space="preserve">may </w:t>
      </w:r>
      <w:r w:rsidRPr="00A8235E">
        <w:rPr>
          <w:rFonts w:ascii="Arial" w:hAnsi="Arial" w:cs="Arial"/>
          <w:sz w:val="21"/>
          <w:szCs w:val="21"/>
        </w:rPr>
        <w:t>be charged for the time of the planner estimator</w:t>
      </w:r>
      <w:r w:rsidR="00AF338D" w:rsidRPr="00A8235E">
        <w:rPr>
          <w:rFonts w:ascii="Arial" w:hAnsi="Arial" w:cs="Arial"/>
          <w:sz w:val="21"/>
          <w:szCs w:val="21"/>
        </w:rPr>
        <w:t xml:space="preserve"> for their design and management of the project.  </w:t>
      </w:r>
    </w:p>
    <w:p w14:paraId="79DA9658" w14:textId="77777777" w:rsidR="00393872" w:rsidRPr="00A8235E" w:rsidRDefault="00393872" w:rsidP="00393872">
      <w:pPr>
        <w:pStyle w:val="ListParagraph"/>
        <w:rPr>
          <w:rFonts w:ascii="Arial" w:hAnsi="Arial" w:cs="Arial"/>
          <w:sz w:val="21"/>
          <w:szCs w:val="21"/>
        </w:rPr>
      </w:pPr>
    </w:p>
    <w:p w14:paraId="07E86796" w14:textId="77777777" w:rsidR="00393872" w:rsidRDefault="00393872" w:rsidP="00393872">
      <w:pPr>
        <w:pStyle w:val="ListParagraph"/>
        <w:ind w:left="990"/>
        <w:rPr>
          <w:rFonts w:ascii="Arial" w:hAnsi="Arial" w:cs="Arial"/>
          <w:sz w:val="21"/>
          <w:szCs w:val="21"/>
        </w:rPr>
      </w:pPr>
    </w:p>
    <w:p w14:paraId="39287B19" w14:textId="77777777" w:rsidR="00700236" w:rsidRPr="00700236" w:rsidRDefault="00700236" w:rsidP="00700236">
      <w:pPr>
        <w:pStyle w:val="ListParagraph"/>
        <w:rPr>
          <w:rFonts w:ascii="Arial" w:hAnsi="Arial" w:cs="Arial"/>
          <w:sz w:val="21"/>
          <w:szCs w:val="21"/>
        </w:rPr>
      </w:pPr>
    </w:p>
    <w:p w14:paraId="61074CB7" w14:textId="77777777" w:rsidR="0011457A" w:rsidRPr="0000651A" w:rsidRDefault="0011457A" w:rsidP="0011457A">
      <w:pPr>
        <w:pStyle w:val="ListParagraph"/>
        <w:numPr>
          <w:ilvl w:val="0"/>
          <w:numId w:val="4"/>
        </w:numPr>
        <w:rPr>
          <w:rFonts w:ascii="Arial" w:hAnsi="Arial" w:cs="Arial"/>
          <w:b/>
        </w:rPr>
      </w:pPr>
      <w:r w:rsidRPr="0000651A">
        <w:rPr>
          <w:rFonts w:ascii="Arial" w:hAnsi="Arial" w:cs="Arial"/>
          <w:b/>
        </w:rPr>
        <w:t>Records Retention</w:t>
      </w:r>
    </w:p>
    <w:p w14:paraId="7016F220" w14:textId="77777777" w:rsidR="0011457A" w:rsidRPr="00700236" w:rsidRDefault="0011457A" w:rsidP="00700236">
      <w:pPr>
        <w:pStyle w:val="ListParagraph"/>
        <w:ind w:left="990"/>
        <w:rPr>
          <w:rFonts w:ascii="Arial" w:hAnsi="Arial" w:cs="Arial"/>
          <w:sz w:val="21"/>
          <w:szCs w:val="21"/>
        </w:rPr>
      </w:pPr>
      <w:r w:rsidRPr="00700236">
        <w:rPr>
          <w:rFonts w:ascii="Arial" w:hAnsi="Arial" w:cs="Arial"/>
          <w:sz w:val="21"/>
          <w:szCs w:val="21"/>
        </w:rPr>
        <w:t>Applicable records must be retained and then destroyed in accordance with the </w:t>
      </w:r>
      <w:hyperlink r:id="rId14" w:history="1">
        <w:r w:rsidRPr="00700236">
          <w:rPr>
            <w:rFonts w:ascii="Arial" w:hAnsi="Arial" w:cs="Arial"/>
            <w:sz w:val="21"/>
            <w:szCs w:val="21"/>
          </w:rPr>
          <w:t>Commonwealth's Records Retention Schedules</w:t>
        </w:r>
      </w:hyperlink>
      <w:r w:rsidRPr="00700236">
        <w:rPr>
          <w:rFonts w:ascii="Arial" w:hAnsi="Arial" w:cs="Arial"/>
          <w:sz w:val="21"/>
          <w:szCs w:val="21"/>
        </w:rPr>
        <w:t>.</w:t>
      </w:r>
    </w:p>
    <w:p w14:paraId="3B53BA2C" w14:textId="77777777" w:rsidR="0011457A" w:rsidRPr="00700236" w:rsidRDefault="0011457A" w:rsidP="00700236">
      <w:pPr>
        <w:pStyle w:val="ListParagraph"/>
        <w:ind w:left="990"/>
        <w:rPr>
          <w:rFonts w:ascii="Arial" w:hAnsi="Arial" w:cs="Arial"/>
          <w:sz w:val="21"/>
          <w:szCs w:val="21"/>
        </w:rPr>
      </w:pPr>
    </w:p>
    <w:p w14:paraId="161A1044" w14:textId="77777777" w:rsidR="0011457A" w:rsidRPr="00700236" w:rsidRDefault="0011457A" w:rsidP="00700236">
      <w:pPr>
        <w:pStyle w:val="ListParagraph"/>
        <w:numPr>
          <w:ilvl w:val="0"/>
          <w:numId w:val="4"/>
        </w:numPr>
        <w:rPr>
          <w:rFonts w:ascii="Arial" w:hAnsi="Arial" w:cs="Arial"/>
          <w:b/>
        </w:rPr>
      </w:pPr>
      <w:r w:rsidRPr="00700236">
        <w:rPr>
          <w:rFonts w:ascii="Arial" w:hAnsi="Arial" w:cs="Arial"/>
          <w:b/>
        </w:rPr>
        <w:t>Responsible Officer</w:t>
      </w:r>
    </w:p>
    <w:p w14:paraId="00EEB1DC" w14:textId="2C0707E4" w:rsidR="0011457A" w:rsidRDefault="0011457A" w:rsidP="00700236">
      <w:pPr>
        <w:pStyle w:val="ListParagraph"/>
        <w:ind w:left="990"/>
        <w:rPr>
          <w:rFonts w:ascii="Arial" w:hAnsi="Arial" w:cs="Arial"/>
          <w:sz w:val="21"/>
          <w:szCs w:val="21"/>
        </w:rPr>
      </w:pPr>
      <w:r w:rsidRPr="00700236">
        <w:rPr>
          <w:rFonts w:ascii="Arial" w:hAnsi="Arial" w:cs="Arial"/>
          <w:sz w:val="21"/>
          <w:szCs w:val="21"/>
        </w:rPr>
        <w:t xml:space="preserve">Director of </w:t>
      </w:r>
      <w:r w:rsidR="00282AC0">
        <w:rPr>
          <w:rFonts w:ascii="Arial" w:hAnsi="Arial" w:cs="Arial"/>
          <w:sz w:val="21"/>
          <w:szCs w:val="21"/>
        </w:rPr>
        <w:t>Facilities Management &amp; Construction</w:t>
      </w:r>
    </w:p>
    <w:p w14:paraId="6029FE64" w14:textId="77777777" w:rsidR="00744C17" w:rsidRDefault="00744C17" w:rsidP="00700236">
      <w:pPr>
        <w:pStyle w:val="ListParagraph"/>
        <w:ind w:left="990"/>
        <w:rPr>
          <w:rFonts w:ascii="Arial" w:hAnsi="Arial" w:cs="Arial"/>
          <w:sz w:val="21"/>
          <w:szCs w:val="21"/>
        </w:rPr>
      </w:pPr>
    </w:p>
    <w:p w14:paraId="46112862" w14:textId="77777777" w:rsidR="0011457A" w:rsidRPr="00700236" w:rsidRDefault="0011457A" w:rsidP="00700236">
      <w:pPr>
        <w:pStyle w:val="ListParagraph"/>
        <w:numPr>
          <w:ilvl w:val="0"/>
          <w:numId w:val="4"/>
        </w:numPr>
        <w:rPr>
          <w:rFonts w:ascii="Arial" w:hAnsi="Arial" w:cs="Arial"/>
          <w:b/>
        </w:rPr>
      </w:pPr>
      <w:r w:rsidRPr="00700236">
        <w:rPr>
          <w:rFonts w:ascii="Arial" w:hAnsi="Arial" w:cs="Arial"/>
          <w:b/>
        </w:rPr>
        <w:t>Related Information</w:t>
      </w:r>
    </w:p>
    <w:p w14:paraId="1B4705AE" w14:textId="77777777" w:rsidR="00D777E6" w:rsidRPr="00700236" w:rsidRDefault="009552C8" w:rsidP="00700236">
      <w:pPr>
        <w:pStyle w:val="ListParagraph"/>
        <w:ind w:left="990"/>
        <w:rPr>
          <w:rFonts w:ascii="Arial" w:hAnsi="Arial" w:cs="Arial"/>
          <w:sz w:val="21"/>
          <w:szCs w:val="21"/>
        </w:rPr>
      </w:pPr>
      <w:hyperlink r:id="rId15" w:history="1">
        <w:r w:rsidR="00D777E6" w:rsidRPr="00700236">
          <w:rPr>
            <w:sz w:val="21"/>
            <w:szCs w:val="21"/>
          </w:rPr>
          <w:t>https://www.odu.edu/budgetoffice</w:t>
        </w:r>
      </w:hyperlink>
    </w:p>
    <w:p w14:paraId="0EB1A208" w14:textId="77777777" w:rsidR="0000651A" w:rsidRDefault="009552C8" w:rsidP="00700236">
      <w:pPr>
        <w:pStyle w:val="ListParagraph"/>
        <w:ind w:left="990"/>
        <w:rPr>
          <w:rFonts w:ascii="Arial" w:hAnsi="Arial" w:cs="Arial"/>
          <w:sz w:val="21"/>
          <w:szCs w:val="21"/>
        </w:rPr>
      </w:pPr>
      <w:hyperlink r:id="rId16" w:history="1">
        <w:r w:rsidR="00D777E6" w:rsidRPr="00700236">
          <w:rPr>
            <w:sz w:val="21"/>
            <w:szCs w:val="21"/>
          </w:rPr>
          <w:t>https://www.odu.edu/classroomcentral/directory.html</w:t>
        </w:r>
      </w:hyperlink>
    </w:p>
    <w:p w14:paraId="7347D0D8" w14:textId="5AD5B2C9" w:rsidR="00A75723" w:rsidRDefault="009552C8" w:rsidP="00BA5917">
      <w:pPr>
        <w:pStyle w:val="ListParagraph"/>
        <w:ind w:left="990"/>
        <w:rPr>
          <w:rFonts w:ascii="Arial" w:hAnsi="Arial" w:cs="Arial"/>
          <w:sz w:val="21"/>
          <w:szCs w:val="21"/>
        </w:rPr>
      </w:pPr>
      <w:hyperlink r:id="rId17" w:history="1">
        <w:r w:rsidR="00A75723" w:rsidRPr="00A75723">
          <w:rPr>
            <w:rStyle w:val="Hyperlink"/>
            <w:rFonts w:ascii="Arial" w:hAnsi="Arial" w:cs="Arial"/>
            <w:sz w:val="21"/>
            <w:szCs w:val="21"/>
          </w:rPr>
          <w:t>Village REF Responsibilities</w:t>
        </w:r>
      </w:hyperlink>
      <w:r w:rsidR="00A75723" w:rsidRPr="00A75723">
        <w:rPr>
          <w:rFonts w:ascii="Arial" w:hAnsi="Arial" w:cs="Arial"/>
          <w:sz w:val="21"/>
          <w:szCs w:val="21"/>
        </w:rPr>
        <w:t xml:space="preserve"> </w:t>
      </w:r>
    </w:p>
    <w:p w14:paraId="0A86AAFA" w14:textId="55CB4CA2" w:rsidR="00BA5917" w:rsidRDefault="009552C8" w:rsidP="00BA5917">
      <w:pPr>
        <w:pStyle w:val="ListParagraph"/>
        <w:ind w:left="990"/>
        <w:rPr>
          <w:rFonts w:ascii="Arial" w:hAnsi="Arial" w:cs="Arial"/>
          <w:sz w:val="21"/>
          <w:szCs w:val="21"/>
        </w:rPr>
      </w:pPr>
      <w:hyperlink r:id="rId18" w:history="1">
        <w:r w:rsidR="00BA5917" w:rsidRPr="00BA5917">
          <w:rPr>
            <w:rStyle w:val="Hyperlink"/>
            <w:rFonts w:ascii="Arial" w:hAnsi="Arial" w:cs="Arial"/>
            <w:sz w:val="21"/>
            <w:szCs w:val="21"/>
          </w:rPr>
          <w:t>University Policy 3200 Use of Facilities and Grounds</w:t>
        </w:r>
      </w:hyperlink>
    </w:p>
    <w:p w14:paraId="6B59EE04" w14:textId="77777777" w:rsidR="005926A7" w:rsidRDefault="005926A7" w:rsidP="005926A7">
      <w:pPr>
        <w:rPr>
          <w:rFonts w:ascii="Arial" w:hAnsi="Arial" w:cs="Arial"/>
          <w:sz w:val="21"/>
          <w:szCs w:val="21"/>
        </w:rPr>
      </w:pPr>
    </w:p>
    <w:p w14:paraId="740D0E4E" w14:textId="77777777" w:rsidR="005926A7" w:rsidRDefault="005926A7" w:rsidP="005926A7">
      <w:pPr>
        <w:rPr>
          <w:rFonts w:ascii="Arial" w:hAnsi="Arial" w:cs="Arial"/>
          <w:sz w:val="21"/>
          <w:szCs w:val="21"/>
        </w:rPr>
      </w:pPr>
    </w:p>
    <w:p w14:paraId="33EAB41B" w14:textId="77777777" w:rsidR="005926A7" w:rsidRDefault="005926A7" w:rsidP="005926A7">
      <w:pPr>
        <w:rPr>
          <w:rFonts w:ascii="Arial" w:hAnsi="Arial" w:cs="Arial"/>
          <w:sz w:val="21"/>
          <w:szCs w:val="21"/>
        </w:rPr>
      </w:pPr>
    </w:p>
    <w:p w14:paraId="4E0C4DB1" w14:textId="77777777" w:rsidR="005926A7" w:rsidRDefault="005926A7" w:rsidP="005926A7">
      <w:pPr>
        <w:rPr>
          <w:rFonts w:ascii="Arial" w:hAnsi="Arial" w:cs="Arial"/>
          <w:sz w:val="21"/>
          <w:szCs w:val="21"/>
        </w:rPr>
      </w:pPr>
    </w:p>
    <w:p w14:paraId="490D6FFE" w14:textId="77777777" w:rsidR="005926A7" w:rsidRDefault="005926A7" w:rsidP="005926A7">
      <w:pPr>
        <w:rPr>
          <w:rFonts w:ascii="Arial" w:hAnsi="Arial" w:cs="Arial"/>
          <w:sz w:val="21"/>
          <w:szCs w:val="21"/>
        </w:rPr>
      </w:pPr>
    </w:p>
    <w:p w14:paraId="238E444F" w14:textId="77777777" w:rsidR="005926A7" w:rsidRDefault="005926A7" w:rsidP="005926A7">
      <w:pPr>
        <w:rPr>
          <w:rFonts w:ascii="Arial" w:hAnsi="Arial" w:cs="Arial"/>
          <w:sz w:val="21"/>
          <w:szCs w:val="21"/>
        </w:rPr>
      </w:pPr>
    </w:p>
    <w:p w14:paraId="23DF46CB" w14:textId="77777777" w:rsidR="005926A7" w:rsidRDefault="005926A7" w:rsidP="005926A7">
      <w:pPr>
        <w:rPr>
          <w:rFonts w:ascii="Arial" w:hAnsi="Arial" w:cs="Arial"/>
          <w:sz w:val="21"/>
          <w:szCs w:val="21"/>
        </w:rPr>
      </w:pPr>
    </w:p>
    <w:p w14:paraId="47ABA726" w14:textId="77777777" w:rsidR="005926A7" w:rsidRDefault="005926A7" w:rsidP="005926A7">
      <w:pPr>
        <w:rPr>
          <w:rFonts w:ascii="Arial" w:hAnsi="Arial" w:cs="Arial"/>
          <w:sz w:val="21"/>
          <w:szCs w:val="21"/>
        </w:rPr>
      </w:pPr>
    </w:p>
    <w:p w14:paraId="487BA1CC" w14:textId="77777777" w:rsidR="005926A7" w:rsidRDefault="005926A7" w:rsidP="005926A7">
      <w:pPr>
        <w:ind w:firstLine="720"/>
        <w:rPr>
          <w:rFonts w:ascii="Arial" w:hAnsi="Arial" w:cs="Arial"/>
          <w:sz w:val="21"/>
          <w:szCs w:val="21"/>
        </w:rPr>
      </w:pPr>
    </w:p>
    <w:sectPr w:rsidR="00592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AAF"/>
    <w:multiLevelType w:val="hybridMultilevel"/>
    <w:tmpl w:val="833E7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7EDD"/>
    <w:multiLevelType w:val="hybridMultilevel"/>
    <w:tmpl w:val="70C49116"/>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741CB"/>
    <w:multiLevelType w:val="hybridMultilevel"/>
    <w:tmpl w:val="3C7A8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08E8"/>
    <w:multiLevelType w:val="hybridMultilevel"/>
    <w:tmpl w:val="07245AA8"/>
    <w:lvl w:ilvl="0" w:tplc="3C7CB4E2">
      <w:start w:val="1"/>
      <w:numFmt w:val="lowerLetter"/>
      <w:lvlText w:val="%1."/>
      <w:lvlJc w:val="left"/>
      <w:pPr>
        <w:ind w:left="720" w:hanging="360"/>
      </w:pPr>
      <w:rPr>
        <w:rFonts w:asciiTheme="minorHAnsi" w:eastAsiaTheme="minorHAnsi" w:hAnsiTheme="minorHAnsi" w:cstheme="minorBidi"/>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F4DE3"/>
    <w:multiLevelType w:val="hybridMultilevel"/>
    <w:tmpl w:val="E0DAA954"/>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B6F31"/>
    <w:multiLevelType w:val="hybridMultilevel"/>
    <w:tmpl w:val="70C49116"/>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A2A26"/>
    <w:multiLevelType w:val="hybridMultilevel"/>
    <w:tmpl w:val="4F7E29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80767"/>
    <w:multiLevelType w:val="hybridMultilevel"/>
    <w:tmpl w:val="4F7E29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A69E2"/>
    <w:multiLevelType w:val="hybridMultilevel"/>
    <w:tmpl w:val="548ABEA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73FC7"/>
    <w:multiLevelType w:val="hybridMultilevel"/>
    <w:tmpl w:val="548ABEA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2591D"/>
    <w:multiLevelType w:val="hybridMultilevel"/>
    <w:tmpl w:val="388CADE0"/>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B110C"/>
    <w:multiLevelType w:val="hybridMultilevel"/>
    <w:tmpl w:val="49304A48"/>
    <w:lvl w:ilvl="0" w:tplc="5CE8AF2A">
      <w:start w:val="7"/>
      <w:numFmt w:val="upperLetter"/>
      <w:lvlText w:val="%1."/>
      <w:lvlJc w:val="left"/>
      <w:pPr>
        <w:ind w:left="720" w:hanging="360"/>
      </w:pPr>
      <w:rPr>
        <w:rFonts w:ascii="Arial" w:hAnsi="Arial" w:cs="Arial" w:hint="default"/>
        <w:color w:val="00213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236EB"/>
    <w:multiLevelType w:val="hybridMultilevel"/>
    <w:tmpl w:val="CDB8A262"/>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B661D"/>
    <w:multiLevelType w:val="hybridMultilevel"/>
    <w:tmpl w:val="548ABEA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4664EE"/>
    <w:multiLevelType w:val="hybridMultilevel"/>
    <w:tmpl w:val="DFFC6A5C"/>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B650B"/>
    <w:multiLevelType w:val="hybridMultilevel"/>
    <w:tmpl w:val="24CA9B1C"/>
    <w:lvl w:ilvl="0" w:tplc="3C7CB4E2">
      <w:start w:val="1"/>
      <w:numFmt w:val="lowerLetter"/>
      <w:lvlText w:val="%1."/>
      <w:lvlJc w:val="left"/>
      <w:pPr>
        <w:ind w:left="720" w:hanging="360"/>
      </w:pPr>
      <w:rPr>
        <w:rFonts w:asciiTheme="minorHAnsi" w:eastAsiaTheme="minorHAnsi" w:hAnsiTheme="minorHAnsi" w:cstheme="minorBidi"/>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373B7"/>
    <w:multiLevelType w:val="hybridMultilevel"/>
    <w:tmpl w:val="4740F8CC"/>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43E86"/>
    <w:multiLevelType w:val="hybridMultilevel"/>
    <w:tmpl w:val="7B9EBF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C5039"/>
    <w:multiLevelType w:val="hybridMultilevel"/>
    <w:tmpl w:val="4F7E29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336D31"/>
    <w:multiLevelType w:val="hybridMultilevel"/>
    <w:tmpl w:val="3154D752"/>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31C4C"/>
    <w:multiLevelType w:val="multilevel"/>
    <w:tmpl w:val="6924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3079E"/>
    <w:multiLevelType w:val="hybridMultilevel"/>
    <w:tmpl w:val="70C49116"/>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82892"/>
    <w:multiLevelType w:val="hybridMultilevel"/>
    <w:tmpl w:val="4740F8CC"/>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077CC"/>
    <w:multiLevelType w:val="hybridMultilevel"/>
    <w:tmpl w:val="70C49116"/>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E1DA3"/>
    <w:multiLevelType w:val="hybridMultilevel"/>
    <w:tmpl w:val="4F7E29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307A9F"/>
    <w:multiLevelType w:val="hybridMultilevel"/>
    <w:tmpl w:val="12D8396E"/>
    <w:lvl w:ilvl="0" w:tplc="3C7CB4E2">
      <w:start w:val="1"/>
      <w:numFmt w:val="lowerLetter"/>
      <w:lvlText w:val="%1."/>
      <w:lvlJc w:val="left"/>
      <w:pPr>
        <w:ind w:left="1080" w:hanging="360"/>
      </w:pPr>
      <w:rPr>
        <w:rFonts w:asciiTheme="minorHAnsi" w:eastAsiaTheme="minorHAnsi" w:hAnsiTheme="minorHAnsi" w:cstheme="minorBidi"/>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CC58A6"/>
    <w:multiLevelType w:val="hybridMultilevel"/>
    <w:tmpl w:val="4F7E29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67140D"/>
    <w:multiLevelType w:val="hybridMultilevel"/>
    <w:tmpl w:val="DFFC6A5C"/>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F67A7"/>
    <w:multiLevelType w:val="hybridMultilevel"/>
    <w:tmpl w:val="388CADE0"/>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90CD3"/>
    <w:multiLevelType w:val="hybridMultilevel"/>
    <w:tmpl w:val="2B98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1351D"/>
    <w:multiLevelType w:val="hybridMultilevel"/>
    <w:tmpl w:val="E0DAA954"/>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F25DB"/>
    <w:multiLevelType w:val="multilevel"/>
    <w:tmpl w:val="B1963B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lowerLetter"/>
      <w:lvlText w:val="%4."/>
      <w:lvlJc w:val="left"/>
      <w:pPr>
        <w:tabs>
          <w:tab w:val="num" w:pos="2880"/>
        </w:tabs>
        <w:ind w:left="2880" w:hanging="360"/>
      </w:pPr>
      <w:rPr>
        <w:rFont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658E9"/>
    <w:multiLevelType w:val="hybridMultilevel"/>
    <w:tmpl w:val="3B98C530"/>
    <w:lvl w:ilvl="0" w:tplc="3C7CB4E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65BD7"/>
    <w:multiLevelType w:val="hybridMultilevel"/>
    <w:tmpl w:val="0338E5CE"/>
    <w:lvl w:ilvl="0" w:tplc="553437D2">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17"/>
  </w:num>
  <w:num w:numId="4">
    <w:abstractNumId w:val="11"/>
  </w:num>
  <w:num w:numId="5">
    <w:abstractNumId w:val="20"/>
  </w:num>
  <w:num w:numId="6">
    <w:abstractNumId w:val="0"/>
  </w:num>
  <w:num w:numId="7">
    <w:abstractNumId w:val="3"/>
  </w:num>
  <w:num w:numId="8">
    <w:abstractNumId w:val="32"/>
  </w:num>
  <w:num w:numId="9">
    <w:abstractNumId w:val="23"/>
  </w:num>
  <w:num w:numId="10">
    <w:abstractNumId w:val="1"/>
  </w:num>
  <w:num w:numId="11">
    <w:abstractNumId w:val="21"/>
  </w:num>
  <w:num w:numId="12">
    <w:abstractNumId w:val="27"/>
  </w:num>
  <w:num w:numId="13">
    <w:abstractNumId w:val="22"/>
  </w:num>
  <w:num w:numId="14">
    <w:abstractNumId w:val="5"/>
  </w:num>
  <w:num w:numId="15">
    <w:abstractNumId w:val="28"/>
  </w:num>
  <w:num w:numId="1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5"/>
  </w:num>
  <w:num w:numId="18">
    <w:abstractNumId w:val="13"/>
  </w:num>
  <w:num w:numId="19">
    <w:abstractNumId w:val="8"/>
  </w:num>
  <w:num w:numId="20">
    <w:abstractNumId w:val="9"/>
  </w:num>
  <w:num w:numId="21">
    <w:abstractNumId w:val="7"/>
  </w:num>
  <w:num w:numId="22">
    <w:abstractNumId w:val="6"/>
  </w:num>
  <w:num w:numId="23">
    <w:abstractNumId w:val="18"/>
  </w:num>
  <w:num w:numId="24">
    <w:abstractNumId w:val="24"/>
  </w:num>
  <w:num w:numId="25">
    <w:abstractNumId w:val="26"/>
  </w:num>
  <w:num w:numId="26">
    <w:abstractNumId w:val="10"/>
  </w:num>
  <w:num w:numId="27">
    <w:abstractNumId w:val="4"/>
  </w:num>
  <w:num w:numId="28">
    <w:abstractNumId w:val="33"/>
  </w:num>
  <w:num w:numId="29">
    <w:abstractNumId w:val="16"/>
  </w:num>
  <w:num w:numId="30">
    <w:abstractNumId w:val="30"/>
  </w:num>
  <w:num w:numId="31">
    <w:abstractNumId w:val="19"/>
  </w:num>
  <w:num w:numId="32">
    <w:abstractNumId w:val="2"/>
  </w:num>
  <w:num w:numId="33">
    <w:abstractNumId w:val="29"/>
  </w:num>
  <w:num w:numId="34">
    <w:abstractNumId w:val="1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BE"/>
    <w:rsid w:val="0000651A"/>
    <w:rsid w:val="0002073D"/>
    <w:rsid w:val="00052268"/>
    <w:rsid w:val="00090D97"/>
    <w:rsid w:val="000A3E32"/>
    <w:rsid w:val="000A6D70"/>
    <w:rsid w:val="000C47FF"/>
    <w:rsid w:val="000E7D13"/>
    <w:rsid w:val="0011457A"/>
    <w:rsid w:val="00126065"/>
    <w:rsid w:val="0014521F"/>
    <w:rsid w:val="00156391"/>
    <w:rsid w:val="00165AA1"/>
    <w:rsid w:val="00184C45"/>
    <w:rsid w:val="00190D7D"/>
    <w:rsid w:val="001B7D55"/>
    <w:rsid w:val="001D6F75"/>
    <w:rsid w:val="00206CFC"/>
    <w:rsid w:val="002146AD"/>
    <w:rsid w:val="00241CD9"/>
    <w:rsid w:val="0025521A"/>
    <w:rsid w:val="002629C4"/>
    <w:rsid w:val="00272FC7"/>
    <w:rsid w:val="00282AC0"/>
    <w:rsid w:val="00286C77"/>
    <w:rsid w:val="002D0C57"/>
    <w:rsid w:val="002D2427"/>
    <w:rsid w:val="00311C1A"/>
    <w:rsid w:val="00336B9C"/>
    <w:rsid w:val="003656A2"/>
    <w:rsid w:val="00393872"/>
    <w:rsid w:val="003D215F"/>
    <w:rsid w:val="003E00A0"/>
    <w:rsid w:val="003E2A20"/>
    <w:rsid w:val="003F374F"/>
    <w:rsid w:val="003F3BDF"/>
    <w:rsid w:val="00413EB0"/>
    <w:rsid w:val="00444374"/>
    <w:rsid w:val="00454D32"/>
    <w:rsid w:val="00475476"/>
    <w:rsid w:val="00483822"/>
    <w:rsid w:val="004B3A58"/>
    <w:rsid w:val="004C42D3"/>
    <w:rsid w:val="0050593D"/>
    <w:rsid w:val="00506DA9"/>
    <w:rsid w:val="00582F64"/>
    <w:rsid w:val="005926A7"/>
    <w:rsid w:val="00597312"/>
    <w:rsid w:val="005A26CE"/>
    <w:rsid w:val="005A49E1"/>
    <w:rsid w:val="005A5E78"/>
    <w:rsid w:val="005B5A3E"/>
    <w:rsid w:val="005D4457"/>
    <w:rsid w:val="006046C4"/>
    <w:rsid w:val="0060681C"/>
    <w:rsid w:val="00644289"/>
    <w:rsid w:val="006471AB"/>
    <w:rsid w:val="0065509E"/>
    <w:rsid w:val="00655823"/>
    <w:rsid w:val="00690C9A"/>
    <w:rsid w:val="006928B6"/>
    <w:rsid w:val="00696009"/>
    <w:rsid w:val="006A4BFC"/>
    <w:rsid w:val="006E426F"/>
    <w:rsid w:val="00700236"/>
    <w:rsid w:val="00700843"/>
    <w:rsid w:val="0071769A"/>
    <w:rsid w:val="00723206"/>
    <w:rsid w:val="00732C2B"/>
    <w:rsid w:val="00734449"/>
    <w:rsid w:val="00744BB8"/>
    <w:rsid w:val="00744C17"/>
    <w:rsid w:val="007525BF"/>
    <w:rsid w:val="007708A3"/>
    <w:rsid w:val="007869F3"/>
    <w:rsid w:val="00794FDB"/>
    <w:rsid w:val="007B063B"/>
    <w:rsid w:val="007B4189"/>
    <w:rsid w:val="007D13EA"/>
    <w:rsid w:val="0080650E"/>
    <w:rsid w:val="008251CC"/>
    <w:rsid w:val="00856CD8"/>
    <w:rsid w:val="008D43CD"/>
    <w:rsid w:val="008E330E"/>
    <w:rsid w:val="00911E35"/>
    <w:rsid w:val="00942721"/>
    <w:rsid w:val="009552C8"/>
    <w:rsid w:val="009722B5"/>
    <w:rsid w:val="00974B8F"/>
    <w:rsid w:val="009A21C0"/>
    <w:rsid w:val="00A13B0F"/>
    <w:rsid w:val="00A1643C"/>
    <w:rsid w:val="00A21CE1"/>
    <w:rsid w:val="00A31EB3"/>
    <w:rsid w:val="00A378EB"/>
    <w:rsid w:val="00A51AA9"/>
    <w:rsid w:val="00A579C3"/>
    <w:rsid w:val="00A75723"/>
    <w:rsid w:val="00A8235E"/>
    <w:rsid w:val="00A82F7C"/>
    <w:rsid w:val="00A8411F"/>
    <w:rsid w:val="00A93580"/>
    <w:rsid w:val="00A946E8"/>
    <w:rsid w:val="00AF338D"/>
    <w:rsid w:val="00AF7283"/>
    <w:rsid w:val="00B23F0A"/>
    <w:rsid w:val="00B452A8"/>
    <w:rsid w:val="00B4711F"/>
    <w:rsid w:val="00B65D84"/>
    <w:rsid w:val="00BA5917"/>
    <w:rsid w:val="00BD2296"/>
    <w:rsid w:val="00BE59C9"/>
    <w:rsid w:val="00BF68A9"/>
    <w:rsid w:val="00BF6FA3"/>
    <w:rsid w:val="00C30C9D"/>
    <w:rsid w:val="00C41131"/>
    <w:rsid w:val="00C42B32"/>
    <w:rsid w:val="00C708C8"/>
    <w:rsid w:val="00C97061"/>
    <w:rsid w:val="00D21EE8"/>
    <w:rsid w:val="00D24649"/>
    <w:rsid w:val="00D347E4"/>
    <w:rsid w:val="00D445A3"/>
    <w:rsid w:val="00D475D3"/>
    <w:rsid w:val="00D6085B"/>
    <w:rsid w:val="00D777E6"/>
    <w:rsid w:val="00DC6A28"/>
    <w:rsid w:val="00E444FD"/>
    <w:rsid w:val="00ED2CD9"/>
    <w:rsid w:val="00EF4DB0"/>
    <w:rsid w:val="00F0520C"/>
    <w:rsid w:val="00F20FBE"/>
    <w:rsid w:val="00F23AE1"/>
    <w:rsid w:val="00F52DF6"/>
    <w:rsid w:val="00F706AE"/>
    <w:rsid w:val="00FA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117A"/>
  <w15:chartTrackingRefBased/>
  <w15:docId w15:val="{E63E17FB-4EDF-49D1-BFBB-77653DD1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145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FBE"/>
    <w:pPr>
      <w:ind w:left="720"/>
      <w:contextualSpacing/>
    </w:pPr>
  </w:style>
  <w:style w:type="character" w:styleId="Hyperlink">
    <w:name w:val="Hyperlink"/>
    <w:basedOn w:val="DefaultParagraphFont"/>
    <w:uiPriority w:val="99"/>
    <w:unhideWhenUsed/>
    <w:rsid w:val="00F20FBE"/>
    <w:rPr>
      <w:color w:val="0563C1" w:themeColor="hyperlink"/>
      <w:u w:val="single"/>
    </w:rPr>
  </w:style>
  <w:style w:type="character" w:customStyle="1" w:styleId="Heading3Char">
    <w:name w:val="Heading 3 Char"/>
    <w:basedOn w:val="DefaultParagraphFont"/>
    <w:link w:val="Heading3"/>
    <w:uiPriority w:val="9"/>
    <w:rsid w:val="001145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45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77E6"/>
    <w:rPr>
      <w:color w:val="954F72" w:themeColor="followedHyperlink"/>
      <w:u w:val="single"/>
    </w:rPr>
  </w:style>
  <w:style w:type="paragraph" w:styleId="BalloonText">
    <w:name w:val="Balloon Text"/>
    <w:basedOn w:val="Normal"/>
    <w:link w:val="BalloonTextChar"/>
    <w:uiPriority w:val="99"/>
    <w:semiHidden/>
    <w:unhideWhenUsed/>
    <w:rsid w:val="00911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7690">
      <w:bodyDiv w:val="1"/>
      <w:marLeft w:val="0"/>
      <w:marRight w:val="0"/>
      <w:marTop w:val="0"/>
      <w:marBottom w:val="0"/>
      <w:divBdr>
        <w:top w:val="none" w:sz="0" w:space="0" w:color="auto"/>
        <w:left w:val="none" w:sz="0" w:space="0" w:color="auto"/>
        <w:bottom w:val="none" w:sz="0" w:space="0" w:color="auto"/>
        <w:right w:val="none" w:sz="0" w:space="0" w:color="auto"/>
      </w:divBdr>
    </w:div>
    <w:div w:id="846871002">
      <w:bodyDiv w:val="1"/>
      <w:marLeft w:val="0"/>
      <w:marRight w:val="0"/>
      <w:marTop w:val="0"/>
      <w:marBottom w:val="0"/>
      <w:divBdr>
        <w:top w:val="none" w:sz="0" w:space="0" w:color="auto"/>
        <w:left w:val="none" w:sz="0" w:space="0" w:color="auto"/>
        <w:bottom w:val="none" w:sz="0" w:space="0" w:color="auto"/>
        <w:right w:val="none" w:sz="0" w:space="0" w:color="auto"/>
      </w:divBdr>
    </w:div>
    <w:div w:id="894851014">
      <w:bodyDiv w:val="1"/>
      <w:marLeft w:val="0"/>
      <w:marRight w:val="0"/>
      <w:marTop w:val="0"/>
      <w:marBottom w:val="0"/>
      <w:divBdr>
        <w:top w:val="none" w:sz="0" w:space="0" w:color="auto"/>
        <w:left w:val="none" w:sz="0" w:space="0" w:color="auto"/>
        <w:bottom w:val="none" w:sz="0" w:space="0" w:color="auto"/>
        <w:right w:val="none" w:sz="0" w:space="0" w:color="auto"/>
      </w:divBdr>
    </w:div>
    <w:div w:id="1066761634">
      <w:bodyDiv w:val="1"/>
      <w:marLeft w:val="0"/>
      <w:marRight w:val="0"/>
      <w:marTop w:val="0"/>
      <w:marBottom w:val="0"/>
      <w:divBdr>
        <w:top w:val="none" w:sz="0" w:space="0" w:color="auto"/>
        <w:left w:val="none" w:sz="0" w:space="0" w:color="auto"/>
        <w:bottom w:val="none" w:sz="0" w:space="0" w:color="auto"/>
        <w:right w:val="none" w:sz="0" w:space="0" w:color="auto"/>
      </w:divBdr>
    </w:div>
    <w:div w:id="1392927600">
      <w:bodyDiv w:val="1"/>
      <w:marLeft w:val="0"/>
      <w:marRight w:val="0"/>
      <w:marTop w:val="0"/>
      <w:marBottom w:val="0"/>
      <w:divBdr>
        <w:top w:val="none" w:sz="0" w:space="0" w:color="auto"/>
        <w:left w:val="none" w:sz="0" w:space="0" w:color="auto"/>
        <w:bottom w:val="none" w:sz="0" w:space="0" w:color="auto"/>
        <w:right w:val="none" w:sz="0" w:space="0" w:color="auto"/>
      </w:divBdr>
    </w:div>
    <w:div w:id="1464232162">
      <w:bodyDiv w:val="1"/>
      <w:marLeft w:val="0"/>
      <w:marRight w:val="0"/>
      <w:marTop w:val="0"/>
      <w:marBottom w:val="0"/>
      <w:divBdr>
        <w:top w:val="none" w:sz="0" w:space="0" w:color="auto"/>
        <w:left w:val="none" w:sz="0" w:space="0" w:color="auto"/>
        <w:bottom w:val="none" w:sz="0" w:space="0" w:color="auto"/>
        <w:right w:val="none" w:sz="0" w:space="0" w:color="auto"/>
      </w:divBdr>
    </w:div>
    <w:div w:id="16947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u.edu/life/buildings/permit-requirements" TargetMode="External"/><Relationship Id="rId13" Type="http://schemas.openxmlformats.org/officeDocument/2006/relationships/hyperlink" Target="https://odu.edu/life/buildings/md" TargetMode="External"/><Relationship Id="rId18" Type="http://schemas.openxmlformats.org/officeDocument/2006/relationships/hyperlink" Target="https://www.odu.edu/about/policiesandprocedures/university/3000/3200" TargetMode="External"/><Relationship Id="rId3" Type="http://schemas.openxmlformats.org/officeDocument/2006/relationships/styles" Target="styles.xml"/><Relationship Id="rId7" Type="http://schemas.openxmlformats.org/officeDocument/2006/relationships/hyperlink" Target="https://www.odu.edu/about/bov/bov-manual/bylaws" TargetMode="External"/><Relationship Id="rId12" Type="http://schemas.openxmlformats.org/officeDocument/2006/relationships/hyperlink" Target="https://odu.edu/facilitiesmgmt/utility-marking" TargetMode="External"/><Relationship Id="rId17" Type="http://schemas.openxmlformats.org/officeDocument/2006/relationships/hyperlink" Target="file:///H:\Analyses\'20%20(FY)%20Analyses\FM%20Policy\Village%20-%20Responsibilities.docx" TargetMode="External"/><Relationship Id="rId2" Type="http://schemas.openxmlformats.org/officeDocument/2006/relationships/numbering" Target="numbering.xml"/><Relationship Id="rId16" Type="http://schemas.openxmlformats.org/officeDocument/2006/relationships/hyperlink" Target="https://www.odu.edu/classroomcentral/director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aw.lis.virginia.gov/vacode/title23.1/chapter13/section23.1-1301/" TargetMode="External"/><Relationship Id="rId11" Type="http://schemas.openxmlformats.org/officeDocument/2006/relationships/hyperlink" Target="https://www.odu.edu/about/compliance/records" TargetMode="External"/><Relationship Id="rId5" Type="http://schemas.openxmlformats.org/officeDocument/2006/relationships/webSettings" Target="webSettings.xml"/><Relationship Id="rId15" Type="http://schemas.openxmlformats.org/officeDocument/2006/relationships/hyperlink" Target="https://www.odu.edu/budgetoffice" TargetMode="External"/><Relationship Id="rId10" Type="http://schemas.openxmlformats.org/officeDocument/2006/relationships/hyperlink" Target="https://www.odu.edu/about/policiesandprocedures/university/3000/37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du.edu/life/buildings/md" TargetMode="External"/><Relationship Id="rId14" Type="http://schemas.openxmlformats.org/officeDocument/2006/relationships/hyperlink" Target="http://www.lva.virginia.gov/agencies/records/sched_stat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E51D-5C9E-4B68-9D51-EAE1AD47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Moal, RICH</dc:creator>
  <cp:keywords/>
  <dc:description/>
  <cp:lastModifiedBy>Le Moal, RICH</cp:lastModifiedBy>
  <cp:revision>5</cp:revision>
  <cp:lastPrinted>2019-09-11T17:11:00Z</cp:lastPrinted>
  <dcterms:created xsi:type="dcterms:W3CDTF">2021-04-30T14:55:00Z</dcterms:created>
  <dcterms:modified xsi:type="dcterms:W3CDTF">2021-06-22T17:08:00Z</dcterms:modified>
</cp:coreProperties>
</file>