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C3BB" w14:textId="2C253F8D" w:rsidR="00892A27" w:rsidRDefault="00892A27" w:rsidP="00892A27">
      <w:r>
        <w:t>AY21-4-F</w:t>
      </w:r>
    </w:p>
    <w:p w14:paraId="7332E76D" w14:textId="77777777" w:rsidR="00892A27" w:rsidRDefault="00892A27" w:rsidP="00076D61">
      <w:pPr>
        <w:jc w:val="center"/>
      </w:pPr>
    </w:p>
    <w:p w14:paraId="5F2FC1E2" w14:textId="038DD50C" w:rsidR="00EE1244" w:rsidRDefault="00C463A4" w:rsidP="00076D61">
      <w:pPr>
        <w:jc w:val="center"/>
      </w:pPr>
      <w:r>
        <w:t>Issue Form</w:t>
      </w:r>
      <w:r w:rsidR="00076D61">
        <w:t xml:space="preserve"> for Consideration by Faculty Senate</w:t>
      </w:r>
    </w:p>
    <w:p w14:paraId="3CB3E9DC" w14:textId="5D1F6274" w:rsidR="00076D61" w:rsidRDefault="00076D61"/>
    <w:p w14:paraId="1810EB90" w14:textId="4B940F2C" w:rsidR="00076D61" w:rsidRPr="0045694F" w:rsidRDefault="00076D61">
      <w:pPr>
        <w:rPr>
          <w:rFonts w:cstheme="minorHAnsi"/>
          <w:color w:val="000000" w:themeColor="text1"/>
        </w:rPr>
      </w:pPr>
      <w:r w:rsidRPr="0045694F">
        <w:rPr>
          <w:rFonts w:cstheme="minorHAnsi"/>
          <w:color w:val="000000" w:themeColor="text1"/>
        </w:rPr>
        <w:t>Date:  7/22/2021</w:t>
      </w:r>
    </w:p>
    <w:p w14:paraId="0A16D850" w14:textId="297539EC" w:rsidR="00076D61" w:rsidRPr="0045694F" w:rsidRDefault="00076D61">
      <w:pPr>
        <w:rPr>
          <w:rFonts w:cstheme="minorHAnsi"/>
          <w:color w:val="000000" w:themeColor="text1"/>
        </w:rPr>
      </w:pPr>
    </w:p>
    <w:p w14:paraId="113BE9CE" w14:textId="6D2A3D57" w:rsidR="00076D61" w:rsidRPr="0045694F" w:rsidRDefault="00076D61">
      <w:pPr>
        <w:rPr>
          <w:rFonts w:cstheme="minorHAnsi"/>
          <w:color w:val="000000" w:themeColor="text1"/>
        </w:rPr>
      </w:pPr>
      <w:r w:rsidRPr="0045694F">
        <w:rPr>
          <w:rFonts w:cstheme="minorHAnsi"/>
          <w:color w:val="000000" w:themeColor="text1"/>
        </w:rPr>
        <w:t>Title of issue:</w:t>
      </w:r>
      <w:r w:rsidR="00452DE3" w:rsidRPr="0045694F">
        <w:rPr>
          <w:rFonts w:cstheme="minorHAnsi"/>
          <w:color w:val="000000" w:themeColor="text1"/>
        </w:rPr>
        <w:t xml:space="preserve">  Proposed revisions to conversion policy for non-tenure-eligible to tenure-eligible </w:t>
      </w:r>
      <w:r w:rsidR="0045694F">
        <w:rPr>
          <w:rFonts w:cstheme="minorHAnsi"/>
          <w:color w:val="000000" w:themeColor="text1"/>
        </w:rPr>
        <w:t xml:space="preserve">position </w:t>
      </w:r>
      <w:r w:rsidR="00452DE3" w:rsidRPr="0045694F">
        <w:rPr>
          <w:rFonts w:cstheme="minorHAnsi"/>
          <w:color w:val="000000" w:themeColor="text1"/>
        </w:rPr>
        <w:t>(http://ww2.odu.edu/ao/facultyhandbook/index.php?page=ch02s12.html)</w:t>
      </w:r>
    </w:p>
    <w:p w14:paraId="3690355A" w14:textId="555BA013" w:rsidR="00076D61" w:rsidRPr="0045694F" w:rsidRDefault="00076D61">
      <w:pPr>
        <w:rPr>
          <w:rFonts w:cstheme="minorHAnsi"/>
          <w:color w:val="000000" w:themeColor="text1"/>
        </w:rPr>
      </w:pPr>
    </w:p>
    <w:p w14:paraId="3718E5B3" w14:textId="30D77E1F" w:rsidR="00076D61" w:rsidRPr="0045694F" w:rsidRDefault="00076D61">
      <w:pPr>
        <w:rPr>
          <w:rFonts w:cstheme="minorHAnsi"/>
          <w:color w:val="000000" w:themeColor="text1"/>
        </w:rPr>
      </w:pPr>
      <w:r w:rsidRPr="0045694F">
        <w:rPr>
          <w:rFonts w:cstheme="minorHAnsi"/>
          <w:color w:val="000000" w:themeColor="text1"/>
        </w:rPr>
        <w:t>Description of issue:</w:t>
      </w:r>
      <w:r w:rsidR="00452DE3" w:rsidRPr="0045694F">
        <w:rPr>
          <w:rFonts w:cstheme="minorHAnsi"/>
          <w:color w:val="000000" w:themeColor="text1"/>
        </w:rPr>
        <w:t xml:space="preserve">  Lack of clarity about how to manage external review process; lack of clarity about </w:t>
      </w:r>
      <w:proofErr w:type="gramStart"/>
      <w:r w:rsidR="00452DE3" w:rsidRPr="0045694F">
        <w:rPr>
          <w:rFonts w:cstheme="minorHAnsi"/>
          <w:color w:val="000000" w:themeColor="text1"/>
        </w:rPr>
        <w:t>need</w:t>
      </w:r>
      <w:proofErr w:type="gramEnd"/>
      <w:r w:rsidR="00452DE3" w:rsidRPr="0045694F">
        <w:rPr>
          <w:rFonts w:cstheme="minorHAnsi"/>
          <w:color w:val="000000" w:themeColor="text1"/>
        </w:rPr>
        <w:t xml:space="preserve"> for annual review</w:t>
      </w:r>
      <w:r w:rsidR="0045694F" w:rsidRPr="0045694F">
        <w:rPr>
          <w:rFonts w:cstheme="minorHAnsi"/>
          <w:color w:val="000000" w:themeColor="text1"/>
        </w:rPr>
        <w:t>.</w:t>
      </w:r>
    </w:p>
    <w:p w14:paraId="67394238" w14:textId="1AAE4AFE" w:rsidR="00076D61" w:rsidRPr="0045694F" w:rsidRDefault="00076D61">
      <w:pPr>
        <w:rPr>
          <w:rFonts w:cstheme="minorHAnsi"/>
          <w:color w:val="000000" w:themeColor="text1"/>
        </w:rPr>
      </w:pPr>
    </w:p>
    <w:p w14:paraId="7C8A9B8A" w14:textId="6C7DF757" w:rsidR="00452DE3" w:rsidRPr="0045694F" w:rsidRDefault="00076D61" w:rsidP="00452DE3">
      <w:pPr>
        <w:rPr>
          <w:rFonts w:cstheme="minorHAnsi"/>
          <w:color w:val="000000" w:themeColor="text1"/>
        </w:rPr>
      </w:pPr>
      <w:r w:rsidRPr="0045694F">
        <w:rPr>
          <w:rFonts w:cstheme="minorHAnsi"/>
          <w:color w:val="000000" w:themeColor="text1"/>
        </w:rPr>
        <w:t>Rationale for submission:</w:t>
      </w:r>
      <w:r w:rsidR="00452DE3" w:rsidRPr="0045694F">
        <w:rPr>
          <w:rFonts w:cstheme="minorHAnsi"/>
          <w:color w:val="000000" w:themeColor="text1"/>
        </w:rPr>
        <w:t xml:space="preserve">  The </w:t>
      </w:r>
      <w:r w:rsidR="00452DE3" w:rsidRPr="0045694F">
        <w:rPr>
          <w:rFonts w:cstheme="minorHAnsi"/>
          <w:i/>
          <w:iCs/>
          <w:color w:val="000000" w:themeColor="text1"/>
        </w:rPr>
        <w:t>Handbook</w:t>
      </w:r>
      <w:r w:rsidR="00452DE3" w:rsidRPr="0045694F">
        <w:rPr>
          <w:rFonts w:cstheme="minorHAnsi"/>
          <w:color w:val="000000" w:themeColor="text1"/>
        </w:rPr>
        <w:t xml:space="preserve"> policy (section III.4.) includes the following language:  </w:t>
      </w:r>
    </w:p>
    <w:p w14:paraId="6E5B7E10" w14:textId="3786A856" w:rsidR="00452DE3" w:rsidRPr="0045694F" w:rsidRDefault="00452DE3" w:rsidP="00452DE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45694F">
        <w:rPr>
          <w:rFonts w:asciiTheme="minorHAnsi" w:hAnsiTheme="minorHAnsi" w:cstheme="minorHAnsi"/>
          <w:color w:val="000000" w:themeColor="text1"/>
        </w:rPr>
        <w:t>Three external individuals identified by the department/school chair shall be invited to provide recommendations on the applicant’s record of current research/creative work and future potential. These reviews shall be submitted by the reviewers to the department/school chair.</w:t>
      </w:r>
    </w:p>
    <w:p w14:paraId="43F4BC17" w14:textId="1EE097D2" w:rsidR="00452DE3" w:rsidRPr="0045694F" w:rsidRDefault="00452DE3" w:rsidP="00452DE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292D287C" w14:textId="05DE0702" w:rsidR="00452DE3" w:rsidRPr="0045694F" w:rsidRDefault="00452DE3" w:rsidP="00452DE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45694F">
        <w:rPr>
          <w:rFonts w:asciiTheme="minorHAnsi" w:hAnsiTheme="minorHAnsi" w:cstheme="minorHAnsi"/>
          <w:color w:val="000000" w:themeColor="text1"/>
        </w:rPr>
        <w:t xml:space="preserve">It is unclear if the chair needs to share the names of potential external reviewers with the applicant for a position conversion.  The current practice is that, as in P&amp;T processes, the names of potential external reviewers </w:t>
      </w:r>
      <w:r w:rsidR="0045694F" w:rsidRPr="0045694F">
        <w:rPr>
          <w:rFonts w:asciiTheme="minorHAnsi" w:hAnsiTheme="minorHAnsi" w:cstheme="minorHAnsi"/>
          <w:color w:val="000000" w:themeColor="text1"/>
        </w:rPr>
        <w:t xml:space="preserve">are </w:t>
      </w:r>
      <w:r w:rsidRPr="0045694F">
        <w:rPr>
          <w:rFonts w:asciiTheme="minorHAnsi" w:hAnsiTheme="minorHAnsi" w:cstheme="minorHAnsi"/>
          <w:color w:val="000000" w:themeColor="text1"/>
        </w:rPr>
        <w:t xml:space="preserve">shared with the applicant.  In addition, it is unclear if the applicant should declare conflicts of interest with the potential external reviewers.  The current practice is that, as in P&amp;T processes, the applicant </w:t>
      </w:r>
      <w:r w:rsidR="0045694F" w:rsidRPr="0045694F">
        <w:rPr>
          <w:rFonts w:asciiTheme="minorHAnsi" w:hAnsiTheme="minorHAnsi" w:cstheme="minorHAnsi"/>
          <w:color w:val="000000" w:themeColor="text1"/>
        </w:rPr>
        <w:t xml:space="preserve">is asked to </w:t>
      </w:r>
      <w:r w:rsidRPr="0045694F">
        <w:rPr>
          <w:rFonts w:asciiTheme="minorHAnsi" w:hAnsiTheme="minorHAnsi" w:cstheme="minorHAnsi"/>
          <w:color w:val="000000" w:themeColor="text1"/>
        </w:rPr>
        <w:t>declare any conflicts of interest with potential external reviewers.</w:t>
      </w:r>
    </w:p>
    <w:p w14:paraId="27880A6B" w14:textId="290472A7" w:rsidR="00452DE3" w:rsidRPr="0045694F" w:rsidRDefault="00452DE3" w:rsidP="00452DE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2AAF4AF5" w14:textId="45ABFCCE" w:rsidR="00452DE3" w:rsidRPr="0045694F" w:rsidRDefault="00452DE3" w:rsidP="00452DE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45694F">
        <w:rPr>
          <w:rFonts w:asciiTheme="minorHAnsi" w:hAnsiTheme="minorHAnsi" w:cstheme="minorHAnsi"/>
          <w:color w:val="000000" w:themeColor="text1"/>
        </w:rPr>
        <w:t xml:space="preserve">Also, it is not clear from the language in the </w:t>
      </w:r>
      <w:r w:rsidRPr="0045694F">
        <w:rPr>
          <w:rFonts w:asciiTheme="minorHAnsi" w:hAnsiTheme="minorHAnsi" w:cstheme="minorHAnsi"/>
          <w:i/>
          <w:iCs/>
          <w:color w:val="000000" w:themeColor="text1"/>
        </w:rPr>
        <w:t>Handbook</w:t>
      </w:r>
      <w:r w:rsidRPr="0045694F">
        <w:rPr>
          <w:rFonts w:asciiTheme="minorHAnsi" w:hAnsiTheme="minorHAnsi" w:cstheme="minorHAnsi"/>
          <w:color w:val="000000" w:themeColor="text1"/>
        </w:rPr>
        <w:t xml:space="preserve"> policy if the individual who has applied for </w:t>
      </w:r>
      <w:r w:rsidR="0045694F" w:rsidRPr="0045694F">
        <w:rPr>
          <w:rFonts w:asciiTheme="minorHAnsi" w:hAnsiTheme="minorHAnsi" w:cstheme="minorHAnsi"/>
          <w:color w:val="000000" w:themeColor="text1"/>
        </w:rPr>
        <w:t xml:space="preserve">a position </w:t>
      </w:r>
      <w:r w:rsidRPr="0045694F">
        <w:rPr>
          <w:rFonts w:asciiTheme="minorHAnsi" w:hAnsiTheme="minorHAnsi" w:cstheme="minorHAnsi"/>
          <w:color w:val="000000" w:themeColor="text1"/>
        </w:rPr>
        <w:t xml:space="preserve">conversion should undergo an annual review in the same review cycle in which they apply for a position conversion.  Current practice, which is consistent with promotion policies </w:t>
      </w:r>
      <w:r w:rsidR="0045694F" w:rsidRPr="0045694F">
        <w:rPr>
          <w:rFonts w:asciiTheme="minorHAnsi" w:hAnsiTheme="minorHAnsi" w:cstheme="minorHAnsi"/>
          <w:color w:val="000000" w:themeColor="text1"/>
        </w:rPr>
        <w:t>in the Handbook, is that in the review cycle in which an applicant is being reviewed for a position conversion, s/he does not also undergo an annual review.</w:t>
      </w:r>
    </w:p>
    <w:p w14:paraId="55D303E3" w14:textId="1B490C16" w:rsidR="00076D61" w:rsidRPr="0045694F" w:rsidRDefault="00076D61">
      <w:pPr>
        <w:rPr>
          <w:rFonts w:cstheme="minorHAnsi"/>
          <w:color w:val="000000" w:themeColor="text1"/>
        </w:rPr>
      </w:pPr>
    </w:p>
    <w:p w14:paraId="5C615BB1" w14:textId="3F3ACABA" w:rsidR="00076D61" w:rsidRPr="0045694F" w:rsidRDefault="00076D61">
      <w:pPr>
        <w:rPr>
          <w:rFonts w:cstheme="minorHAnsi"/>
          <w:color w:val="000000" w:themeColor="text1"/>
        </w:rPr>
      </w:pPr>
      <w:r w:rsidRPr="0045694F">
        <w:rPr>
          <w:rFonts w:cstheme="minorHAnsi"/>
          <w:color w:val="000000" w:themeColor="text1"/>
        </w:rPr>
        <w:t>Name:</w:t>
      </w:r>
      <w:r w:rsidR="0045694F" w:rsidRPr="0045694F">
        <w:rPr>
          <w:rFonts w:cstheme="minorHAnsi"/>
          <w:color w:val="000000" w:themeColor="text1"/>
        </w:rPr>
        <w:t xml:space="preserve">  Katherine Hawkins</w:t>
      </w:r>
    </w:p>
    <w:p w14:paraId="4E55BD05" w14:textId="4A413C49" w:rsidR="00076D61" w:rsidRPr="0045694F" w:rsidRDefault="00076D61">
      <w:pPr>
        <w:rPr>
          <w:rFonts w:cstheme="minorHAnsi"/>
          <w:color w:val="000000" w:themeColor="text1"/>
        </w:rPr>
      </w:pPr>
    </w:p>
    <w:p w14:paraId="43B2A3B2" w14:textId="3EFA1CEB" w:rsidR="00076D61" w:rsidRPr="0045694F" w:rsidRDefault="00076D61">
      <w:pPr>
        <w:rPr>
          <w:rFonts w:cstheme="minorHAnsi"/>
          <w:color w:val="000000" w:themeColor="text1"/>
        </w:rPr>
      </w:pPr>
      <w:r w:rsidRPr="0045694F">
        <w:rPr>
          <w:rFonts w:cstheme="minorHAnsi"/>
          <w:color w:val="000000" w:themeColor="text1"/>
        </w:rPr>
        <w:t>Department:</w:t>
      </w:r>
      <w:r w:rsidR="0045694F" w:rsidRPr="0045694F">
        <w:rPr>
          <w:rFonts w:cstheme="minorHAnsi"/>
          <w:color w:val="000000" w:themeColor="text1"/>
        </w:rPr>
        <w:t xml:space="preserve">  Provost’s Office</w:t>
      </w:r>
    </w:p>
    <w:p w14:paraId="27DD3634" w14:textId="6C7537F0" w:rsidR="00076D61" w:rsidRPr="0045694F" w:rsidRDefault="00076D61">
      <w:pPr>
        <w:rPr>
          <w:rFonts w:cstheme="minorHAnsi"/>
          <w:color w:val="000000" w:themeColor="text1"/>
        </w:rPr>
      </w:pPr>
    </w:p>
    <w:p w14:paraId="67EFE43A" w14:textId="373F0D2D" w:rsidR="00076D61" w:rsidRPr="0045694F" w:rsidRDefault="00076D61">
      <w:pPr>
        <w:rPr>
          <w:rFonts w:cstheme="minorHAnsi"/>
          <w:color w:val="000000" w:themeColor="text1"/>
        </w:rPr>
      </w:pPr>
      <w:r w:rsidRPr="0045694F">
        <w:rPr>
          <w:rFonts w:cstheme="minorHAnsi"/>
          <w:color w:val="000000" w:themeColor="text1"/>
        </w:rPr>
        <w:t>Date:</w:t>
      </w:r>
      <w:r w:rsidR="0045694F" w:rsidRPr="0045694F">
        <w:rPr>
          <w:rFonts w:cstheme="minorHAnsi"/>
          <w:color w:val="000000" w:themeColor="text1"/>
        </w:rPr>
        <w:t xml:space="preserve">  7/22/2021</w:t>
      </w:r>
    </w:p>
    <w:p w14:paraId="3E90C064" w14:textId="5231A48D" w:rsidR="00076D61" w:rsidRPr="0045694F" w:rsidRDefault="00076D61">
      <w:pPr>
        <w:rPr>
          <w:rFonts w:cstheme="minorHAnsi"/>
          <w:color w:val="000000" w:themeColor="text1"/>
        </w:rPr>
      </w:pPr>
    </w:p>
    <w:p w14:paraId="5582A876" w14:textId="3B624D84" w:rsidR="00076D61" w:rsidRDefault="00076D61">
      <w:r w:rsidRPr="0045694F">
        <w:rPr>
          <w:rFonts w:cstheme="minorHAnsi"/>
          <w:color w:val="000000" w:themeColor="text1"/>
        </w:rPr>
        <w:t>Electronic Signature:</w:t>
      </w:r>
      <w:r w:rsidR="0045694F">
        <w:t xml:space="preserve">  </w:t>
      </w:r>
      <w:r w:rsidR="0045694F" w:rsidRPr="0045694F">
        <w:rPr>
          <w:rFonts w:ascii="Monotype Corsiva" w:hAnsi="Monotype Corsiva"/>
          <w:color w:val="4472C4" w:themeColor="accent1"/>
          <w:sz w:val="28"/>
          <w:szCs w:val="28"/>
        </w:rPr>
        <w:t>Katherine Hawkins</w:t>
      </w:r>
    </w:p>
    <w:sectPr w:rsidR="00076D61" w:rsidSect="0080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B1078"/>
    <w:multiLevelType w:val="multilevel"/>
    <w:tmpl w:val="2316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A4"/>
    <w:rsid w:val="00076D61"/>
    <w:rsid w:val="00452DE3"/>
    <w:rsid w:val="0045694F"/>
    <w:rsid w:val="00801632"/>
    <w:rsid w:val="00892A27"/>
    <w:rsid w:val="008B4F74"/>
    <w:rsid w:val="00C463A4"/>
    <w:rsid w:val="00E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FA583"/>
  <w14:defaultImageDpi w14:val="32767"/>
  <w15:chartTrackingRefBased/>
  <w15:docId w15:val="{440B0A0A-F8A2-B240-BC19-FA6150DE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D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Kate</dc:creator>
  <cp:keywords/>
  <dc:description/>
  <cp:lastModifiedBy>Moody, Jennifer L.</cp:lastModifiedBy>
  <cp:revision>2</cp:revision>
  <dcterms:created xsi:type="dcterms:W3CDTF">2021-08-12T00:16:00Z</dcterms:created>
  <dcterms:modified xsi:type="dcterms:W3CDTF">2021-08-12T00:16:00Z</dcterms:modified>
</cp:coreProperties>
</file>