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0C56" w14:textId="77777777" w:rsidR="00247471" w:rsidRDefault="00247471" w:rsidP="00247471">
      <w:pPr>
        <w:jc w:val="center"/>
        <w:rPr>
          <w:b/>
          <w:sz w:val="32"/>
          <w:szCs w:val="32"/>
        </w:rPr>
      </w:pPr>
      <w:r>
        <w:rPr>
          <w:b/>
          <w:sz w:val="32"/>
          <w:szCs w:val="32"/>
        </w:rPr>
        <w:t>FACULTY SENATE MEETING</w:t>
      </w:r>
    </w:p>
    <w:p w14:paraId="7EAD2165" w14:textId="77777777" w:rsidR="00247471" w:rsidRPr="00D00968" w:rsidRDefault="00247471" w:rsidP="00247471">
      <w:pPr>
        <w:jc w:val="center"/>
        <w:rPr>
          <w:b/>
          <w:bCs/>
        </w:rPr>
      </w:pPr>
      <w:r>
        <w:rPr>
          <w:b/>
        </w:rPr>
        <w:t xml:space="preserve">TUESDAY, March 31, 2026, </w:t>
      </w:r>
      <w:r w:rsidRPr="00D00968">
        <w:rPr>
          <w:b/>
          <w:bCs/>
        </w:rPr>
        <w:t>3:00-4:15 p.m.</w:t>
      </w:r>
    </w:p>
    <w:p w14:paraId="52E72969" w14:textId="77777777" w:rsidR="00247471" w:rsidRPr="005D2B0A" w:rsidRDefault="00247471" w:rsidP="00247471">
      <w:pPr>
        <w:jc w:val="center"/>
        <w:rPr>
          <w:b/>
          <w:bCs/>
        </w:rPr>
      </w:pPr>
      <w:r>
        <w:rPr>
          <w:b/>
          <w:color w:val="000000"/>
        </w:rPr>
        <w:t xml:space="preserve"> Hampton/Newport </w:t>
      </w:r>
      <w:proofErr w:type="gramStart"/>
      <w:r>
        <w:rPr>
          <w:b/>
          <w:color w:val="000000"/>
        </w:rPr>
        <w:t>News rooms</w:t>
      </w:r>
      <w:proofErr w:type="gramEnd"/>
    </w:p>
    <w:p w14:paraId="3C600F0A" w14:textId="77777777" w:rsidR="00247471" w:rsidRPr="008010F0" w:rsidRDefault="00247471" w:rsidP="00247471">
      <w:pPr>
        <w:rPr>
          <w:b/>
          <w:bCs/>
        </w:rPr>
      </w:pPr>
    </w:p>
    <w:p w14:paraId="4C2DBFBC" w14:textId="7D46D896" w:rsidR="00247471" w:rsidRDefault="00247471" w:rsidP="00247471">
      <w:pPr>
        <w:jc w:val="center"/>
        <w:rPr>
          <w:b/>
          <w:sz w:val="32"/>
          <w:szCs w:val="32"/>
        </w:rPr>
      </w:pPr>
      <w:r>
        <w:rPr>
          <w:b/>
          <w:sz w:val="32"/>
          <w:szCs w:val="32"/>
        </w:rPr>
        <w:t>MINUTES</w:t>
      </w:r>
    </w:p>
    <w:p w14:paraId="1221659E" w14:textId="77777777" w:rsidR="00247471" w:rsidRPr="00563A1C" w:rsidRDefault="00247471" w:rsidP="00247471">
      <w:pPr>
        <w:jc w:val="center"/>
        <w:rPr>
          <w:sz w:val="32"/>
          <w:szCs w:val="32"/>
        </w:rPr>
      </w:pPr>
    </w:p>
    <w:p w14:paraId="26441B78" w14:textId="08F0E693" w:rsidR="00247471" w:rsidRDefault="00247471" w:rsidP="00247471">
      <w:pPr>
        <w:numPr>
          <w:ilvl w:val="0"/>
          <w:numId w:val="1"/>
        </w:numPr>
        <w:spacing w:line="360" w:lineRule="auto"/>
        <w:rPr>
          <w:b/>
        </w:rPr>
      </w:pPr>
      <w:r>
        <w:rPr>
          <w:b/>
        </w:rPr>
        <w:t>Call to order</w:t>
      </w:r>
      <w:r w:rsidR="00CF0454">
        <w:rPr>
          <w:b/>
        </w:rPr>
        <w:t>:</w:t>
      </w:r>
      <w:r>
        <w:rPr>
          <w:b/>
        </w:rPr>
        <w:t xml:space="preserve"> 3:03PM.</w:t>
      </w:r>
    </w:p>
    <w:p w14:paraId="1DDE7F7F" w14:textId="02449E5B" w:rsidR="00247471" w:rsidRDefault="00F27E7A" w:rsidP="00247471">
      <w:pPr>
        <w:numPr>
          <w:ilvl w:val="0"/>
          <w:numId w:val="1"/>
        </w:numPr>
        <w:spacing w:line="360" w:lineRule="auto"/>
        <w:rPr>
          <w:b/>
        </w:rPr>
      </w:pPr>
      <w:r>
        <w:rPr>
          <w:b/>
        </w:rPr>
        <w:t>Attendance:</w:t>
      </w:r>
      <w:r w:rsidR="00147AFE">
        <w:rPr>
          <w:b/>
        </w:rPr>
        <w:t xml:space="preserve"> </w:t>
      </w:r>
      <w:r w:rsidR="00147AFE" w:rsidRPr="00147AFE">
        <w:rPr>
          <w:b/>
          <w:bCs/>
        </w:rPr>
        <w:t>N=4</w:t>
      </w:r>
      <w:r w:rsidR="007311C5">
        <w:rPr>
          <w:b/>
          <w:bCs/>
        </w:rPr>
        <w:t>8</w:t>
      </w:r>
      <w:r w:rsidR="00147AFE" w:rsidRPr="00147AFE">
        <w:rPr>
          <w:b/>
          <w:bCs/>
        </w:rPr>
        <w:t>: in person 2</w:t>
      </w:r>
      <w:r w:rsidR="007311C5">
        <w:rPr>
          <w:b/>
          <w:bCs/>
        </w:rPr>
        <w:t>9</w:t>
      </w:r>
      <w:r w:rsidR="00147AFE" w:rsidRPr="00147AFE">
        <w:rPr>
          <w:b/>
          <w:bCs/>
        </w:rPr>
        <w:t xml:space="preserve">, via zoom </w:t>
      </w:r>
      <w:r w:rsidR="007311C5">
        <w:rPr>
          <w:b/>
          <w:bCs/>
        </w:rPr>
        <w:t>19</w:t>
      </w:r>
      <w:r w:rsidR="00147AFE" w:rsidRPr="00147AFE">
        <w:rPr>
          <w:b/>
        </w:rPr>
        <w:t>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1854"/>
        <w:gridCol w:w="2800"/>
        <w:gridCol w:w="1610"/>
      </w:tblGrid>
      <w:tr w:rsidR="00F27E7A" w:rsidRPr="00F27E7A" w14:paraId="241ABC4C" w14:textId="77777777" w:rsidTr="004C1D09">
        <w:trPr>
          <w:trHeight w:val="323"/>
          <w:jc w:val="center"/>
        </w:trPr>
        <w:tc>
          <w:tcPr>
            <w:tcW w:w="2911" w:type="dxa"/>
          </w:tcPr>
          <w:p w14:paraId="65C6734A" w14:textId="77777777" w:rsidR="00F27E7A" w:rsidRPr="00F27E7A" w:rsidRDefault="00F27E7A" w:rsidP="00F27E7A">
            <w:r w:rsidRPr="00F27E7A">
              <w:t>Corrin Allen</w:t>
            </w:r>
          </w:p>
        </w:tc>
        <w:tc>
          <w:tcPr>
            <w:tcW w:w="1854" w:type="dxa"/>
          </w:tcPr>
          <w:p w14:paraId="0941CA3C" w14:textId="77777777" w:rsidR="00F27E7A" w:rsidRPr="00F27E7A" w:rsidRDefault="00F27E7A" w:rsidP="00F27E7A">
            <w:pPr>
              <w:jc w:val="center"/>
            </w:pPr>
            <w:r w:rsidRPr="00F27E7A">
              <w:t>X</w:t>
            </w:r>
          </w:p>
        </w:tc>
        <w:tc>
          <w:tcPr>
            <w:tcW w:w="2800" w:type="dxa"/>
          </w:tcPr>
          <w:p w14:paraId="3BF805F0" w14:textId="77777777" w:rsidR="00F27E7A" w:rsidRPr="00F27E7A" w:rsidRDefault="00F27E7A" w:rsidP="00F27E7A">
            <w:r w:rsidRPr="00F27E7A">
              <w:t>Lee Land</w:t>
            </w:r>
          </w:p>
        </w:tc>
        <w:tc>
          <w:tcPr>
            <w:tcW w:w="1610" w:type="dxa"/>
          </w:tcPr>
          <w:p w14:paraId="35088D1F" w14:textId="77777777" w:rsidR="00F27E7A" w:rsidRPr="00F27E7A" w:rsidRDefault="00F27E7A" w:rsidP="00F27E7A">
            <w:pPr>
              <w:jc w:val="center"/>
            </w:pPr>
            <w:r w:rsidRPr="00F27E7A">
              <w:t>X</w:t>
            </w:r>
          </w:p>
        </w:tc>
      </w:tr>
      <w:tr w:rsidR="00F27E7A" w:rsidRPr="00F27E7A" w14:paraId="7B561FD5" w14:textId="77777777" w:rsidTr="004C1D09">
        <w:trPr>
          <w:jc w:val="center"/>
        </w:trPr>
        <w:tc>
          <w:tcPr>
            <w:tcW w:w="2911" w:type="dxa"/>
          </w:tcPr>
          <w:p w14:paraId="30B687E0" w14:textId="77777777" w:rsidR="00F27E7A" w:rsidRPr="00F27E7A" w:rsidRDefault="00F27E7A" w:rsidP="00F27E7A">
            <w:r w:rsidRPr="00F27E7A">
              <w:t>Abdullah Al-</w:t>
            </w:r>
            <w:proofErr w:type="spellStart"/>
            <w:r w:rsidRPr="00F27E7A">
              <w:t>Taiar</w:t>
            </w:r>
            <w:proofErr w:type="spellEnd"/>
          </w:p>
        </w:tc>
        <w:tc>
          <w:tcPr>
            <w:tcW w:w="1854" w:type="dxa"/>
          </w:tcPr>
          <w:p w14:paraId="6587752A" w14:textId="77777777" w:rsidR="00F27E7A" w:rsidRPr="00F27E7A" w:rsidRDefault="00F27E7A" w:rsidP="00F27E7A">
            <w:pPr>
              <w:jc w:val="center"/>
            </w:pPr>
            <w:r w:rsidRPr="00F27E7A">
              <w:t>-</w:t>
            </w:r>
          </w:p>
        </w:tc>
        <w:tc>
          <w:tcPr>
            <w:tcW w:w="2800" w:type="dxa"/>
          </w:tcPr>
          <w:p w14:paraId="18A6AF77" w14:textId="77777777" w:rsidR="00F27E7A" w:rsidRPr="00F27E7A" w:rsidRDefault="00F27E7A" w:rsidP="00F27E7A">
            <w:r w:rsidRPr="00F27E7A">
              <w:t xml:space="preserve">Selena Layden </w:t>
            </w:r>
          </w:p>
        </w:tc>
        <w:tc>
          <w:tcPr>
            <w:tcW w:w="1610" w:type="dxa"/>
          </w:tcPr>
          <w:p w14:paraId="4DA62E96" w14:textId="00D12946" w:rsidR="00F27E7A" w:rsidRPr="00F27E7A" w:rsidRDefault="007311C5" w:rsidP="00F27E7A">
            <w:pPr>
              <w:jc w:val="center"/>
            </w:pPr>
            <w:r>
              <w:t>-</w:t>
            </w:r>
          </w:p>
        </w:tc>
      </w:tr>
      <w:tr w:rsidR="00F27E7A" w:rsidRPr="00F27E7A" w14:paraId="0451440D" w14:textId="77777777" w:rsidTr="004C1D09">
        <w:trPr>
          <w:jc w:val="center"/>
        </w:trPr>
        <w:tc>
          <w:tcPr>
            <w:tcW w:w="2911" w:type="dxa"/>
          </w:tcPr>
          <w:p w14:paraId="32102B6F" w14:textId="77777777" w:rsidR="00F27E7A" w:rsidRPr="00F27E7A" w:rsidRDefault="00F27E7A" w:rsidP="00F27E7A">
            <w:r w:rsidRPr="00F27E7A">
              <w:t>Paula Alvaro-Sanchez</w:t>
            </w:r>
          </w:p>
        </w:tc>
        <w:tc>
          <w:tcPr>
            <w:tcW w:w="1854" w:type="dxa"/>
          </w:tcPr>
          <w:p w14:paraId="315F214F" w14:textId="5894B5F9" w:rsidR="00F27E7A" w:rsidRPr="00F27E7A" w:rsidRDefault="006C1144" w:rsidP="00F27E7A">
            <w:pPr>
              <w:jc w:val="center"/>
            </w:pPr>
            <w:r w:rsidRPr="00F27E7A">
              <w:t>ZOOM</w:t>
            </w:r>
          </w:p>
        </w:tc>
        <w:tc>
          <w:tcPr>
            <w:tcW w:w="2800" w:type="dxa"/>
          </w:tcPr>
          <w:p w14:paraId="298DA154" w14:textId="77777777" w:rsidR="00F27E7A" w:rsidRPr="00F27E7A" w:rsidRDefault="00F27E7A" w:rsidP="00F27E7A">
            <w:r w:rsidRPr="00F27E7A">
              <w:t>Tatyana Lobova</w:t>
            </w:r>
          </w:p>
        </w:tc>
        <w:tc>
          <w:tcPr>
            <w:tcW w:w="1610" w:type="dxa"/>
          </w:tcPr>
          <w:p w14:paraId="3972CDE3" w14:textId="77777777" w:rsidR="00F27E7A" w:rsidRPr="00F27E7A" w:rsidRDefault="00F27E7A" w:rsidP="00F27E7A">
            <w:pPr>
              <w:jc w:val="center"/>
            </w:pPr>
            <w:r w:rsidRPr="00F27E7A">
              <w:t>X</w:t>
            </w:r>
          </w:p>
        </w:tc>
      </w:tr>
      <w:tr w:rsidR="00F27E7A" w:rsidRPr="00F27E7A" w14:paraId="0F21E543" w14:textId="77777777" w:rsidTr="004C1D09">
        <w:trPr>
          <w:trHeight w:val="287"/>
          <w:jc w:val="center"/>
        </w:trPr>
        <w:tc>
          <w:tcPr>
            <w:tcW w:w="2911" w:type="dxa"/>
          </w:tcPr>
          <w:p w14:paraId="3CAC5E3F" w14:textId="77777777" w:rsidR="00F27E7A" w:rsidRPr="00F27E7A" w:rsidRDefault="00F27E7A" w:rsidP="00F27E7A">
            <w:r w:rsidRPr="00F27E7A">
              <w:t>Shahin Amiri</w:t>
            </w:r>
          </w:p>
        </w:tc>
        <w:tc>
          <w:tcPr>
            <w:tcW w:w="1854" w:type="dxa"/>
          </w:tcPr>
          <w:p w14:paraId="3BA86137" w14:textId="77777777" w:rsidR="00F27E7A" w:rsidRPr="00F27E7A" w:rsidRDefault="00F27E7A" w:rsidP="00F27E7A">
            <w:pPr>
              <w:jc w:val="center"/>
            </w:pPr>
            <w:r w:rsidRPr="00F27E7A">
              <w:t>ZOOM</w:t>
            </w:r>
          </w:p>
        </w:tc>
        <w:tc>
          <w:tcPr>
            <w:tcW w:w="2800" w:type="dxa"/>
          </w:tcPr>
          <w:p w14:paraId="45A65C03" w14:textId="77777777" w:rsidR="00F27E7A" w:rsidRPr="00F27E7A" w:rsidRDefault="00F27E7A" w:rsidP="00F27E7A">
            <w:r w:rsidRPr="00F27E7A">
              <w:t>Denise McKinney</w:t>
            </w:r>
          </w:p>
        </w:tc>
        <w:tc>
          <w:tcPr>
            <w:tcW w:w="1610" w:type="dxa"/>
          </w:tcPr>
          <w:p w14:paraId="1A24C18C" w14:textId="0255DBE2" w:rsidR="00F27E7A" w:rsidRPr="00F27E7A" w:rsidRDefault="007311C5" w:rsidP="00F27E7A">
            <w:pPr>
              <w:jc w:val="center"/>
            </w:pPr>
            <w:r>
              <w:t>X</w:t>
            </w:r>
          </w:p>
        </w:tc>
      </w:tr>
      <w:tr w:rsidR="00F27E7A" w:rsidRPr="00F27E7A" w14:paraId="15A2C941" w14:textId="77777777" w:rsidTr="004C1D09">
        <w:trPr>
          <w:trHeight w:val="278"/>
          <w:jc w:val="center"/>
        </w:trPr>
        <w:tc>
          <w:tcPr>
            <w:tcW w:w="2911" w:type="dxa"/>
          </w:tcPr>
          <w:p w14:paraId="2265072B" w14:textId="77777777" w:rsidR="00F27E7A" w:rsidRPr="00F27E7A" w:rsidRDefault="00F27E7A" w:rsidP="00F27E7A">
            <w:r w:rsidRPr="00F27E7A">
              <w:t>Ivan Ash</w:t>
            </w:r>
          </w:p>
        </w:tc>
        <w:tc>
          <w:tcPr>
            <w:tcW w:w="1854" w:type="dxa"/>
          </w:tcPr>
          <w:p w14:paraId="18D0CF92" w14:textId="77777777" w:rsidR="00F27E7A" w:rsidRPr="00F27E7A" w:rsidRDefault="00F27E7A" w:rsidP="00F27E7A">
            <w:pPr>
              <w:jc w:val="center"/>
            </w:pPr>
            <w:r w:rsidRPr="00F27E7A">
              <w:t>X</w:t>
            </w:r>
          </w:p>
        </w:tc>
        <w:tc>
          <w:tcPr>
            <w:tcW w:w="2800" w:type="dxa"/>
          </w:tcPr>
          <w:p w14:paraId="1DB7CA70" w14:textId="77777777" w:rsidR="00F27E7A" w:rsidRPr="00F27E7A" w:rsidRDefault="00F27E7A" w:rsidP="00F27E7A">
            <w:pPr>
              <w:rPr>
                <w:i/>
                <w:iCs/>
              </w:rPr>
            </w:pPr>
            <w:r w:rsidRPr="00F27E7A">
              <w:t xml:space="preserve">Amy Milligan </w:t>
            </w:r>
          </w:p>
        </w:tc>
        <w:tc>
          <w:tcPr>
            <w:tcW w:w="1610" w:type="dxa"/>
          </w:tcPr>
          <w:p w14:paraId="2EDDFF95" w14:textId="77777777" w:rsidR="00F27E7A" w:rsidRPr="00F27E7A" w:rsidRDefault="00F27E7A" w:rsidP="00F27E7A">
            <w:pPr>
              <w:jc w:val="center"/>
            </w:pPr>
            <w:r w:rsidRPr="00F27E7A">
              <w:t>ZOOM</w:t>
            </w:r>
          </w:p>
        </w:tc>
      </w:tr>
      <w:tr w:rsidR="00F27E7A" w:rsidRPr="00F27E7A" w14:paraId="55F89F3C" w14:textId="77777777" w:rsidTr="004C1D09">
        <w:trPr>
          <w:jc w:val="center"/>
        </w:trPr>
        <w:tc>
          <w:tcPr>
            <w:tcW w:w="2911" w:type="dxa"/>
          </w:tcPr>
          <w:p w14:paraId="210F7917" w14:textId="77777777" w:rsidR="00F27E7A" w:rsidRPr="00F27E7A" w:rsidRDefault="00F27E7A" w:rsidP="00F27E7A">
            <w:pPr>
              <w:rPr>
                <w:i/>
                <w:iCs/>
              </w:rPr>
            </w:pPr>
            <w:r w:rsidRPr="00F27E7A">
              <w:t>Sebastian Bawab</w:t>
            </w:r>
          </w:p>
        </w:tc>
        <w:tc>
          <w:tcPr>
            <w:tcW w:w="1854" w:type="dxa"/>
          </w:tcPr>
          <w:p w14:paraId="69A51CDA" w14:textId="5060BDA0" w:rsidR="00F27E7A" w:rsidRPr="00F27E7A" w:rsidRDefault="006C1144" w:rsidP="00F27E7A">
            <w:pPr>
              <w:jc w:val="center"/>
            </w:pPr>
            <w:r w:rsidRPr="00F27E7A">
              <w:t>ZOOM</w:t>
            </w:r>
          </w:p>
        </w:tc>
        <w:tc>
          <w:tcPr>
            <w:tcW w:w="2800" w:type="dxa"/>
          </w:tcPr>
          <w:p w14:paraId="7E50CB8E" w14:textId="77777777" w:rsidR="00F27E7A" w:rsidRPr="00F27E7A" w:rsidRDefault="00F27E7A" w:rsidP="00F27E7A">
            <w:r w:rsidRPr="00F27E7A">
              <w:t>Anil Nair</w:t>
            </w:r>
          </w:p>
        </w:tc>
        <w:tc>
          <w:tcPr>
            <w:tcW w:w="1610" w:type="dxa"/>
          </w:tcPr>
          <w:p w14:paraId="7C9E0A28" w14:textId="77777777" w:rsidR="00F27E7A" w:rsidRPr="00F27E7A" w:rsidRDefault="00F27E7A" w:rsidP="00F27E7A">
            <w:pPr>
              <w:jc w:val="center"/>
            </w:pPr>
            <w:r w:rsidRPr="00F27E7A">
              <w:t>ZOOM</w:t>
            </w:r>
          </w:p>
        </w:tc>
      </w:tr>
      <w:tr w:rsidR="00F27E7A" w:rsidRPr="00F27E7A" w14:paraId="64FE704A" w14:textId="77777777" w:rsidTr="004C1D09">
        <w:trPr>
          <w:jc w:val="center"/>
        </w:trPr>
        <w:tc>
          <w:tcPr>
            <w:tcW w:w="2911" w:type="dxa"/>
          </w:tcPr>
          <w:p w14:paraId="3E01A0A1" w14:textId="77777777" w:rsidR="00F27E7A" w:rsidRPr="00F27E7A" w:rsidRDefault="00F27E7A" w:rsidP="00F27E7A">
            <w:r w:rsidRPr="00F27E7A">
              <w:t>Larisa Bulysheva</w:t>
            </w:r>
          </w:p>
        </w:tc>
        <w:tc>
          <w:tcPr>
            <w:tcW w:w="1854" w:type="dxa"/>
          </w:tcPr>
          <w:p w14:paraId="5F7C268A" w14:textId="77777777" w:rsidR="00F27E7A" w:rsidRPr="00F27E7A" w:rsidRDefault="00F27E7A" w:rsidP="00F27E7A">
            <w:pPr>
              <w:jc w:val="center"/>
            </w:pPr>
            <w:r w:rsidRPr="00F27E7A">
              <w:t>X</w:t>
            </w:r>
          </w:p>
        </w:tc>
        <w:tc>
          <w:tcPr>
            <w:tcW w:w="2800" w:type="dxa"/>
          </w:tcPr>
          <w:p w14:paraId="38DF651C" w14:textId="77777777" w:rsidR="00F27E7A" w:rsidRPr="00F27E7A" w:rsidRDefault="00F27E7A" w:rsidP="00F27E7A">
            <w:r w:rsidRPr="00F27E7A">
              <w:t>Marc Ouellette</w:t>
            </w:r>
          </w:p>
        </w:tc>
        <w:tc>
          <w:tcPr>
            <w:tcW w:w="1610" w:type="dxa"/>
          </w:tcPr>
          <w:p w14:paraId="6D36A901" w14:textId="77777777" w:rsidR="00F27E7A" w:rsidRPr="00F27E7A" w:rsidRDefault="00F27E7A" w:rsidP="00F27E7A">
            <w:pPr>
              <w:jc w:val="center"/>
            </w:pPr>
            <w:r w:rsidRPr="00F27E7A">
              <w:t>X</w:t>
            </w:r>
          </w:p>
        </w:tc>
      </w:tr>
      <w:tr w:rsidR="00F27E7A" w:rsidRPr="00F27E7A" w14:paraId="0E495BAC" w14:textId="77777777" w:rsidTr="004C1D09">
        <w:trPr>
          <w:jc w:val="center"/>
        </w:trPr>
        <w:tc>
          <w:tcPr>
            <w:tcW w:w="2911" w:type="dxa"/>
          </w:tcPr>
          <w:p w14:paraId="1026BA80" w14:textId="77777777" w:rsidR="00F27E7A" w:rsidRPr="00F27E7A" w:rsidRDefault="00F27E7A" w:rsidP="00F27E7A">
            <w:r w:rsidRPr="00F27E7A">
              <w:t>David Burdige</w:t>
            </w:r>
          </w:p>
        </w:tc>
        <w:tc>
          <w:tcPr>
            <w:tcW w:w="1854" w:type="dxa"/>
          </w:tcPr>
          <w:p w14:paraId="38CD7E64" w14:textId="77777777" w:rsidR="00F27E7A" w:rsidRPr="00F27E7A" w:rsidRDefault="00F27E7A" w:rsidP="00F27E7A">
            <w:pPr>
              <w:jc w:val="center"/>
            </w:pPr>
            <w:r w:rsidRPr="00F27E7A">
              <w:t>X</w:t>
            </w:r>
          </w:p>
        </w:tc>
        <w:tc>
          <w:tcPr>
            <w:tcW w:w="2800" w:type="dxa"/>
          </w:tcPr>
          <w:p w14:paraId="3E769D84" w14:textId="77777777" w:rsidR="00F27E7A" w:rsidRPr="00F27E7A" w:rsidRDefault="00F27E7A" w:rsidP="00F27E7A">
            <w:r w:rsidRPr="00F27E7A">
              <w:t>Jennifer Poutsma</w:t>
            </w:r>
          </w:p>
        </w:tc>
        <w:tc>
          <w:tcPr>
            <w:tcW w:w="1610" w:type="dxa"/>
          </w:tcPr>
          <w:p w14:paraId="6785ACF7" w14:textId="5835A735" w:rsidR="00F27E7A" w:rsidRPr="00F27E7A" w:rsidRDefault="00BF25D2" w:rsidP="00F27E7A">
            <w:pPr>
              <w:jc w:val="center"/>
            </w:pPr>
            <w:r>
              <w:t>X</w:t>
            </w:r>
          </w:p>
        </w:tc>
      </w:tr>
      <w:tr w:rsidR="00F27E7A" w:rsidRPr="00F27E7A" w14:paraId="53766AA0" w14:textId="77777777" w:rsidTr="004C1D09">
        <w:trPr>
          <w:trHeight w:val="287"/>
          <w:jc w:val="center"/>
        </w:trPr>
        <w:tc>
          <w:tcPr>
            <w:tcW w:w="2911" w:type="dxa"/>
          </w:tcPr>
          <w:p w14:paraId="2F4E8417" w14:textId="77777777" w:rsidR="00F27E7A" w:rsidRPr="00F27E7A" w:rsidRDefault="00F27E7A" w:rsidP="00F27E7A">
            <w:r w:rsidRPr="00F27E7A">
              <w:t>Michael Carhart</w:t>
            </w:r>
          </w:p>
        </w:tc>
        <w:tc>
          <w:tcPr>
            <w:tcW w:w="1854" w:type="dxa"/>
          </w:tcPr>
          <w:p w14:paraId="722E3F71" w14:textId="77777777" w:rsidR="00F27E7A" w:rsidRPr="00F27E7A" w:rsidRDefault="00F27E7A" w:rsidP="00F27E7A">
            <w:pPr>
              <w:jc w:val="center"/>
            </w:pPr>
            <w:r w:rsidRPr="00F27E7A">
              <w:t>X</w:t>
            </w:r>
          </w:p>
        </w:tc>
        <w:tc>
          <w:tcPr>
            <w:tcW w:w="2800" w:type="dxa"/>
          </w:tcPr>
          <w:p w14:paraId="7344D120" w14:textId="77777777" w:rsidR="00F27E7A" w:rsidRPr="00F27E7A" w:rsidRDefault="00F27E7A" w:rsidP="00F27E7A">
            <w:r w:rsidRPr="00F27E7A">
              <w:t>Anatoly Radushkin</w:t>
            </w:r>
          </w:p>
        </w:tc>
        <w:tc>
          <w:tcPr>
            <w:tcW w:w="1610" w:type="dxa"/>
          </w:tcPr>
          <w:p w14:paraId="3217BB3A" w14:textId="11305799" w:rsidR="00F27E7A" w:rsidRPr="00F27E7A" w:rsidRDefault="00BF25D2" w:rsidP="00F27E7A">
            <w:pPr>
              <w:jc w:val="center"/>
            </w:pPr>
            <w:r w:rsidRPr="00F27E7A">
              <w:t>ZOOM</w:t>
            </w:r>
          </w:p>
        </w:tc>
      </w:tr>
      <w:tr w:rsidR="00F27E7A" w:rsidRPr="00F27E7A" w14:paraId="792D48E1" w14:textId="77777777" w:rsidTr="004C1D09">
        <w:trPr>
          <w:trHeight w:val="197"/>
          <w:jc w:val="center"/>
        </w:trPr>
        <w:tc>
          <w:tcPr>
            <w:tcW w:w="2911" w:type="dxa"/>
          </w:tcPr>
          <w:p w14:paraId="00E54BB4" w14:textId="77777777" w:rsidR="00F27E7A" w:rsidRPr="00F27E7A" w:rsidRDefault="00F27E7A" w:rsidP="00F27E7A">
            <w:r w:rsidRPr="00F27E7A">
              <w:t>Paul Champagne</w:t>
            </w:r>
          </w:p>
        </w:tc>
        <w:tc>
          <w:tcPr>
            <w:tcW w:w="1854" w:type="dxa"/>
          </w:tcPr>
          <w:p w14:paraId="7795E81E" w14:textId="579C422A" w:rsidR="00F27E7A" w:rsidRPr="00F27E7A" w:rsidRDefault="00021BDC" w:rsidP="00F27E7A">
            <w:pPr>
              <w:jc w:val="center"/>
            </w:pPr>
            <w:r w:rsidRPr="00F27E7A">
              <w:t>ZOOM</w:t>
            </w:r>
          </w:p>
        </w:tc>
        <w:tc>
          <w:tcPr>
            <w:tcW w:w="2800" w:type="dxa"/>
          </w:tcPr>
          <w:p w14:paraId="4CF6BBCA" w14:textId="77777777" w:rsidR="00F27E7A" w:rsidRPr="00F27E7A" w:rsidRDefault="00F27E7A" w:rsidP="00F27E7A">
            <w:r w:rsidRPr="00F27E7A">
              <w:t>Desh Ranjan</w:t>
            </w:r>
          </w:p>
        </w:tc>
        <w:tc>
          <w:tcPr>
            <w:tcW w:w="1610" w:type="dxa"/>
          </w:tcPr>
          <w:p w14:paraId="308F0130" w14:textId="77777777" w:rsidR="00F27E7A" w:rsidRPr="00F27E7A" w:rsidRDefault="00F27E7A" w:rsidP="00F27E7A">
            <w:pPr>
              <w:jc w:val="center"/>
            </w:pPr>
            <w:r w:rsidRPr="00F27E7A">
              <w:t>X</w:t>
            </w:r>
          </w:p>
        </w:tc>
      </w:tr>
      <w:tr w:rsidR="00F27E7A" w:rsidRPr="00F27E7A" w14:paraId="50287123" w14:textId="77777777" w:rsidTr="004C1D09">
        <w:trPr>
          <w:jc w:val="center"/>
        </w:trPr>
        <w:tc>
          <w:tcPr>
            <w:tcW w:w="2911" w:type="dxa"/>
          </w:tcPr>
          <w:p w14:paraId="5951D3A7" w14:textId="77777777" w:rsidR="00F27E7A" w:rsidRPr="00F27E7A" w:rsidRDefault="00F27E7A" w:rsidP="00F27E7A">
            <w:r w:rsidRPr="00F27E7A">
              <w:t>Anjeza Cipi</w:t>
            </w:r>
          </w:p>
        </w:tc>
        <w:tc>
          <w:tcPr>
            <w:tcW w:w="1854" w:type="dxa"/>
          </w:tcPr>
          <w:p w14:paraId="33318782" w14:textId="77777777" w:rsidR="00F27E7A" w:rsidRPr="00F27E7A" w:rsidRDefault="00F27E7A" w:rsidP="00F27E7A">
            <w:pPr>
              <w:jc w:val="center"/>
            </w:pPr>
            <w:r w:rsidRPr="00F27E7A">
              <w:t>ZOOM</w:t>
            </w:r>
          </w:p>
        </w:tc>
        <w:tc>
          <w:tcPr>
            <w:tcW w:w="2800" w:type="dxa"/>
          </w:tcPr>
          <w:p w14:paraId="0E2857E7" w14:textId="77777777" w:rsidR="00F27E7A" w:rsidRPr="00F27E7A" w:rsidRDefault="00F27E7A" w:rsidP="00F27E7A">
            <w:r w:rsidRPr="00F27E7A">
              <w:t>Leryn Reynolds</w:t>
            </w:r>
          </w:p>
        </w:tc>
        <w:tc>
          <w:tcPr>
            <w:tcW w:w="1610" w:type="dxa"/>
          </w:tcPr>
          <w:p w14:paraId="3CC0EBF2" w14:textId="77777777" w:rsidR="00F27E7A" w:rsidRPr="00F27E7A" w:rsidRDefault="00F27E7A" w:rsidP="00F27E7A">
            <w:pPr>
              <w:jc w:val="center"/>
            </w:pPr>
            <w:r w:rsidRPr="00F27E7A">
              <w:t>ZOOM</w:t>
            </w:r>
          </w:p>
        </w:tc>
      </w:tr>
      <w:tr w:rsidR="00F27E7A" w:rsidRPr="00F27E7A" w14:paraId="44B8AD2F" w14:textId="77777777" w:rsidTr="004C1D09">
        <w:trPr>
          <w:jc w:val="center"/>
        </w:trPr>
        <w:tc>
          <w:tcPr>
            <w:tcW w:w="2911" w:type="dxa"/>
          </w:tcPr>
          <w:p w14:paraId="3A893DD5" w14:textId="77777777" w:rsidR="00F27E7A" w:rsidRPr="00F27E7A" w:rsidRDefault="00F27E7A" w:rsidP="00F27E7A">
            <w:r w:rsidRPr="00F27E7A">
              <w:t>Andy Collins</w:t>
            </w:r>
          </w:p>
        </w:tc>
        <w:tc>
          <w:tcPr>
            <w:tcW w:w="1854" w:type="dxa"/>
          </w:tcPr>
          <w:p w14:paraId="3E15E05B" w14:textId="77777777" w:rsidR="00F27E7A" w:rsidRPr="00F27E7A" w:rsidRDefault="00F27E7A" w:rsidP="00F27E7A">
            <w:pPr>
              <w:jc w:val="center"/>
            </w:pPr>
            <w:r w:rsidRPr="00F27E7A">
              <w:t>ZOOM</w:t>
            </w:r>
          </w:p>
        </w:tc>
        <w:tc>
          <w:tcPr>
            <w:tcW w:w="2800" w:type="dxa"/>
          </w:tcPr>
          <w:p w14:paraId="684CE3F0" w14:textId="77777777" w:rsidR="00F27E7A" w:rsidRPr="00F27E7A" w:rsidRDefault="00F27E7A" w:rsidP="00F27E7A">
            <w:r w:rsidRPr="00F27E7A">
              <w:t>Jesse Richman</w:t>
            </w:r>
          </w:p>
        </w:tc>
        <w:tc>
          <w:tcPr>
            <w:tcW w:w="1610" w:type="dxa"/>
          </w:tcPr>
          <w:p w14:paraId="68D16911" w14:textId="77777777" w:rsidR="00F27E7A" w:rsidRPr="00F27E7A" w:rsidRDefault="00F27E7A" w:rsidP="00F27E7A">
            <w:pPr>
              <w:jc w:val="center"/>
            </w:pPr>
            <w:r w:rsidRPr="00F27E7A">
              <w:t>X</w:t>
            </w:r>
          </w:p>
        </w:tc>
      </w:tr>
      <w:tr w:rsidR="00F27E7A" w:rsidRPr="00F27E7A" w14:paraId="67712EEF" w14:textId="77777777" w:rsidTr="004C1D09">
        <w:trPr>
          <w:jc w:val="center"/>
        </w:trPr>
        <w:tc>
          <w:tcPr>
            <w:tcW w:w="2911" w:type="dxa"/>
          </w:tcPr>
          <w:p w14:paraId="7BD8AF26" w14:textId="77777777" w:rsidR="00F27E7A" w:rsidRPr="00F27E7A" w:rsidRDefault="00F27E7A" w:rsidP="00F27E7A">
            <w:r w:rsidRPr="00F27E7A">
              <w:t>John Crosby</w:t>
            </w:r>
          </w:p>
        </w:tc>
        <w:tc>
          <w:tcPr>
            <w:tcW w:w="1854" w:type="dxa"/>
          </w:tcPr>
          <w:p w14:paraId="42C44528" w14:textId="77777777" w:rsidR="00F27E7A" w:rsidRPr="00F27E7A" w:rsidRDefault="00F27E7A" w:rsidP="00F27E7A">
            <w:pPr>
              <w:jc w:val="center"/>
            </w:pPr>
            <w:r w:rsidRPr="00F27E7A">
              <w:t>X</w:t>
            </w:r>
          </w:p>
        </w:tc>
        <w:tc>
          <w:tcPr>
            <w:tcW w:w="2800" w:type="dxa"/>
          </w:tcPr>
          <w:p w14:paraId="7E9DEF36" w14:textId="77777777" w:rsidR="00F27E7A" w:rsidRPr="00F27E7A" w:rsidRDefault="00F27E7A" w:rsidP="00F27E7A">
            <w:r w:rsidRPr="00F27E7A">
              <w:t>Tinnikka Robertson-Jones</w:t>
            </w:r>
          </w:p>
        </w:tc>
        <w:tc>
          <w:tcPr>
            <w:tcW w:w="1610" w:type="dxa"/>
          </w:tcPr>
          <w:p w14:paraId="0BEEE91A" w14:textId="77777777" w:rsidR="00F27E7A" w:rsidRPr="00F27E7A" w:rsidRDefault="00F27E7A" w:rsidP="00F27E7A">
            <w:pPr>
              <w:jc w:val="center"/>
            </w:pPr>
            <w:r w:rsidRPr="00F27E7A">
              <w:t>ZOOM</w:t>
            </w:r>
          </w:p>
        </w:tc>
      </w:tr>
      <w:tr w:rsidR="00F27E7A" w:rsidRPr="00F27E7A" w14:paraId="2B75BD18" w14:textId="77777777" w:rsidTr="004C1D09">
        <w:trPr>
          <w:jc w:val="center"/>
        </w:trPr>
        <w:tc>
          <w:tcPr>
            <w:tcW w:w="2911" w:type="dxa"/>
          </w:tcPr>
          <w:p w14:paraId="7C227245" w14:textId="77777777" w:rsidR="00F27E7A" w:rsidRPr="00F27E7A" w:rsidRDefault="00F27E7A" w:rsidP="00F27E7A">
            <w:r w:rsidRPr="00F27E7A">
              <w:t>Teresa Duvall</w:t>
            </w:r>
          </w:p>
        </w:tc>
        <w:tc>
          <w:tcPr>
            <w:tcW w:w="1854" w:type="dxa"/>
          </w:tcPr>
          <w:p w14:paraId="5086AD0A" w14:textId="2F65374E" w:rsidR="00F27E7A" w:rsidRPr="00F27E7A" w:rsidRDefault="00021BDC" w:rsidP="00F27E7A">
            <w:pPr>
              <w:jc w:val="center"/>
            </w:pPr>
            <w:r>
              <w:t>X</w:t>
            </w:r>
          </w:p>
        </w:tc>
        <w:tc>
          <w:tcPr>
            <w:tcW w:w="2800" w:type="dxa"/>
          </w:tcPr>
          <w:p w14:paraId="59A928BB" w14:textId="77777777" w:rsidR="00F27E7A" w:rsidRPr="00F27E7A" w:rsidRDefault="00F27E7A" w:rsidP="00F27E7A">
            <w:r w:rsidRPr="00F27E7A">
              <w:t>Patrick Sachs</w:t>
            </w:r>
          </w:p>
        </w:tc>
        <w:tc>
          <w:tcPr>
            <w:tcW w:w="1610" w:type="dxa"/>
          </w:tcPr>
          <w:p w14:paraId="498C6E71" w14:textId="09827013" w:rsidR="00F27E7A" w:rsidRPr="00F27E7A" w:rsidRDefault="00BF25D2" w:rsidP="00F27E7A">
            <w:pPr>
              <w:jc w:val="center"/>
            </w:pPr>
            <w:r>
              <w:t>X</w:t>
            </w:r>
          </w:p>
        </w:tc>
      </w:tr>
      <w:tr w:rsidR="00F27E7A" w:rsidRPr="00F27E7A" w14:paraId="6AEED853" w14:textId="77777777" w:rsidTr="004C1D09">
        <w:trPr>
          <w:jc w:val="center"/>
        </w:trPr>
        <w:tc>
          <w:tcPr>
            <w:tcW w:w="2911" w:type="dxa"/>
          </w:tcPr>
          <w:p w14:paraId="5EE4059A" w14:textId="77777777" w:rsidR="00F27E7A" w:rsidRPr="00F27E7A" w:rsidRDefault="00F27E7A" w:rsidP="00F27E7A">
            <w:r w:rsidRPr="00F27E7A">
              <w:t>Kenneth Fitzgerald</w:t>
            </w:r>
          </w:p>
        </w:tc>
        <w:tc>
          <w:tcPr>
            <w:tcW w:w="1854" w:type="dxa"/>
          </w:tcPr>
          <w:p w14:paraId="6CB7D483" w14:textId="77777777" w:rsidR="00F27E7A" w:rsidRPr="00F27E7A" w:rsidRDefault="00F27E7A" w:rsidP="00F27E7A">
            <w:pPr>
              <w:jc w:val="center"/>
            </w:pPr>
            <w:r w:rsidRPr="00F27E7A">
              <w:t>X</w:t>
            </w:r>
          </w:p>
        </w:tc>
        <w:tc>
          <w:tcPr>
            <w:tcW w:w="2800" w:type="dxa"/>
          </w:tcPr>
          <w:p w14:paraId="6360912F" w14:textId="77777777" w:rsidR="00F27E7A" w:rsidRPr="00F27E7A" w:rsidRDefault="00F27E7A" w:rsidP="00F27E7A">
            <w:r w:rsidRPr="00F27E7A">
              <w:t>Yan Sanders</w:t>
            </w:r>
          </w:p>
        </w:tc>
        <w:tc>
          <w:tcPr>
            <w:tcW w:w="1610" w:type="dxa"/>
          </w:tcPr>
          <w:p w14:paraId="0AAEB1FC" w14:textId="7ED87B1D" w:rsidR="00F27E7A" w:rsidRPr="00F27E7A" w:rsidRDefault="00577F28" w:rsidP="00F27E7A">
            <w:pPr>
              <w:jc w:val="center"/>
            </w:pPr>
            <w:r>
              <w:t>-</w:t>
            </w:r>
          </w:p>
        </w:tc>
      </w:tr>
      <w:tr w:rsidR="00F27E7A" w:rsidRPr="00F27E7A" w14:paraId="1DFCFA69" w14:textId="77777777" w:rsidTr="004C1D09">
        <w:trPr>
          <w:jc w:val="center"/>
        </w:trPr>
        <w:tc>
          <w:tcPr>
            <w:tcW w:w="2911" w:type="dxa"/>
          </w:tcPr>
          <w:p w14:paraId="67EDE8CD" w14:textId="77777777" w:rsidR="00F27E7A" w:rsidRPr="00F27E7A" w:rsidRDefault="00F27E7A" w:rsidP="00F27E7A">
            <w:r w:rsidRPr="00F27E7A">
              <w:t>Eva Forgacs-Lonart</w:t>
            </w:r>
          </w:p>
        </w:tc>
        <w:tc>
          <w:tcPr>
            <w:tcW w:w="1854" w:type="dxa"/>
          </w:tcPr>
          <w:p w14:paraId="2D08FC08" w14:textId="77777777" w:rsidR="00F27E7A" w:rsidRPr="00F27E7A" w:rsidRDefault="00F27E7A" w:rsidP="00F27E7A">
            <w:pPr>
              <w:jc w:val="center"/>
            </w:pPr>
            <w:r w:rsidRPr="00F27E7A">
              <w:t>ZOOM</w:t>
            </w:r>
          </w:p>
        </w:tc>
        <w:tc>
          <w:tcPr>
            <w:tcW w:w="2800" w:type="dxa"/>
          </w:tcPr>
          <w:p w14:paraId="4CB9868A" w14:textId="77777777" w:rsidR="00F27E7A" w:rsidRPr="00F27E7A" w:rsidRDefault="00F27E7A" w:rsidP="00F27E7A">
            <w:r w:rsidRPr="00F27E7A">
              <w:t>Frank Scaringello</w:t>
            </w:r>
          </w:p>
        </w:tc>
        <w:tc>
          <w:tcPr>
            <w:tcW w:w="1610" w:type="dxa"/>
          </w:tcPr>
          <w:p w14:paraId="046B287D" w14:textId="7A9EC4AE" w:rsidR="00F27E7A" w:rsidRPr="00F27E7A" w:rsidRDefault="00577F28" w:rsidP="00F27E7A">
            <w:pPr>
              <w:jc w:val="center"/>
            </w:pPr>
            <w:r>
              <w:t>X</w:t>
            </w:r>
          </w:p>
        </w:tc>
      </w:tr>
      <w:tr w:rsidR="00F27E7A" w:rsidRPr="00F27E7A" w14:paraId="21EB81C3" w14:textId="77777777" w:rsidTr="004C1D09">
        <w:trPr>
          <w:trHeight w:val="296"/>
          <w:jc w:val="center"/>
        </w:trPr>
        <w:tc>
          <w:tcPr>
            <w:tcW w:w="2911" w:type="dxa"/>
          </w:tcPr>
          <w:p w14:paraId="0D1F4E10" w14:textId="77777777" w:rsidR="00F27E7A" w:rsidRPr="00F27E7A" w:rsidRDefault="00F27E7A" w:rsidP="00F27E7A">
            <w:r w:rsidRPr="00F27E7A">
              <w:t>Kristin Gansle</w:t>
            </w:r>
          </w:p>
        </w:tc>
        <w:tc>
          <w:tcPr>
            <w:tcW w:w="1854" w:type="dxa"/>
          </w:tcPr>
          <w:p w14:paraId="05026CF8" w14:textId="77777777" w:rsidR="00F27E7A" w:rsidRPr="00F27E7A" w:rsidRDefault="00F27E7A" w:rsidP="00F27E7A">
            <w:pPr>
              <w:jc w:val="center"/>
            </w:pPr>
            <w:r w:rsidRPr="00F27E7A">
              <w:t>X</w:t>
            </w:r>
          </w:p>
        </w:tc>
        <w:tc>
          <w:tcPr>
            <w:tcW w:w="2800" w:type="dxa"/>
          </w:tcPr>
          <w:p w14:paraId="491B1F90" w14:textId="77777777" w:rsidR="00F27E7A" w:rsidRPr="00F27E7A" w:rsidRDefault="00F27E7A" w:rsidP="00F27E7A">
            <w:r w:rsidRPr="00F27E7A">
              <w:t>Eric Schussler</w:t>
            </w:r>
          </w:p>
        </w:tc>
        <w:tc>
          <w:tcPr>
            <w:tcW w:w="1610" w:type="dxa"/>
          </w:tcPr>
          <w:p w14:paraId="3096BD5E" w14:textId="77777777" w:rsidR="00F27E7A" w:rsidRPr="00F27E7A" w:rsidRDefault="00F27E7A" w:rsidP="00F27E7A">
            <w:pPr>
              <w:jc w:val="center"/>
            </w:pPr>
            <w:r w:rsidRPr="00F27E7A">
              <w:t>X</w:t>
            </w:r>
          </w:p>
        </w:tc>
      </w:tr>
      <w:tr w:rsidR="00F27E7A" w:rsidRPr="00F27E7A" w14:paraId="55F91DF9" w14:textId="77777777" w:rsidTr="004C1D09">
        <w:trPr>
          <w:trHeight w:val="332"/>
          <w:jc w:val="center"/>
        </w:trPr>
        <w:tc>
          <w:tcPr>
            <w:tcW w:w="2911" w:type="dxa"/>
          </w:tcPr>
          <w:p w14:paraId="62DDDBAC" w14:textId="77777777" w:rsidR="00F27E7A" w:rsidRPr="00F27E7A" w:rsidRDefault="00F27E7A" w:rsidP="00F27E7A">
            <w:r w:rsidRPr="00F27E7A">
              <w:t>Mahesh Gopinath</w:t>
            </w:r>
          </w:p>
        </w:tc>
        <w:tc>
          <w:tcPr>
            <w:tcW w:w="1854" w:type="dxa"/>
          </w:tcPr>
          <w:p w14:paraId="74413A69" w14:textId="4EF6B06C" w:rsidR="00F27E7A" w:rsidRPr="00F27E7A" w:rsidRDefault="00E70DAD" w:rsidP="00F27E7A">
            <w:pPr>
              <w:jc w:val="center"/>
            </w:pPr>
            <w:r>
              <w:t>X</w:t>
            </w:r>
          </w:p>
        </w:tc>
        <w:tc>
          <w:tcPr>
            <w:tcW w:w="2800" w:type="dxa"/>
          </w:tcPr>
          <w:p w14:paraId="056AC1B0" w14:textId="77777777" w:rsidR="00F27E7A" w:rsidRPr="00F27E7A" w:rsidRDefault="00F27E7A" w:rsidP="00F27E7A">
            <w:r w:rsidRPr="00F27E7A">
              <w:t>Mike Seek</w:t>
            </w:r>
          </w:p>
        </w:tc>
        <w:tc>
          <w:tcPr>
            <w:tcW w:w="1610" w:type="dxa"/>
          </w:tcPr>
          <w:p w14:paraId="6B953402" w14:textId="77777777" w:rsidR="00F27E7A" w:rsidRPr="00F27E7A" w:rsidRDefault="00F27E7A" w:rsidP="00F27E7A">
            <w:pPr>
              <w:jc w:val="center"/>
            </w:pPr>
            <w:r w:rsidRPr="00F27E7A">
              <w:t>X</w:t>
            </w:r>
          </w:p>
        </w:tc>
      </w:tr>
      <w:tr w:rsidR="00F27E7A" w:rsidRPr="00F27E7A" w14:paraId="24F5789F" w14:textId="77777777" w:rsidTr="004C1D09">
        <w:trPr>
          <w:trHeight w:val="341"/>
          <w:jc w:val="center"/>
        </w:trPr>
        <w:tc>
          <w:tcPr>
            <w:tcW w:w="2911" w:type="dxa"/>
          </w:tcPr>
          <w:p w14:paraId="50FFAD00" w14:textId="77777777" w:rsidR="00F27E7A" w:rsidRPr="00F27E7A" w:rsidRDefault="00F27E7A" w:rsidP="00F27E7A">
            <w:r w:rsidRPr="00F27E7A">
              <w:t xml:space="preserve">Dennis Gregory </w:t>
            </w:r>
          </w:p>
        </w:tc>
        <w:tc>
          <w:tcPr>
            <w:tcW w:w="1854" w:type="dxa"/>
          </w:tcPr>
          <w:p w14:paraId="7B9CC724" w14:textId="77777777" w:rsidR="00F27E7A" w:rsidRPr="00F27E7A" w:rsidRDefault="00F27E7A" w:rsidP="00F27E7A">
            <w:pPr>
              <w:jc w:val="center"/>
            </w:pPr>
            <w:r w:rsidRPr="00F27E7A">
              <w:t>ZOOM</w:t>
            </w:r>
          </w:p>
        </w:tc>
        <w:tc>
          <w:tcPr>
            <w:tcW w:w="2800" w:type="dxa"/>
          </w:tcPr>
          <w:p w14:paraId="4890B0BB" w14:textId="77777777" w:rsidR="00F27E7A" w:rsidRPr="00F27E7A" w:rsidRDefault="00F27E7A" w:rsidP="00F27E7A">
            <w:r w:rsidRPr="00F27E7A">
              <w:t>David Selover</w:t>
            </w:r>
          </w:p>
        </w:tc>
        <w:tc>
          <w:tcPr>
            <w:tcW w:w="1610" w:type="dxa"/>
          </w:tcPr>
          <w:p w14:paraId="71D8CB20" w14:textId="77777777" w:rsidR="00F27E7A" w:rsidRPr="00F27E7A" w:rsidRDefault="00F27E7A" w:rsidP="00F27E7A">
            <w:pPr>
              <w:jc w:val="center"/>
            </w:pPr>
            <w:r w:rsidRPr="00F27E7A">
              <w:t>X</w:t>
            </w:r>
          </w:p>
        </w:tc>
      </w:tr>
      <w:tr w:rsidR="00F27E7A" w:rsidRPr="00F27E7A" w14:paraId="3A347CCA" w14:textId="77777777" w:rsidTr="004C1D09">
        <w:trPr>
          <w:trHeight w:val="350"/>
          <w:jc w:val="center"/>
        </w:trPr>
        <w:tc>
          <w:tcPr>
            <w:tcW w:w="2911" w:type="dxa"/>
          </w:tcPr>
          <w:p w14:paraId="7821381C" w14:textId="77777777" w:rsidR="00F27E7A" w:rsidRPr="00F27E7A" w:rsidRDefault="00F27E7A" w:rsidP="00F27E7A">
            <w:r w:rsidRPr="00F27E7A">
              <w:t>James Michael Hall</w:t>
            </w:r>
          </w:p>
        </w:tc>
        <w:tc>
          <w:tcPr>
            <w:tcW w:w="1854" w:type="dxa"/>
          </w:tcPr>
          <w:p w14:paraId="2D728DE6" w14:textId="77777777" w:rsidR="00F27E7A" w:rsidRPr="00F27E7A" w:rsidRDefault="00F27E7A" w:rsidP="00F27E7A">
            <w:pPr>
              <w:jc w:val="center"/>
            </w:pPr>
            <w:r w:rsidRPr="00F27E7A">
              <w:t>X</w:t>
            </w:r>
          </w:p>
        </w:tc>
        <w:tc>
          <w:tcPr>
            <w:tcW w:w="2800" w:type="dxa"/>
          </w:tcPr>
          <w:p w14:paraId="1EBA709F" w14:textId="77777777" w:rsidR="00F27E7A" w:rsidRPr="00F27E7A" w:rsidRDefault="00F27E7A" w:rsidP="00F27E7A">
            <w:r w:rsidRPr="00F27E7A">
              <w:t>John Sinacori</w:t>
            </w:r>
          </w:p>
        </w:tc>
        <w:tc>
          <w:tcPr>
            <w:tcW w:w="1610" w:type="dxa"/>
          </w:tcPr>
          <w:p w14:paraId="717F42D9" w14:textId="77777777" w:rsidR="00F27E7A" w:rsidRPr="00F27E7A" w:rsidRDefault="00F27E7A" w:rsidP="00F27E7A">
            <w:pPr>
              <w:jc w:val="center"/>
            </w:pPr>
            <w:r w:rsidRPr="00F27E7A">
              <w:t>-</w:t>
            </w:r>
          </w:p>
        </w:tc>
      </w:tr>
      <w:tr w:rsidR="00F27E7A" w:rsidRPr="00F27E7A" w14:paraId="79032C82" w14:textId="77777777" w:rsidTr="004C1D09">
        <w:trPr>
          <w:trHeight w:val="350"/>
          <w:jc w:val="center"/>
        </w:trPr>
        <w:tc>
          <w:tcPr>
            <w:tcW w:w="2911" w:type="dxa"/>
          </w:tcPr>
          <w:p w14:paraId="0AA411E6" w14:textId="77777777" w:rsidR="00F27E7A" w:rsidRPr="00F27E7A" w:rsidRDefault="00F27E7A" w:rsidP="00F27E7A">
            <w:r w:rsidRPr="00F27E7A">
              <w:t>Joy Hampton</w:t>
            </w:r>
          </w:p>
        </w:tc>
        <w:tc>
          <w:tcPr>
            <w:tcW w:w="1854" w:type="dxa"/>
          </w:tcPr>
          <w:p w14:paraId="534F6717" w14:textId="34B47283" w:rsidR="00F27E7A" w:rsidRPr="00F27E7A" w:rsidRDefault="00E70DAD" w:rsidP="00F27E7A">
            <w:pPr>
              <w:jc w:val="center"/>
            </w:pPr>
            <w:r>
              <w:t>-</w:t>
            </w:r>
          </w:p>
        </w:tc>
        <w:tc>
          <w:tcPr>
            <w:tcW w:w="2800" w:type="dxa"/>
          </w:tcPr>
          <w:p w14:paraId="2832C296" w14:textId="77777777" w:rsidR="00F27E7A" w:rsidRPr="00F27E7A" w:rsidRDefault="00F27E7A" w:rsidP="00F27E7A">
            <w:r w:rsidRPr="00F27E7A">
              <w:t>Masha Sosonkina</w:t>
            </w:r>
          </w:p>
        </w:tc>
        <w:tc>
          <w:tcPr>
            <w:tcW w:w="1610" w:type="dxa"/>
          </w:tcPr>
          <w:p w14:paraId="3E5FB72E" w14:textId="06042ECA" w:rsidR="00F27E7A" w:rsidRPr="00F27E7A" w:rsidRDefault="00577F28" w:rsidP="00F27E7A">
            <w:pPr>
              <w:jc w:val="center"/>
            </w:pPr>
            <w:r w:rsidRPr="00F27E7A">
              <w:t>ZOOM</w:t>
            </w:r>
          </w:p>
        </w:tc>
      </w:tr>
      <w:tr w:rsidR="00F27E7A" w:rsidRPr="00F27E7A" w14:paraId="78F60E8F" w14:textId="77777777" w:rsidTr="004C1D09">
        <w:trPr>
          <w:trHeight w:val="350"/>
          <w:jc w:val="center"/>
        </w:trPr>
        <w:tc>
          <w:tcPr>
            <w:tcW w:w="2911" w:type="dxa"/>
          </w:tcPr>
          <w:p w14:paraId="09CF7E67" w14:textId="77777777" w:rsidR="00F27E7A" w:rsidRPr="00F27E7A" w:rsidRDefault="00F27E7A" w:rsidP="00F27E7A">
            <w:r w:rsidRPr="00F27E7A">
              <w:t>Richard Handel</w:t>
            </w:r>
          </w:p>
        </w:tc>
        <w:tc>
          <w:tcPr>
            <w:tcW w:w="1854" w:type="dxa"/>
          </w:tcPr>
          <w:p w14:paraId="7830DC9A" w14:textId="77777777" w:rsidR="00F27E7A" w:rsidRPr="00F27E7A" w:rsidRDefault="00F27E7A" w:rsidP="00F27E7A">
            <w:pPr>
              <w:jc w:val="center"/>
            </w:pPr>
            <w:r w:rsidRPr="00F27E7A">
              <w:t>X</w:t>
            </w:r>
          </w:p>
        </w:tc>
        <w:tc>
          <w:tcPr>
            <w:tcW w:w="2800" w:type="dxa"/>
          </w:tcPr>
          <w:p w14:paraId="058C0014" w14:textId="77777777" w:rsidR="00F27E7A" w:rsidRPr="00F27E7A" w:rsidRDefault="00F27E7A" w:rsidP="00F27E7A">
            <w:r w:rsidRPr="00F27E7A">
              <w:t>Yonghee Suh</w:t>
            </w:r>
          </w:p>
        </w:tc>
        <w:tc>
          <w:tcPr>
            <w:tcW w:w="1610" w:type="dxa"/>
          </w:tcPr>
          <w:p w14:paraId="66EBA3C1" w14:textId="77777777" w:rsidR="00F27E7A" w:rsidRPr="00F27E7A" w:rsidRDefault="00F27E7A" w:rsidP="00F27E7A">
            <w:pPr>
              <w:jc w:val="center"/>
            </w:pPr>
            <w:r w:rsidRPr="00F27E7A">
              <w:t>ZOOM</w:t>
            </w:r>
          </w:p>
        </w:tc>
      </w:tr>
      <w:tr w:rsidR="00F27E7A" w:rsidRPr="00F27E7A" w14:paraId="59DE0E1C" w14:textId="77777777" w:rsidTr="004C1D09">
        <w:trPr>
          <w:trHeight w:val="350"/>
          <w:jc w:val="center"/>
        </w:trPr>
        <w:tc>
          <w:tcPr>
            <w:tcW w:w="2911" w:type="dxa"/>
          </w:tcPr>
          <w:p w14:paraId="12996FED" w14:textId="77777777" w:rsidR="00F27E7A" w:rsidRPr="00F27E7A" w:rsidRDefault="00F27E7A" w:rsidP="00F27E7A">
            <w:r w:rsidRPr="00F27E7A">
              <w:t>Adrienne Hartgerink</w:t>
            </w:r>
          </w:p>
        </w:tc>
        <w:tc>
          <w:tcPr>
            <w:tcW w:w="1854" w:type="dxa"/>
          </w:tcPr>
          <w:p w14:paraId="236780D6" w14:textId="77777777" w:rsidR="00F27E7A" w:rsidRPr="00F27E7A" w:rsidRDefault="00F27E7A" w:rsidP="00F27E7A">
            <w:pPr>
              <w:jc w:val="center"/>
            </w:pPr>
            <w:r w:rsidRPr="00F27E7A">
              <w:t>ZOOM</w:t>
            </w:r>
          </w:p>
        </w:tc>
        <w:tc>
          <w:tcPr>
            <w:tcW w:w="2800" w:type="dxa"/>
          </w:tcPr>
          <w:p w14:paraId="54C64BE3" w14:textId="77777777" w:rsidR="00F27E7A" w:rsidRPr="00F27E7A" w:rsidRDefault="00F27E7A" w:rsidP="00F27E7A">
            <w:r w:rsidRPr="00F27E7A">
              <w:t>Ling Tuo</w:t>
            </w:r>
          </w:p>
        </w:tc>
        <w:tc>
          <w:tcPr>
            <w:tcW w:w="1610" w:type="dxa"/>
          </w:tcPr>
          <w:p w14:paraId="565A1B81" w14:textId="77777777" w:rsidR="00F27E7A" w:rsidRPr="00F27E7A" w:rsidRDefault="00F27E7A" w:rsidP="00F27E7A">
            <w:pPr>
              <w:jc w:val="center"/>
            </w:pPr>
            <w:r w:rsidRPr="00F27E7A">
              <w:t>ZOOM</w:t>
            </w:r>
          </w:p>
        </w:tc>
      </w:tr>
      <w:tr w:rsidR="00F27E7A" w:rsidRPr="00F27E7A" w14:paraId="2A062107" w14:textId="77777777" w:rsidTr="004C1D09">
        <w:trPr>
          <w:trHeight w:val="350"/>
          <w:jc w:val="center"/>
        </w:trPr>
        <w:tc>
          <w:tcPr>
            <w:tcW w:w="2911" w:type="dxa"/>
          </w:tcPr>
          <w:p w14:paraId="36D037BE" w14:textId="77777777" w:rsidR="00F27E7A" w:rsidRPr="00F27E7A" w:rsidRDefault="00F27E7A" w:rsidP="00F27E7A">
            <w:r w:rsidRPr="00F27E7A">
              <w:t>Kate Hawkins</w:t>
            </w:r>
          </w:p>
        </w:tc>
        <w:tc>
          <w:tcPr>
            <w:tcW w:w="1854" w:type="dxa"/>
          </w:tcPr>
          <w:p w14:paraId="6CF73941" w14:textId="77777777" w:rsidR="00F27E7A" w:rsidRPr="00F27E7A" w:rsidRDefault="00F27E7A" w:rsidP="00F27E7A">
            <w:pPr>
              <w:jc w:val="center"/>
            </w:pPr>
            <w:r w:rsidRPr="00F27E7A">
              <w:t>X</w:t>
            </w:r>
          </w:p>
        </w:tc>
        <w:tc>
          <w:tcPr>
            <w:tcW w:w="2800" w:type="dxa"/>
          </w:tcPr>
          <w:p w14:paraId="635C6C85" w14:textId="77777777" w:rsidR="00F27E7A" w:rsidRPr="00F27E7A" w:rsidRDefault="00F27E7A" w:rsidP="00F27E7A">
            <w:r w:rsidRPr="00F27E7A">
              <w:t>Ginger Watson</w:t>
            </w:r>
          </w:p>
        </w:tc>
        <w:tc>
          <w:tcPr>
            <w:tcW w:w="1610" w:type="dxa"/>
          </w:tcPr>
          <w:p w14:paraId="6BBC1889" w14:textId="24459AA0" w:rsidR="00F27E7A" w:rsidRPr="00F27E7A" w:rsidRDefault="00E70DAD" w:rsidP="00F27E7A">
            <w:pPr>
              <w:jc w:val="center"/>
            </w:pPr>
            <w:r>
              <w:t>X</w:t>
            </w:r>
          </w:p>
        </w:tc>
      </w:tr>
      <w:tr w:rsidR="00F27E7A" w:rsidRPr="00F27E7A" w14:paraId="50A5C8E7" w14:textId="77777777" w:rsidTr="004C1D09">
        <w:trPr>
          <w:trHeight w:val="350"/>
          <w:jc w:val="center"/>
        </w:trPr>
        <w:tc>
          <w:tcPr>
            <w:tcW w:w="2911" w:type="dxa"/>
          </w:tcPr>
          <w:p w14:paraId="482DDAB1" w14:textId="77777777" w:rsidR="00F27E7A" w:rsidRPr="00F27E7A" w:rsidRDefault="00F27E7A" w:rsidP="00F27E7A">
            <w:r w:rsidRPr="00F27E7A">
              <w:t>Alireza Hosseini</w:t>
            </w:r>
          </w:p>
        </w:tc>
        <w:tc>
          <w:tcPr>
            <w:tcW w:w="1854" w:type="dxa"/>
          </w:tcPr>
          <w:p w14:paraId="222B8747" w14:textId="77777777" w:rsidR="00F27E7A" w:rsidRPr="00F27E7A" w:rsidRDefault="00F27E7A" w:rsidP="00F27E7A">
            <w:pPr>
              <w:jc w:val="center"/>
            </w:pPr>
            <w:r w:rsidRPr="00F27E7A">
              <w:t>X</w:t>
            </w:r>
          </w:p>
        </w:tc>
        <w:tc>
          <w:tcPr>
            <w:tcW w:w="2800" w:type="dxa"/>
          </w:tcPr>
          <w:p w14:paraId="7AF17380" w14:textId="77777777" w:rsidR="00F27E7A" w:rsidRPr="00F27E7A" w:rsidRDefault="00F27E7A" w:rsidP="00F27E7A">
            <w:r w:rsidRPr="00F27E7A">
              <w:t>Lucy Wittkower</w:t>
            </w:r>
          </w:p>
        </w:tc>
        <w:tc>
          <w:tcPr>
            <w:tcW w:w="1610" w:type="dxa"/>
          </w:tcPr>
          <w:p w14:paraId="1BE8E4FF" w14:textId="3872B259" w:rsidR="00F27E7A" w:rsidRPr="00F27E7A" w:rsidRDefault="00E70DAD" w:rsidP="00F27E7A">
            <w:pPr>
              <w:jc w:val="center"/>
            </w:pPr>
            <w:r>
              <w:t>X</w:t>
            </w:r>
          </w:p>
        </w:tc>
      </w:tr>
      <w:tr w:rsidR="00F27E7A" w:rsidRPr="00F27E7A" w14:paraId="101B3C8D" w14:textId="77777777" w:rsidTr="004C1D09">
        <w:trPr>
          <w:trHeight w:val="395"/>
          <w:jc w:val="center"/>
        </w:trPr>
        <w:tc>
          <w:tcPr>
            <w:tcW w:w="2911" w:type="dxa"/>
          </w:tcPr>
          <w:p w14:paraId="03191D97" w14:textId="77777777" w:rsidR="00F27E7A" w:rsidRPr="00F27E7A" w:rsidRDefault="00F27E7A" w:rsidP="00F27E7A">
            <w:pPr>
              <w:rPr>
                <w:i/>
                <w:iCs/>
              </w:rPr>
            </w:pPr>
            <w:r w:rsidRPr="00F27E7A">
              <w:t>Aurora Kerscher</w:t>
            </w:r>
          </w:p>
        </w:tc>
        <w:tc>
          <w:tcPr>
            <w:tcW w:w="1854" w:type="dxa"/>
          </w:tcPr>
          <w:p w14:paraId="7590CAE5" w14:textId="70CF9573" w:rsidR="00F27E7A" w:rsidRPr="00F27E7A" w:rsidRDefault="00E70DAD" w:rsidP="00F27E7A">
            <w:pPr>
              <w:jc w:val="center"/>
            </w:pPr>
            <w:r>
              <w:t>-</w:t>
            </w:r>
          </w:p>
        </w:tc>
        <w:tc>
          <w:tcPr>
            <w:tcW w:w="2800" w:type="dxa"/>
          </w:tcPr>
          <w:p w14:paraId="4EC4B75E" w14:textId="77777777" w:rsidR="00F27E7A" w:rsidRPr="00F27E7A" w:rsidRDefault="00F27E7A" w:rsidP="00F27E7A">
            <w:r w:rsidRPr="00F27E7A">
              <w:t>Glenn Yap</w:t>
            </w:r>
          </w:p>
        </w:tc>
        <w:tc>
          <w:tcPr>
            <w:tcW w:w="1610" w:type="dxa"/>
          </w:tcPr>
          <w:p w14:paraId="6BBB6B96" w14:textId="77777777" w:rsidR="00F27E7A" w:rsidRPr="00F27E7A" w:rsidRDefault="00F27E7A" w:rsidP="00F27E7A">
            <w:pPr>
              <w:jc w:val="center"/>
            </w:pPr>
            <w:r w:rsidRPr="00F27E7A">
              <w:t>ZOOM</w:t>
            </w:r>
          </w:p>
        </w:tc>
      </w:tr>
      <w:tr w:rsidR="00F27E7A" w:rsidRPr="00F27E7A" w14:paraId="6BF39A35" w14:textId="77777777" w:rsidTr="004C1D09">
        <w:trPr>
          <w:trHeight w:val="350"/>
          <w:jc w:val="center"/>
        </w:trPr>
        <w:tc>
          <w:tcPr>
            <w:tcW w:w="2911" w:type="dxa"/>
          </w:tcPr>
          <w:p w14:paraId="7FEEA5CA" w14:textId="77777777" w:rsidR="00F27E7A" w:rsidRPr="00F27E7A" w:rsidRDefault="00F27E7A" w:rsidP="00F27E7A">
            <w:pPr>
              <w:rPr>
                <w:i/>
                <w:iCs/>
              </w:rPr>
            </w:pPr>
            <w:r w:rsidRPr="00F27E7A">
              <w:t xml:space="preserve">Teresa Kouri-Kissel </w:t>
            </w:r>
          </w:p>
        </w:tc>
        <w:tc>
          <w:tcPr>
            <w:tcW w:w="1854" w:type="dxa"/>
          </w:tcPr>
          <w:p w14:paraId="015B3BE9" w14:textId="77777777" w:rsidR="00F27E7A" w:rsidRPr="00F27E7A" w:rsidRDefault="00F27E7A" w:rsidP="00F27E7A">
            <w:pPr>
              <w:jc w:val="center"/>
            </w:pPr>
            <w:r w:rsidRPr="00F27E7A">
              <w:t>ZOOM</w:t>
            </w:r>
          </w:p>
        </w:tc>
        <w:tc>
          <w:tcPr>
            <w:tcW w:w="2800" w:type="dxa"/>
          </w:tcPr>
          <w:p w14:paraId="24160122" w14:textId="77777777" w:rsidR="00F27E7A" w:rsidRPr="00F27E7A" w:rsidRDefault="00F27E7A" w:rsidP="00F27E7A">
            <w:pPr>
              <w:rPr>
                <w:i/>
                <w:iCs/>
              </w:rPr>
            </w:pPr>
            <w:proofErr w:type="spellStart"/>
            <w:r w:rsidRPr="00F27E7A">
              <w:t>Nazita</w:t>
            </w:r>
            <w:proofErr w:type="spellEnd"/>
            <w:r w:rsidRPr="00F27E7A">
              <w:t xml:space="preserve"> </w:t>
            </w:r>
            <w:proofErr w:type="spellStart"/>
            <w:r w:rsidRPr="00F27E7A">
              <w:t>Yousefieh</w:t>
            </w:r>
            <w:proofErr w:type="spellEnd"/>
            <w:r w:rsidRPr="00F27E7A">
              <w:t xml:space="preserve"> </w:t>
            </w:r>
          </w:p>
        </w:tc>
        <w:tc>
          <w:tcPr>
            <w:tcW w:w="1610" w:type="dxa"/>
          </w:tcPr>
          <w:p w14:paraId="7B3644A0" w14:textId="6D40E524" w:rsidR="00F27E7A" w:rsidRPr="00F27E7A" w:rsidRDefault="00E70DAD" w:rsidP="00F27E7A">
            <w:pPr>
              <w:jc w:val="center"/>
            </w:pPr>
            <w:r>
              <w:t>-</w:t>
            </w:r>
          </w:p>
        </w:tc>
      </w:tr>
      <w:tr w:rsidR="00F27E7A" w:rsidRPr="00F27E7A" w14:paraId="1F54D98A" w14:textId="77777777" w:rsidTr="004C1D09">
        <w:trPr>
          <w:trHeight w:val="350"/>
          <w:jc w:val="center"/>
        </w:trPr>
        <w:tc>
          <w:tcPr>
            <w:tcW w:w="2911" w:type="dxa"/>
          </w:tcPr>
          <w:p w14:paraId="7B6FD105" w14:textId="77777777" w:rsidR="00F27E7A" w:rsidRPr="00F27E7A" w:rsidRDefault="00F27E7A" w:rsidP="00F27E7A"/>
        </w:tc>
        <w:tc>
          <w:tcPr>
            <w:tcW w:w="1854" w:type="dxa"/>
          </w:tcPr>
          <w:p w14:paraId="0BB2B112" w14:textId="77777777" w:rsidR="00F27E7A" w:rsidRPr="00F27E7A" w:rsidRDefault="00F27E7A" w:rsidP="00F27E7A">
            <w:pPr>
              <w:jc w:val="center"/>
            </w:pPr>
          </w:p>
        </w:tc>
        <w:tc>
          <w:tcPr>
            <w:tcW w:w="2800" w:type="dxa"/>
          </w:tcPr>
          <w:p w14:paraId="613FA394" w14:textId="77777777" w:rsidR="00F27E7A" w:rsidRPr="00F27E7A" w:rsidRDefault="00F27E7A" w:rsidP="00F27E7A">
            <w:r w:rsidRPr="00F27E7A">
              <w:t>Wie Yusuf</w:t>
            </w:r>
          </w:p>
        </w:tc>
        <w:tc>
          <w:tcPr>
            <w:tcW w:w="1610" w:type="dxa"/>
          </w:tcPr>
          <w:p w14:paraId="61734CC4" w14:textId="77777777" w:rsidR="00F27E7A" w:rsidRPr="00F27E7A" w:rsidRDefault="00F27E7A" w:rsidP="00F27E7A">
            <w:pPr>
              <w:jc w:val="center"/>
            </w:pPr>
            <w:r w:rsidRPr="00F27E7A">
              <w:t>X</w:t>
            </w:r>
          </w:p>
        </w:tc>
      </w:tr>
    </w:tbl>
    <w:p w14:paraId="11DEF743" w14:textId="77777777" w:rsidR="00F27E7A" w:rsidRDefault="00F27E7A" w:rsidP="00A53F0A">
      <w:pPr>
        <w:spacing w:line="360" w:lineRule="auto"/>
        <w:rPr>
          <w:b/>
        </w:rPr>
      </w:pPr>
    </w:p>
    <w:p w14:paraId="7BCDE7C0" w14:textId="77777777" w:rsidR="00247471" w:rsidRDefault="00247471" w:rsidP="00247471">
      <w:pPr>
        <w:numPr>
          <w:ilvl w:val="0"/>
          <w:numId w:val="1"/>
        </w:numPr>
        <w:spacing w:line="360" w:lineRule="auto"/>
        <w:rPr>
          <w:b/>
        </w:rPr>
      </w:pPr>
      <w:r>
        <w:rPr>
          <w:b/>
        </w:rPr>
        <w:t>Approval of the Agenda.</w:t>
      </w:r>
    </w:p>
    <w:p w14:paraId="4DD49C6C" w14:textId="77777777" w:rsidR="00137512" w:rsidRPr="00BF54ED" w:rsidRDefault="00137512" w:rsidP="005A48AD">
      <w:pPr>
        <w:numPr>
          <w:ilvl w:val="2"/>
          <w:numId w:val="7"/>
        </w:numPr>
        <w:spacing w:line="360" w:lineRule="auto"/>
        <w:rPr>
          <w:b/>
        </w:rPr>
      </w:pPr>
      <w:r w:rsidRPr="00BF54ED">
        <w:rPr>
          <w:b/>
        </w:rPr>
        <w:t xml:space="preserve">Motion: </w:t>
      </w:r>
      <w:r>
        <w:rPr>
          <w:bCs/>
        </w:rPr>
        <w:t>Approve as presented</w:t>
      </w:r>
    </w:p>
    <w:p w14:paraId="7081C674" w14:textId="77777777" w:rsidR="00137512" w:rsidRPr="00BF54ED" w:rsidRDefault="00137512" w:rsidP="005A48AD">
      <w:pPr>
        <w:numPr>
          <w:ilvl w:val="2"/>
          <w:numId w:val="7"/>
        </w:numPr>
        <w:spacing w:line="360" w:lineRule="auto"/>
        <w:rPr>
          <w:b/>
          <w:i/>
          <w:iCs/>
        </w:rPr>
      </w:pPr>
      <w:r w:rsidRPr="00BF54ED">
        <w:rPr>
          <w:b/>
          <w:bCs/>
        </w:rPr>
        <w:lastRenderedPageBreak/>
        <w:t xml:space="preserve">Outcome: </w:t>
      </w:r>
      <w:bookmarkStart w:id="0" w:name="_Hlk215603707"/>
      <w:r w:rsidRPr="00BF54ED">
        <w:rPr>
          <w:i/>
          <w:iCs/>
          <w:color w:val="FF0000"/>
        </w:rPr>
        <w:t>Approved</w:t>
      </w:r>
      <w:r w:rsidRPr="00BF54ED">
        <w:t xml:space="preserve"> </w:t>
      </w:r>
      <w:bookmarkEnd w:id="0"/>
    </w:p>
    <w:p w14:paraId="62B847D9" w14:textId="77777777" w:rsidR="00247471" w:rsidRDefault="00247471" w:rsidP="00247471">
      <w:pPr>
        <w:numPr>
          <w:ilvl w:val="0"/>
          <w:numId w:val="1"/>
        </w:numPr>
        <w:spacing w:line="360" w:lineRule="auto"/>
        <w:rPr>
          <w:b/>
        </w:rPr>
      </w:pPr>
      <w:r>
        <w:rPr>
          <w:b/>
        </w:rPr>
        <w:t>Approval of the Minutes</w:t>
      </w:r>
    </w:p>
    <w:p w14:paraId="3049EF78" w14:textId="7715374D" w:rsidR="00152F63" w:rsidRPr="00BF54ED" w:rsidRDefault="00152F63" w:rsidP="00152F63">
      <w:pPr>
        <w:numPr>
          <w:ilvl w:val="2"/>
          <w:numId w:val="8"/>
        </w:numPr>
        <w:spacing w:line="360" w:lineRule="auto"/>
        <w:rPr>
          <w:b/>
        </w:rPr>
      </w:pPr>
      <w:r w:rsidRPr="00BF54ED">
        <w:rPr>
          <w:b/>
        </w:rPr>
        <w:t xml:space="preserve">Motion: </w:t>
      </w:r>
      <w:r w:rsidRPr="00152F63">
        <w:rPr>
          <w:bCs/>
        </w:rPr>
        <w:t xml:space="preserve">Correct 2014 </w:t>
      </w:r>
      <w:r w:rsidR="00FB259B">
        <w:rPr>
          <w:bCs/>
        </w:rPr>
        <w:t>to</w:t>
      </w:r>
      <w:r w:rsidRPr="00152F63">
        <w:rPr>
          <w:bCs/>
        </w:rPr>
        <w:t xml:space="preserve"> 2024 in the </w:t>
      </w:r>
      <w:r w:rsidR="00FB259B">
        <w:rPr>
          <w:bCs/>
        </w:rPr>
        <w:t>Chair’s Report</w:t>
      </w:r>
    </w:p>
    <w:p w14:paraId="1F74AB22" w14:textId="77777777" w:rsidR="00152F63" w:rsidRPr="00152F63" w:rsidRDefault="00152F63" w:rsidP="00152F63">
      <w:pPr>
        <w:numPr>
          <w:ilvl w:val="2"/>
          <w:numId w:val="8"/>
        </w:numPr>
        <w:spacing w:line="360" w:lineRule="auto"/>
        <w:rPr>
          <w:b/>
          <w:i/>
          <w:iCs/>
        </w:rPr>
      </w:pPr>
      <w:r w:rsidRPr="00BF54ED">
        <w:rPr>
          <w:b/>
          <w:bCs/>
        </w:rPr>
        <w:t xml:space="preserve">Outcome: </w:t>
      </w:r>
      <w:r w:rsidRPr="00BF54ED">
        <w:rPr>
          <w:i/>
          <w:iCs/>
          <w:color w:val="FF0000"/>
        </w:rPr>
        <w:t>Approved</w:t>
      </w:r>
      <w:r w:rsidRPr="00BF54ED">
        <w:t xml:space="preserve"> </w:t>
      </w:r>
    </w:p>
    <w:p w14:paraId="76C558A1" w14:textId="0C1D69A9" w:rsidR="00152F63" w:rsidRPr="00FB259B" w:rsidRDefault="00152F63" w:rsidP="00152F63">
      <w:pPr>
        <w:numPr>
          <w:ilvl w:val="2"/>
          <w:numId w:val="8"/>
        </w:numPr>
        <w:spacing w:line="360" w:lineRule="auto"/>
        <w:rPr>
          <w:b/>
          <w:i/>
          <w:iCs/>
        </w:rPr>
      </w:pPr>
      <w:r w:rsidRPr="00152F63">
        <w:rPr>
          <w:b/>
        </w:rPr>
        <w:t>Motion</w:t>
      </w:r>
      <w:r>
        <w:rPr>
          <w:b/>
          <w:i/>
          <w:iCs/>
        </w:rPr>
        <w:t xml:space="preserve">: </w:t>
      </w:r>
      <w:r w:rsidR="00FB259B">
        <w:rPr>
          <w:bCs/>
        </w:rPr>
        <w:t>Approve as corrected</w:t>
      </w:r>
    </w:p>
    <w:p w14:paraId="4653ED32" w14:textId="77777777" w:rsidR="00FB259B" w:rsidRPr="00152F63" w:rsidRDefault="00FB259B" w:rsidP="00FB259B">
      <w:pPr>
        <w:numPr>
          <w:ilvl w:val="2"/>
          <w:numId w:val="8"/>
        </w:numPr>
        <w:spacing w:line="360" w:lineRule="auto"/>
        <w:rPr>
          <w:b/>
          <w:i/>
          <w:iCs/>
        </w:rPr>
      </w:pPr>
      <w:r w:rsidRPr="00BF54ED">
        <w:rPr>
          <w:b/>
          <w:bCs/>
        </w:rPr>
        <w:t xml:space="preserve">Outcome: </w:t>
      </w:r>
      <w:r w:rsidRPr="00BF54ED">
        <w:rPr>
          <w:i/>
          <w:iCs/>
          <w:color w:val="FF0000"/>
        </w:rPr>
        <w:t>Approved</w:t>
      </w:r>
      <w:r w:rsidRPr="00BF54ED">
        <w:t xml:space="preserve"> </w:t>
      </w:r>
    </w:p>
    <w:p w14:paraId="2ED6DFAD" w14:textId="78BAE336" w:rsidR="00247471" w:rsidRDefault="00247471" w:rsidP="00FB259B">
      <w:pPr>
        <w:spacing w:line="360" w:lineRule="auto"/>
        <w:ind w:left="1440"/>
        <w:rPr>
          <w:b/>
        </w:rPr>
      </w:pPr>
    </w:p>
    <w:p w14:paraId="3D83B5CE" w14:textId="77777777" w:rsidR="00247471" w:rsidRPr="00247471" w:rsidRDefault="00247471" w:rsidP="00247471">
      <w:pPr>
        <w:numPr>
          <w:ilvl w:val="0"/>
          <w:numId w:val="1"/>
        </w:numPr>
        <w:spacing w:line="360" w:lineRule="auto"/>
        <w:rPr>
          <w:b/>
        </w:rPr>
      </w:pPr>
      <w:r>
        <w:rPr>
          <w:b/>
        </w:rPr>
        <w:t xml:space="preserve">Chair’s Report.     </w:t>
      </w:r>
      <w:r>
        <w:t xml:space="preserve">(Chair Allen)  </w:t>
      </w:r>
    </w:p>
    <w:p w14:paraId="44443135" w14:textId="3851B367" w:rsidR="00247471" w:rsidRDefault="00247471" w:rsidP="00067746">
      <w:pPr>
        <w:numPr>
          <w:ilvl w:val="2"/>
          <w:numId w:val="1"/>
        </w:numPr>
        <w:spacing w:line="276" w:lineRule="auto"/>
        <w:rPr>
          <w:bCs/>
        </w:rPr>
      </w:pPr>
      <w:r>
        <w:rPr>
          <w:bCs/>
        </w:rPr>
        <w:t>Chair read a</w:t>
      </w:r>
      <w:r w:rsidRPr="00247471">
        <w:rPr>
          <w:bCs/>
        </w:rPr>
        <w:t xml:space="preserve"> letter </w:t>
      </w:r>
      <w:r>
        <w:rPr>
          <w:bCs/>
        </w:rPr>
        <w:t xml:space="preserve">to the Senate </w:t>
      </w:r>
      <w:r w:rsidRPr="00247471">
        <w:rPr>
          <w:bCs/>
        </w:rPr>
        <w:t xml:space="preserve">from the </w:t>
      </w:r>
      <w:r>
        <w:rPr>
          <w:bCs/>
        </w:rPr>
        <w:t xml:space="preserve">retired faculty and former </w:t>
      </w:r>
      <w:r w:rsidR="00013ED2">
        <w:rPr>
          <w:bCs/>
        </w:rPr>
        <w:t>Senate</w:t>
      </w:r>
      <w:r>
        <w:rPr>
          <w:bCs/>
        </w:rPr>
        <w:t xml:space="preserve"> chairs, </w:t>
      </w:r>
      <w:r w:rsidR="00E401F1">
        <w:rPr>
          <w:bCs/>
        </w:rPr>
        <w:t xml:space="preserve">Drs. </w:t>
      </w:r>
      <w:r>
        <w:rPr>
          <w:bCs/>
        </w:rPr>
        <w:t xml:space="preserve">Nina Brown and John </w:t>
      </w:r>
      <w:r w:rsidR="001971A6" w:rsidRPr="001971A6">
        <w:rPr>
          <w:bCs/>
        </w:rPr>
        <w:t>Sokolowski</w:t>
      </w:r>
      <w:r w:rsidRPr="00247471">
        <w:rPr>
          <w:bCs/>
        </w:rPr>
        <w:t>.</w:t>
      </w:r>
    </w:p>
    <w:p w14:paraId="07209B2B" w14:textId="77777777" w:rsidR="00247471" w:rsidRDefault="00247471" w:rsidP="00067746">
      <w:pPr>
        <w:numPr>
          <w:ilvl w:val="2"/>
          <w:numId w:val="1"/>
        </w:numPr>
        <w:spacing w:line="276" w:lineRule="auto"/>
        <w:rPr>
          <w:bCs/>
        </w:rPr>
      </w:pPr>
      <w:r>
        <w:rPr>
          <w:bCs/>
        </w:rPr>
        <w:t>Chair read a letter from the student addressed to the Board of Visitors and copied to the Senate Chair.</w:t>
      </w:r>
    </w:p>
    <w:p w14:paraId="19E4A53D" w14:textId="7A821BF2" w:rsidR="00247471" w:rsidRDefault="001971A6" w:rsidP="00067746">
      <w:pPr>
        <w:numPr>
          <w:ilvl w:val="2"/>
          <w:numId w:val="1"/>
        </w:numPr>
        <w:spacing w:line="276" w:lineRule="auto"/>
        <w:rPr>
          <w:bCs/>
        </w:rPr>
      </w:pPr>
      <w:r>
        <w:rPr>
          <w:bCs/>
        </w:rPr>
        <w:t>A</w:t>
      </w:r>
      <w:r w:rsidR="00247471">
        <w:rPr>
          <w:bCs/>
        </w:rPr>
        <w:t xml:space="preserve"> student attended </w:t>
      </w:r>
      <w:r w:rsidR="001C2659">
        <w:rPr>
          <w:bCs/>
        </w:rPr>
        <w:t xml:space="preserve">the </w:t>
      </w:r>
      <w:r w:rsidR="00247471">
        <w:rPr>
          <w:bCs/>
        </w:rPr>
        <w:t>B</w:t>
      </w:r>
      <w:r w:rsidR="001C2659">
        <w:rPr>
          <w:bCs/>
        </w:rPr>
        <w:t xml:space="preserve">oard </w:t>
      </w:r>
      <w:r w:rsidR="00247471">
        <w:rPr>
          <w:bCs/>
        </w:rPr>
        <w:t>o</w:t>
      </w:r>
      <w:r w:rsidR="001C2659">
        <w:rPr>
          <w:bCs/>
        </w:rPr>
        <w:t xml:space="preserve">f </w:t>
      </w:r>
      <w:r w:rsidR="00247471">
        <w:rPr>
          <w:bCs/>
        </w:rPr>
        <w:t>V</w:t>
      </w:r>
      <w:r w:rsidR="001C2659">
        <w:rPr>
          <w:bCs/>
        </w:rPr>
        <w:t>isitors</w:t>
      </w:r>
      <w:r w:rsidR="00247471">
        <w:rPr>
          <w:bCs/>
        </w:rPr>
        <w:t xml:space="preserve"> annual budget meeting today and </w:t>
      </w:r>
      <w:r w:rsidR="001C2659">
        <w:rPr>
          <w:bCs/>
        </w:rPr>
        <w:t>asked</w:t>
      </w:r>
      <w:r w:rsidR="00247471">
        <w:rPr>
          <w:bCs/>
        </w:rPr>
        <w:t xml:space="preserve"> a question </w:t>
      </w:r>
      <w:r w:rsidR="001C2659">
        <w:rPr>
          <w:bCs/>
        </w:rPr>
        <w:t xml:space="preserve">about </w:t>
      </w:r>
      <w:r w:rsidR="00247471">
        <w:rPr>
          <w:bCs/>
        </w:rPr>
        <w:t xml:space="preserve">how the tuition money will be used to improve campus safety. The Board called the meeting </w:t>
      </w:r>
      <w:r w:rsidR="00BE35DB">
        <w:rPr>
          <w:bCs/>
        </w:rPr>
        <w:t>to a close</w:t>
      </w:r>
      <w:r w:rsidR="00247471">
        <w:rPr>
          <w:bCs/>
        </w:rPr>
        <w:t xml:space="preserve"> and did not acknowledge the question. </w:t>
      </w:r>
    </w:p>
    <w:p w14:paraId="1197CAB4" w14:textId="77777777" w:rsidR="00BE35DB" w:rsidRDefault="00BE35DB" w:rsidP="00067746">
      <w:pPr>
        <w:numPr>
          <w:ilvl w:val="2"/>
          <w:numId w:val="1"/>
        </w:numPr>
        <w:spacing w:line="276" w:lineRule="auto"/>
        <w:rPr>
          <w:bCs/>
        </w:rPr>
      </w:pPr>
      <w:r w:rsidRPr="008C03EC">
        <w:rPr>
          <w:b/>
        </w:rPr>
        <w:t>Discussion</w:t>
      </w:r>
      <w:r>
        <w:rPr>
          <w:bCs/>
        </w:rPr>
        <w:t>:</w:t>
      </w:r>
    </w:p>
    <w:p w14:paraId="287083DD" w14:textId="77777777" w:rsidR="004F63F3" w:rsidRPr="004F63F3" w:rsidRDefault="004F63F3" w:rsidP="004F63F3">
      <w:pPr>
        <w:numPr>
          <w:ilvl w:val="3"/>
          <w:numId w:val="9"/>
        </w:numPr>
        <w:spacing w:line="276" w:lineRule="auto"/>
        <w:rPr>
          <w:bCs/>
        </w:rPr>
      </w:pPr>
      <w:r w:rsidRPr="004F63F3">
        <w:rPr>
          <w:bCs/>
        </w:rPr>
        <w:t>The letter from retired faculty and former Senate Chairs demonstrates a lack of awareness regarding the current situation at Old Dominion University.</w:t>
      </w:r>
    </w:p>
    <w:p w14:paraId="7F7F85D4" w14:textId="7AAF7D0A" w:rsidR="004F63F3" w:rsidRPr="004F63F3" w:rsidRDefault="004F63F3" w:rsidP="004F63F3">
      <w:pPr>
        <w:numPr>
          <w:ilvl w:val="3"/>
          <w:numId w:val="9"/>
        </w:numPr>
        <w:spacing w:line="276" w:lineRule="auto"/>
        <w:rPr>
          <w:bCs/>
        </w:rPr>
      </w:pPr>
      <w:r w:rsidRPr="004F63F3">
        <w:rPr>
          <w:bCs/>
        </w:rPr>
        <w:t>It appears that Drs. Brown and Sokolowski are leveraging their previous positions to convey personal opinions. Notably, there are three former Chairs and the current Senate Chair here who do not endorse or support this letter.</w:t>
      </w:r>
    </w:p>
    <w:p w14:paraId="5A3E2055" w14:textId="65BE3FBF" w:rsidR="004F63F3" w:rsidRPr="004F63F3" w:rsidRDefault="004F63F3" w:rsidP="004F63F3">
      <w:pPr>
        <w:numPr>
          <w:ilvl w:val="3"/>
          <w:numId w:val="9"/>
        </w:numPr>
        <w:spacing w:line="276" w:lineRule="auto"/>
        <w:rPr>
          <w:bCs/>
        </w:rPr>
      </w:pPr>
      <w:r w:rsidRPr="004F63F3">
        <w:rPr>
          <w:bCs/>
        </w:rPr>
        <w:t xml:space="preserve">The chain of emails dated October 2024 and March 2026, referenced by Rector Pitts in his letter as evidence that faculty safety concerns in Constant Hall were addressed and resolved, </w:t>
      </w:r>
      <w:proofErr w:type="gramStart"/>
      <w:r w:rsidRPr="004F63F3">
        <w:rPr>
          <w:bCs/>
        </w:rPr>
        <w:t>actually indicate</w:t>
      </w:r>
      <w:proofErr w:type="gramEnd"/>
      <w:r w:rsidRPr="004F63F3">
        <w:rPr>
          <w:bCs/>
        </w:rPr>
        <w:t xml:space="preserve"> the opposite outcome:</w:t>
      </w:r>
    </w:p>
    <w:p w14:paraId="1C6B42B5" w14:textId="77777777" w:rsidR="004F63F3" w:rsidRPr="004F63F3" w:rsidRDefault="004F63F3" w:rsidP="001E0E43">
      <w:pPr>
        <w:numPr>
          <w:ilvl w:val="4"/>
          <w:numId w:val="9"/>
        </w:numPr>
        <w:spacing w:line="276" w:lineRule="auto"/>
        <w:rPr>
          <w:bCs/>
        </w:rPr>
      </w:pPr>
      <w:r w:rsidRPr="004F63F3">
        <w:rPr>
          <w:bCs/>
        </w:rPr>
        <w:t>President Hemphill did not respond to the faculty email, and only a draft message from his assistant was attached.</w:t>
      </w:r>
    </w:p>
    <w:p w14:paraId="59EAEDD2" w14:textId="417EFF04" w:rsidR="004F63F3" w:rsidRPr="004F63F3" w:rsidRDefault="004F63F3" w:rsidP="001E0E43">
      <w:pPr>
        <w:numPr>
          <w:ilvl w:val="4"/>
          <w:numId w:val="9"/>
        </w:numPr>
        <w:spacing w:line="276" w:lineRule="auto"/>
        <w:rPr>
          <w:bCs/>
        </w:rPr>
      </w:pPr>
      <w:r w:rsidRPr="004F63F3">
        <w:rPr>
          <w:bCs/>
        </w:rPr>
        <w:t xml:space="preserve">The primary issue concerning the absence of classroom door locks and the inability to secure classrooms </w:t>
      </w:r>
      <w:r w:rsidR="003F5496">
        <w:rPr>
          <w:bCs/>
        </w:rPr>
        <w:t>from inside</w:t>
      </w:r>
      <w:r w:rsidRPr="004F63F3">
        <w:rPr>
          <w:bCs/>
        </w:rPr>
        <w:t xml:space="preserve"> during a shooting incident was left unaddressed by Police Chief Shelton. Chief Shelton provided pictures of third-party devices that could secure doors from the inside but mentioned that "the university could not provide them as they violate the Norfolk Fire Code."</w:t>
      </w:r>
    </w:p>
    <w:p w14:paraId="24B289DA" w14:textId="457D95EB" w:rsidR="004F63F3" w:rsidRPr="004F63F3" w:rsidRDefault="004F63F3" w:rsidP="003F5496">
      <w:pPr>
        <w:numPr>
          <w:ilvl w:val="4"/>
          <w:numId w:val="9"/>
        </w:numPr>
        <w:spacing w:line="276" w:lineRule="auto"/>
        <w:rPr>
          <w:bCs/>
        </w:rPr>
      </w:pPr>
      <w:r w:rsidRPr="004F63F3">
        <w:rPr>
          <w:bCs/>
        </w:rPr>
        <w:t>The faculty member acknowledged Chief Shelton's efforts by thanking him for "taking our concerns seriously</w:t>
      </w:r>
      <w:r w:rsidR="003F5496">
        <w:rPr>
          <w:bCs/>
        </w:rPr>
        <w:t>,</w:t>
      </w:r>
      <w:r w:rsidRPr="004F63F3">
        <w:rPr>
          <w:bCs/>
        </w:rPr>
        <w:t xml:space="preserve">" </w:t>
      </w:r>
      <w:r w:rsidR="003F5496">
        <w:rPr>
          <w:bCs/>
        </w:rPr>
        <w:t>but stated</w:t>
      </w:r>
      <w:r w:rsidRPr="004F63F3">
        <w:rPr>
          <w:bCs/>
        </w:rPr>
        <w:t xml:space="preserve"> that two other professors, whose safety issues were raised in the </w:t>
      </w:r>
      <w:r w:rsidRPr="004F63F3">
        <w:rPr>
          <w:bCs/>
        </w:rPr>
        <w:lastRenderedPageBreak/>
        <w:t>original letter to the President, have not "received a response/resolution to their report." The email also posed questions about the safety devices and expressed a desire to continue the conversation, noting ongoing concerns about system vulnerabilities. No responses were received to this email.</w:t>
      </w:r>
    </w:p>
    <w:p w14:paraId="705F2DA2" w14:textId="0687963E" w:rsidR="004F63F3" w:rsidRPr="004F63F3" w:rsidRDefault="004F63F3" w:rsidP="004F63F3">
      <w:pPr>
        <w:numPr>
          <w:ilvl w:val="3"/>
          <w:numId w:val="9"/>
        </w:numPr>
        <w:spacing w:line="276" w:lineRule="auto"/>
        <w:rPr>
          <w:bCs/>
        </w:rPr>
      </w:pPr>
      <w:r w:rsidRPr="004F63F3">
        <w:rPr>
          <w:bCs/>
        </w:rPr>
        <w:t>Students should be encouraged to voice their concerns about campus safety.</w:t>
      </w:r>
    </w:p>
    <w:p w14:paraId="0E669DF6" w14:textId="0DE560FA" w:rsidR="004F63F3" w:rsidRPr="004F63F3" w:rsidRDefault="004F63F3" w:rsidP="004F63F3">
      <w:pPr>
        <w:numPr>
          <w:ilvl w:val="3"/>
          <w:numId w:val="9"/>
        </w:numPr>
        <w:spacing w:line="276" w:lineRule="auto"/>
        <w:rPr>
          <w:bCs/>
        </w:rPr>
      </w:pPr>
      <w:r w:rsidRPr="004F63F3">
        <w:rPr>
          <w:bCs/>
        </w:rPr>
        <w:t>Rector Pitts' letter to the campus community and all students inappropriately disclosed private and personal information</w:t>
      </w:r>
      <w:r w:rsidR="003B354C">
        <w:rPr>
          <w:bCs/>
        </w:rPr>
        <w:t xml:space="preserve"> that the Senate shared </w:t>
      </w:r>
      <w:r w:rsidR="00014F98">
        <w:rPr>
          <w:bCs/>
        </w:rPr>
        <w:t xml:space="preserve">in communication </w:t>
      </w:r>
      <w:r w:rsidR="003B354C">
        <w:rPr>
          <w:bCs/>
        </w:rPr>
        <w:t xml:space="preserve">with the </w:t>
      </w:r>
      <w:r w:rsidR="00014F98">
        <w:rPr>
          <w:bCs/>
        </w:rPr>
        <w:t>Board of Visitors.</w:t>
      </w:r>
    </w:p>
    <w:p w14:paraId="11C68E75" w14:textId="1F3CDA6E" w:rsidR="004F63F3" w:rsidRPr="004F63F3" w:rsidRDefault="004F63F3" w:rsidP="004F63F3">
      <w:pPr>
        <w:numPr>
          <w:ilvl w:val="3"/>
          <w:numId w:val="9"/>
        </w:numPr>
        <w:spacing w:line="276" w:lineRule="auto"/>
        <w:rPr>
          <w:bCs/>
        </w:rPr>
      </w:pPr>
      <w:r w:rsidRPr="004F63F3">
        <w:rPr>
          <w:bCs/>
        </w:rPr>
        <w:t>The Senate's decision to establish a committee for a Campus Health &amp; Safety Audit was not supported by the President and the Board of Visitors.</w:t>
      </w:r>
    </w:p>
    <w:p w14:paraId="0953D8CD" w14:textId="254003AC" w:rsidR="004F63F3" w:rsidRPr="004F63F3" w:rsidRDefault="004F63F3" w:rsidP="004F63F3">
      <w:pPr>
        <w:numPr>
          <w:ilvl w:val="3"/>
          <w:numId w:val="9"/>
        </w:numPr>
        <w:spacing w:line="276" w:lineRule="auto"/>
        <w:rPr>
          <w:bCs/>
        </w:rPr>
      </w:pPr>
      <w:r w:rsidRPr="004F63F3">
        <w:rPr>
          <w:bCs/>
        </w:rPr>
        <w:t>The Senate should ensure that all communication with the administration and the Board of Visitors maintains a respectful and non-aggressive tone.</w:t>
      </w:r>
    </w:p>
    <w:p w14:paraId="70B0F016" w14:textId="51ADF9A0" w:rsidR="004F63F3" w:rsidRPr="004F63F3" w:rsidRDefault="004F63F3" w:rsidP="004F63F3">
      <w:pPr>
        <w:numPr>
          <w:ilvl w:val="3"/>
          <w:numId w:val="9"/>
        </w:numPr>
        <w:spacing w:line="276" w:lineRule="auto"/>
        <w:rPr>
          <w:bCs/>
        </w:rPr>
      </w:pPr>
      <w:r w:rsidRPr="004F63F3">
        <w:rPr>
          <w:bCs/>
        </w:rPr>
        <w:t>The Senate's efforts to communicate effectively with the Board of Visitors were compromised by instances of misrepresentation, distortion of words, and faculty shaming in response to the Senate's concerns.</w:t>
      </w:r>
    </w:p>
    <w:p w14:paraId="1AA7CDC9" w14:textId="2A1258F1" w:rsidR="006455B2" w:rsidRDefault="006455B2" w:rsidP="00067746">
      <w:pPr>
        <w:numPr>
          <w:ilvl w:val="2"/>
          <w:numId w:val="10"/>
        </w:numPr>
        <w:spacing w:line="276" w:lineRule="auto"/>
        <w:rPr>
          <w:bCs/>
        </w:rPr>
      </w:pPr>
      <w:r w:rsidRPr="00260556">
        <w:rPr>
          <w:b/>
        </w:rPr>
        <w:t>Motion</w:t>
      </w:r>
      <w:r w:rsidR="00A17F98">
        <w:rPr>
          <w:bCs/>
        </w:rPr>
        <w:t>:</w:t>
      </w:r>
      <w:r>
        <w:rPr>
          <w:bCs/>
        </w:rPr>
        <w:t xml:space="preserve"> not to respond to the </w:t>
      </w:r>
      <w:r w:rsidR="00A17F98">
        <w:rPr>
          <w:bCs/>
        </w:rPr>
        <w:t>Rector Pitts</w:t>
      </w:r>
      <w:r>
        <w:rPr>
          <w:bCs/>
        </w:rPr>
        <w:t xml:space="preserve"> letter</w:t>
      </w:r>
      <w:r w:rsidR="00867C58">
        <w:rPr>
          <w:bCs/>
        </w:rPr>
        <w:t xml:space="preserve"> due to </w:t>
      </w:r>
      <w:r w:rsidR="00260556">
        <w:rPr>
          <w:bCs/>
        </w:rPr>
        <w:t>its</w:t>
      </w:r>
      <w:r w:rsidR="00867C58">
        <w:rPr>
          <w:bCs/>
        </w:rPr>
        <w:t xml:space="preserve"> insulting </w:t>
      </w:r>
      <w:r w:rsidR="00260556">
        <w:rPr>
          <w:bCs/>
        </w:rPr>
        <w:t>nature and misrepresentation of facts.</w:t>
      </w:r>
      <w:r w:rsidR="00867C58">
        <w:rPr>
          <w:bCs/>
        </w:rPr>
        <w:t xml:space="preserve"> </w:t>
      </w:r>
    </w:p>
    <w:p w14:paraId="5CC5B440" w14:textId="77777777" w:rsidR="00260556" w:rsidRPr="008C03EC" w:rsidRDefault="00260556" w:rsidP="00067746">
      <w:pPr>
        <w:numPr>
          <w:ilvl w:val="2"/>
          <w:numId w:val="10"/>
        </w:numPr>
        <w:spacing w:line="276" w:lineRule="auto"/>
        <w:rPr>
          <w:b/>
          <w:i/>
          <w:iCs/>
        </w:rPr>
      </w:pPr>
      <w:r w:rsidRPr="00BF54ED">
        <w:rPr>
          <w:b/>
          <w:bCs/>
        </w:rPr>
        <w:t xml:space="preserve">Outcome: </w:t>
      </w:r>
      <w:r w:rsidRPr="00BF54ED">
        <w:rPr>
          <w:i/>
          <w:iCs/>
          <w:color w:val="FF0000"/>
        </w:rPr>
        <w:t>Approved</w:t>
      </w:r>
      <w:r w:rsidRPr="00BF54ED">
        <w:t xml:space="preserve"> </w:t>
      </w:r>
    </w:p>
    <w:p w14:paraId="09425DAF" w14:textId="77777777" w:rsidR="008C03EC" w:rsidRPr="00152F63" w:rsidRDefault="008C03EC" w:rsidP="008C03EC">
      <w:pPr>
        <w:spacing w:line="360" w:lineRule="auto"/>
        <w:ind w:left="2340"/>
        <w:rPr>
          <w:b/>
          <w:i/>
          <w:iCs/>
        </w:rPr>
      </w:pPr>
    </w:p>
    <w:p w14:paraId="00E27569" w14:textId="77777777" w:rsidR="00247471" w:rsidRPr="00452CFE" w:rsidRDefault="00247471" w:rsidP="00247471">
      <w:pPr>
        <w:numPr>
          <w:ilvl w:val="0"/>
          <w:numId w:val="1"/>
        </w:numPr>
        <w:spacing w:line="360" w:lineRule="auto"/>
        <w:rPr>
          <w:b/>
        </w:rPr>
      </w:pPr>
      <w:r>
        <w:rPr>
          <w:b/>
        </w:rPr>
        <w:t>Action Items:</w:t>
      </w:r>
    </w:p>
    <w:p w14:paraId="0ABEDAE5" w14:textId="77777777" w:rsidR="00247471" w:rsidRDefault="00247471" w:rsidP="00247471">
      <w:pPr>
        <w:rPr>
          <w:b/>
          <w:bCs/>
          <w:u w:val="single"/>
        </w:rPr>
      </w:pPr>
    </w:p>
    <w:p w14:paraId="56E03AF0" w14:textId="77777777" w:rsidR="00247471" w:rsidRDefault="00247471" w:rsidP="0058318D">
      <w:pPr>
        <w:spacing w:line="276" w:lineRule="auto"/>
        <w:ind w:firstLine="720"/>
        <w:rPr>
          <w:b/>
          <w:bCs/>
        </w:rPr>
      </w:pPr>
      <w:r w:rsidRPr="00E4410D">
        <w:rPr>
          <w:b/>
          <w:bCs/>
          <w:u w:val="single"/>
        </w:rPr>
        <w:t>Committee F: (Senator Ranjan</w:t>
      </w:r>
      <w:r>
        <w:rPr>
          <w:b/>
          <w:bCs/>
        </w:rPr>
        <w:t>)</w:t>
      </w:r>
    </w:p>
    <w:p w14:paraId="7341F3EC" w14:textId="77777777" w:rsidR="00247471" w:rsidRPr="006455B2" w:rsidRDefault="00247471" w:rsidP="0058318D">
      <w:pPr>
        <w:pStyle w:val="ListParagraph"/>
        <w:numPr>
          <w:ilvl w:val="0"/>
          <w:numId w:val="4"/>
        </w:numPr>
        <w:spacing w:line="276" w:lineRule="auto"/>
        <w:contextualSpacing w:val="0"/>
        <w:rPr>
          <w:b/>
          <w:bCs/>
        </w:rPr>
      </w:pPr>
      <w:r>
        <w:rPr>
          <w:b/>
          <w:bCs/>
        </w:rPr>
        <w:t xml:space="preserve">AY23-25-F Reappointment/Annual Review or Non-Reappointment of Faculty- </w:t>
      </w:r>
      <w:r w:rsidRPr="00E4410D">
        <w:rPr>
          <w:b/>
          <w:bCs/>
          <w:color w:val="EE0000"/>
        </w:rPr>
        <w:t>Request termination because the requested change is no longer part of the newer policy named AY25-81-F</w:t>
      </w:r>
    </w:p>
    <w:p w14:paraId="4F64A4C5" w14:textId="59E006C6" w:rsidR="006455B2" w:rsidRDefault="007F32A7" w:rsidP="0058318D">
      <w:pPr>
        <w:pStyle w:val="ListParagraph"/>
        <w:numPr>
          <w:ilvl w:val="1"/>
          <w:numId w:val="4"/>
        </w:numPr>
        <w:spacing w:line="276" w:lineRule="auto"/>
        <w:contextualSpacing w:val="0"/>
        <w:rPr>
          <w:b/>
          <w:bCs/>
        </w:rPr>
      </w:pPr>
      <w:r>
        <w:rPr>
          <w:b/>
          <w:bCs/>
        </w:rPr>
        <w:t xml:space="preserve">Motion: </w:t>
      </w:r>
      <w:r w:rsidRPr="0058318D">
        <w:t>approve termination</w:t>
      </w:r>
    </w:p>
    <w:p w14:paraId="7020BB6A" w14:textId="77777777" w:rsidR="002612D3" w:rsidRPr="008C03EC" w:rsidRDefault="002612D3" w:rsidP="002612D3">
      <w:pPr>
        <w:numPr>
          <w:ilvl w:val="2"/>
          <w:numId w:val="4"/>
        </w:numPr>
        <w:spacing w:line="276" w:lineRule="auto"/>
        <w:rPr>
          <w:b/>
          <w:i/>
          <w:iCs/>
        </w:rPr>
      </w:pPr>
      <w:r w:rsidRPr="00BF54ED">
        <w:rPr>
          <w:b/>
          <w:bCs/>
        </w:rPr>
        <w:t xml:space="preserve">Outcome: </w:t>
      </w:r>
      <w:r w:rsidRPr="00BF54ED">
        <w:rPr>
          <w:i/>
          <w:iCs/>
          <w:color w:val="FF0000"/>
        </w:rPr>
        <w:t>Approved</w:t>
      </w:r>
      <w:r w:rsidRPr="00BF54ED">
        <w:t xml:space="preserve"> </w:t>
      </w:r>
    </w:p>
    <w:p w14:paraId="3BD7F9C5" w14:textId="77777777" w:rsidR="007F32A7" w:rsidRPr="0065705D" w:rsidRDefault="007F32A7" w:rsidP="002612D3">
      <w:pPr>
        <w:pStyle w:val="ListParagraph"/>
        <w:spacing w:line="276" w:lineRule="auto"/>
        <w:ind w:left="2160"/>
        <w:contextualSpacing w:val="0"/>
        <w:rPr>
          <w:b/>
          <w:bCs/>
        </w:rPr>
      </w:pPr>
    </w:p>
    <w:p w14:paraId="44378817" w14:textId="77777777" w:rsidR="00247471" w:rsidRDefault="00247471" w:rsidP="0058318D">
      <w:pPr>
        <w:pStyle w:val="ListParagraph"/>
        <w:numPr>
          <w:ilvl w:val="0"/>
          <w:numId w:val="4"/>
        </w:numPr>
        <w:spacing w:line="276" w:lineRule="auto"/>
        <w:contextualSpacing w:val="0"/>
        <w:rPr>
          <w:b/>
          <w:bCs/>
        </w:rPr>
      </w:pPr>
      <w:r>
        <w:rPr>
          <w:b/>
          <w:bCs/>
        </w:rPr>
        <w:t>AY24-11-F Elimination or Modification of Teaching Portfolios</w:t>
      </w:r>
    </w:p>
    <w:p w14:paraId="784216A1" w14:textId="39A98650" w:rsidR="007F32A7" w:rsidRPr="0069626E" w:rsidRDefault="007F32A7" w:rsidP="0058318D">
      <w:pPr>
        <w:pStyle w:val="ListParagraph"/>
        <w:numPr>
          <w:ilvl w:val="1"/>
          <w:numId w:val="4"/>
        </w:numPr>
        <w:spacing w:line="276" w:lineRule="auto"/>
        <w:contextualSpacing w:val="0"/>
      </w:pPr>
      <w:r w:rsidRPr="0069626E">
        <w:t xml:space="preserve">Committee I will </w:t>
      </w:r>
      <w:r w:rsidR="00A85344">
        <w:t xml:space="preserve">later present a policy for review </w:t>
      </w:r>
      <w:r w:rsidR="000C3870">
        <w:t>regarding</w:t>
      </w:r>
      <w:r w:rsidR="00B63283">
        <w:t xml:space="preserve"> </w:t>
      </w:r>
      <w:r w:rsidR="000C3870">
        <w:t>the evaluation of the</w:t>
      </w:r>
      <w:r w:rsidRPr="0069626E">
        <w:t xml:space="preserve"> Teaching Portfolios </w:t>
      </w:r>
    </w:p>
    <w:p w14:paraId="1FBBE683" w14:textId="200EDFB7" w:rsidR="007F32A7" w:rsidRDefault="007F32A7" w:rsidP="0058318D">
      <w:pPr>
        <w:pStyle w:val="ListParagraph"/>
        <w:numPr>
          <w:ilvl w:val="1"/>
          <w:numId w:val="4"/>
        </w:numPr>
        <w:spacing w:line="276" w:lineRule="auto"/>
        <w:contextualSpacing w:val="0"/>
        <w:rPr>
          <w:b/>
          <w:bCs/>
        </w:rPr>
      </w:pPr>
      <w:r>
        <w:rPr>
          <w:b/>
          <w:bCs/>
        </w:rPr>
        <w:t xml:space="preserve">Motion: </w:t>
      </w:r>
      <w:r w:rsidRPr="000C3870">
        <w:t>Reject the request to eliminate the Teaching Portfolio</w:t>
      </w:r>
      <w:r w:rsidR="00D45F04">
        <w:t xml:space="preserve"> requirement</w:t>
      </w:r>
      <w:r w:rsidR="00285DEA">
        <w:t xml:space="preserve"> </w:t>
      </w:r>
    </w:p>
    <w:p w14:paraId="0B21022C" w14:textId="642F1CF1" w:rsidR="000C3870" w:rsidRPr="008C03EC" w:rsidRDefault="000C3870" w:rsidP="000C3870">
      <w:pPr>
        <w:numPr>
          <w:ilvl w:val="2"/>
          <w:numId w:val="4"/>
        </w:numPr>
        <w:spacing w:line="276" w:lineRule="auto"/>
        <w:rPr>
          <w:b/>
          <w:i/>
          <w:iCs/>
        </w:rPr>
      </w:pPr>
      <w:r w:rsidRPr="00BF54ED">
        <w:rPr>
          <w:b/>
          <w:bCs/>
        </w:rPr>
        <w:t xml:space="preserve">Outcome: </w:t>
      </w:r>
      <w:r w:rsidRPr="00BF54ED">
        <w:rPr>
          <w:i/>
          <w:iCs/>
          <w:color w:val="FF0000"/>
        </w:rPr>
        <w:t>Approved</w:t>
      </w:r>
      <w:r w:rsidRPr="00BF54ED">
        <w:t xml:space="preserve"> </w:t>
      </w:r>
      <w:r>
        <w:t>by majority</w:t>
      </w:r>
      <w:r w:rsidR="00C52D2C">
        <w:t xml:space="preserve"> vote (42 yes, 6 no)</w:t>
      </w:r>
    </w:p>
    <w:p w14:paraId="641D2183" w14:textId="77777777" w:rsidR="007F32A7" w:rsidRDefault="007F32A7" w:rsidP="00C52D2C">
      <w:pPr>
        <w:pStyle w:val="ListParagraph"/>
        <w:spacing w:line="276" w:lineRule="auto"/>
        <w:ind w:left="2880"/>
        <w:contextualSpacing w:val="0"/>
        <w:rPr>
          <w:b/>
          <w:bCs/>
        </w:rPr>
      </w:pPr>
    </w:p>
    <w:p w14:paraId="216CAECD" w14:textId="77777777" w:rsidR="00247471" w:rsidRDefault="00247471" w:rsidP="0058318D">
      <w:pPr>
        <w:pStyle w:val="ListParagraph"/>
        <w:numPr>
          <w:ilvl w:val="0"/>
          <w:numId w:val="4"/>
        </w:numPr>
        <w:spacing w:line="276" w:lineRule="auto"/>
        <w:contextualSpacing w:val="0"/>
        <w:rPr>
          <w:b/>
          <w:bCs/>
        </w:rPr>
      </w:pPr>
      <w:r>
        <w:rPr>
          <w:b/>
          <w:bCs/>
        </w:rPr>
        <w:t>AY24-12-F Elimination of Year 3 Evaluation when Conducting an In-Depth Pre-Tenure Review</w:t>
      </w:r>
    </w:p>
    <w:p w14:paraId="07479905" w14:textId="537F7241" w:rsidR="007F32A7" w:rsidRPr="00611183" w:rsidRDefault="007F32A7" w:rsidP="0058318D">
      <w:pPr>
        <w:pStyle w:val="ListParagraph"/>
        <w:numPr>
          <w:ilvl w:val="1"/>
          <w:numId w:val="4"/>
        </w:numPr>
        <w:spacing w:line="276" w:lineRule="auto"/>
        <w:contextualSpacing w:val="0"/>
      </w:pPr>
      <w:r>
        <w:rPr>
          <w:b/>
          <w:bCs/>
        </w:rPr>
        <w:t xml:space="preserve">Motion: </w:t>
      </w:r>
      <w:r w:rsidRPr="00611183">
        <w:t xml:space="preserve">send back to the committee to change the respectful language in the policy to reflect the proposed elimination of Year 3 Evaluation </w:t>
      </w:r>
    </w:p>
    <w:p w14:paraId="477692AF" w14:textId="77777777" w:rsidR="00E7126B" w:rsidRPr="008C03EC" w:rsidRDefault="00E7126B" w:rsidP="00E7126B">
      <w:pPr>
        <w:numPr>
          <w:ilvl w:val="2"/>
          <w:numId w:val="4"/>
        </w:numPr>
        <w:spacing w:line="276" w:lineRule="auto"/>
        <w:rPr>
          <w:b/>
          <w:i/>
          <w:iCs/>
        </w:rPr>
      </w:pPr>
      <w:r w:rsidRPr="00BF54ED">
        <w:rPr>
          <w:b/>
          <w:bCs/>
        </w:rPr>
        <w:lastRenderedPageBreak/>
        <w:t xml:space="preserve">Outcome: </w:t>
      </w:r>
      <w:r w:rsidRPr="00BF54ED">
        <w:rPr>
          <w:i/>
          <w:iCs/>
          <w:color w:val="FF0000"/>
        </w:rPr>
        <w:t>Approved</w:t>
      </w:r>
      <w:r w:rsidRPr="00BF54ED">
        <w:t xml:space="preserve"> </w:t>
      </w:r>
    </w:p>
    <w:p w14:paraId="5A934341" w14:textId="77777777" w:rsidR="007F32A7" w:rsidRDefault="007F32A7" w:rsidP="00E7126B">
      <w:pPr>
        <w:pStyle w:val="ListParagraph"/>
        <w:spacing w:line="276" w:lineRule="auto"/>
        <w:ind w:left="2160"/>
        <w:contextualSpacing w:val="0"/>
        <w:rPr>
          <w:b/>
          <w:bCs/>
        </w:rPr>
      </w:pPr>
    </w:p>
    <w:p w14:paraId="617ABD25" w14:textId="77777777" w:rsidR="00247471" w:rsidRDefault="00247471" w:rsidP="0058318D">
      <w:pPr>
        <w:pStyle w:val="ListParagraph"/>
        <w:numPr>
          <w:ilvl w:val="0"/>
          <w:numId w:val="4"/>
        </w:numPr>
        <w:spacing w:line="276" w:lineRule="auto"/>
        <w:contextualSpacing w:val="0"/>
        <w:rPr>
          <w:b/>
          <w:bCs/>
        </w:rPr>
      </w:pPr>
      <w:r>
        <w:rPr>
          <w:b/>
          <w:bCs/>
        </w:rPr>
        <w:t>AY25-34-F Participation in Learned Societies and Professional Meetings</w:t>
      </w:r>
    </w:p>
    <w:p w14:paraId="49C1CF19" w14:textId="4BCA7C8B" w:rsidR="003378C1" w:rsidRPr="00173FF1" w:rsidRDefault="003378C1" w:rsidP="0058318D">
      <w:pPr>
        <w:pStyle w:val="ListParagraph"/>
        <w:numPr>
          <w:ilvl w:val="1"/>
          <w:numId w:val="4"/>
        </w:numPr>
        <w:spacing w:line="276" w:lineRule="auto"/>
        <w:contextualSpacing w:val="0"/>
      </w:pPr>
      <w:r w:rsidRPr="00173FF1">
        <w:t>Consider adding language regarding institutional support for professional membership</w:t>
      </w:r>
      <w:r w:rsidR="00173FF1">
        <w:t xml:space="preserve">. </w:t>
      </w:r>
    </w:p>
    <w:p w14:paraId="305BDFEC" w14:textId="1D96CEDD" w:rsidR="00B02B6D" w:rsidRPr="00B02B6D" w:rsidRDefault="003378C1" w:rsidP="00B02B6D">
      <w:pPr>
        <w:pStyle w:val="ListParagraph"/>
        <w:numPr>
          <w:ilvl w:val="1"/>
          <w:numId w:val="4"/>
        </w:numPr>
        <w:spacing w:line="276" w:lineRule="auto"/>
      </w:pPr>
      <w:r>
        <w:rPr>
          <w:b/>
          <w:bCs/>
        </w:rPr>
        <w:t xml:space="preserve">Motion: </w:t>
      </w:r>
      <w:r w:rsidRPr="007554D8">
        <w:t xml:space="preserve">change the </w:t>
      </w:r>
      <w:r w:rsidR="007554D8">
        <w:t xml:space="preserve">policy </w:t>
      </w:r>
      <w:r w:rsidRPr="007554D8">
        <w:t xml:space="preserve">language on the floor </w:t>
      </w:r>
      <w:r w:rsidR="00B02B6D">
        <w:t xml:space="preserve">to reflect the purpose of the policy – to </w:t>
      </w:r>
      <w:r w:rsidR="00B02B6D" w:rsidRPr="00B02B6D">
        <w:t xml:space="preserve">authorize participation and travel as part of </w:t>
      </w:r>
      <w:r w:rsidR="00B02B6D">
        <w:t xml:space="preserve">the </w:t>
      </w:r>
      <w:r w:rsidR="00B02B6D" w:rsidRPr="00B02B6D">
        <w:t>workload</w:t>
      </w:r>
      <w:r w:rsidR="00B02B6D">
        <w:t xml:space="preserve">. </w:t>
      </w:r>
    </w:p>
    <w:p w14:paraId="24694B12" w14:textId="6D958232" w:rsidR="003378C1" w:rsidRDefault="00B02B6D" w:rsidP="0058318D">
      <w:pPr>
        <w:pStyle w:val="ListParagraph"/>
        <w:numPr>
          <w:ilvl w:val="2"/>
          <w:numId w:val="4"/>
        </w:numPr>
        <w:spacing w:line="276" w:lineRule="auto"/>
        <w:contextualSpacing w:val="0"/>
        <w:rPr>
          <w:b/>
          <w:bCs/>
        </w:rPr>
      </w:pPr>
      <w:r w:rsidRPr="00BF54ED">
        <w:rPr>
          <w:b/>
          <w:bCs/>
        </w:rPr>
        <w:t xml:space="preserve">Outcome: </w:t>
      </w:r>
      <w:r w:rsidR="006D073B">
        <w:rPr>
          <w:i/>
          <w:iCs/>
          <w:color w:val="FF0000"/>
        </w:rPr>
        <w:t>Failed</w:t>
      </w:r>
      <w:r w:rsidRPr="00BF54ED">
        <w:t xml:space="preserve"> </w:t>
      </w:r>
      <w:r w:rsidR="006D073B">
        <w:t>(</w:t>
      </w:r>
      <w:r w:rsidR="003378C1" w:rsidRPr="006D073B">
        <w:t xml:space="preserve">7 </w:t>
      </w:r>
      <w:r w:rsidR="00F2593D">
        <w:t>yes</w:t>
      </w:r>
      <w:r w:rsidR="003378C1" w:rsidRPr="006D073B">
        <w:t xml:space="preserve">, </w:t>
      </w:r>
      <w:r w:rsidR="00F2593D">
        <w:t xml:space="preserve">39 no, </w:t>
      </w:r>
      <w:r w:rsidR="003378C1" w:rsidRPr="006D073B">
        <w:t>2 abstained</w:t>
      </w:r>
      <w:r w:rsidR="006D073B" w:rsidRPr="006D073B">
        <w:t>)</w:t>
      </w:r>
      <w:r w:rsidR="003378C1">
        <w:rPr>
          <w:b/>
          <w:bCs/>
        </w:rPr>
        <w:t xml:space="preserve">  </w:t>
      </w:r>
    </w:p>
    <w:p w14:paraId="17B95324" w14:textId="77777777" w:rsidR="006D073B" w:rsidRDefault="006D073B" w:rsidP="006D073B">
      <w:pPr>
        <w:pStyle w:val="ListParagraph"/>
        <w:spacing w:line="276" w:lineRule="auto"/>
        <w:ind w:left="2880"/>
        <w:contextualSpacing w:val="0"/>
        <w:rPr>
          <w:b/>
          <w:bCs/>
        </w:rPr>
      </w:pPr>
    </w:p>
    <w:p w14:paraId="60CF3E64" w14:textId="12E504E6" w:rsidR="00255826" w:rsidRPr="00C95A07" w:rsidRDefault="00255826" w:rsidP="0058318D">
      <w:pPr>
        <w:pStyle w:val="ListParagraph"/>
        <w:numPr>
          <w:ilvl w:val="1"/>
          <w:numId w:val="4"/>
        </w:numPr>
        <w:spacing w:line="276" w:lineRule="auto"/>
        <w:contextualSpacing w:val="0"/>
      </w:pPr>
      <w:r>
        <w:rPr>
          <w:b/>
          <w:bCs/>
        </w:rPr>
        <w:t>Motion</w:t>
      </w:r>
      <w:r w:rsidRPr="00C95A07">
        <w:t xml:space="preserve">: sent it back to </w:t>
      </w:r>
      <w:proofErr w:type="spellStart"/>
      <w:r w:rsidRPr="00C95A07">
        <w:t>Cmte</w:t>
      </w:r>
      <w:proofErr w:type="spellEnd"/>
      <w:r w:rsidRPr="00C95A07">
        <w:t xml:space="preserve"> F</w:t>
      </w:r>
      <w:r w:rsidR="00C95A07">
        <w:t xml:space="preserve"> </w:t>
      </w:r>
      <w:r w:rsidR="00CB3AC5">
        <w:t xml:space="preserve">for corrections that </w:t>
      </w:r>
      <w:r w:rsidR="00C95A07">
        <w:t xml:space="preserve">reflect the purpose of the policy – to </w:t>
      </w:r>
      <w:r w:rsidR="00C95A07" w:rsidRPr="00B02B6D">
        <w:t xml:space="preserve">authorize participation and travel as part of </w:t>
      </w:r>
      <w:r w:rsidR="00C95A07">
        <w:t xml:space="preserve">the </w:t>
      </w:r>
      <w:r w:rsidR="00C95A07" w:rsidRPr="00B02B6D">
        <w:t>workload</w:t>
      </w:r>
      <w:r w:rsidR="00C95A07">
        <w:t>.</w:t>
      </w:r>
    </w:p>
    <w:p w14:paraId="385AFA5B" w14:textId="5FF2B70A" w:rsidR="00255826" w:rsidRPr="00172221" w:rsidRDefault="00CB3AC5" w:rsidP="0058318D">
      <w:pPr>
        <w:pStyle w:val="ListParagraph"/>
        <w:numPr>
          <w:ilvl w:val="2"/>
          <w:numId w:val="4"/>
        </w:numPr>
        <w:spacing w:line="276" w:lineRule="auto"/>
        <w:contextualSpacing w:val="0"/>
        <w:rPr>
          <w:b/>
          <w:bCs/>
        </w:rPr>
      </w:pPr>
      <w:r w:rsidRPr="00BF54ED">
        <w:rPr>
          <w:b/>
          <w:bCs/>
        </w:rPr>
        <w:t xml:space="preserve">Outcome: </w:t>
      </w:r>
      <w:r w:rsidRPr="00BF54ED">
        <w:rPr>
          <w:i/>
          <w:iCs/>
          <w:color w:val="FF0000"/>
        </w:rPr>
        <w:t>Approved</w:t>
      </w:r>
      <w:r w:rsidRPr="00BF54ED">
        <w:t xml:space="preserve"> </w:t>
      </w:r>
      <w:r>
        <w:t>(</w:t>
      </w:r>
      <w:r w:rsidR="00172221">
        <w:t xml:space="preserve">47 yes, 1 no) </w:t>
      </w:r>
    </w:p>
    <w:p w14:paraId="23D58DFD" w14:textId="77777777" w:rsidR="00172221" w:rsidRDefault="00172221" w:rsidP="00172221">
      <w:pPr>
        <w:pStyle w:val="ListParagraph"/>
        <w:spacing w:line="276" w:lineRule="auto"/>
        <w:ind w:left="2880"/>
        <w:contextualSpacing w:val="0"/>
        <w:rPr>
          <w:b/>
          <w:bCs/>
        </w:rPr>
      </w:pPr>
    </w:p>
    <w:p w14:paraId="3CB72A01" w14:textId="77777777" w:rsidR="00247471" w:rsidRDefault="00247471" w:rsidP="0058318D">
      <w:pPr>
        <w:pStyle w:val="ListParagraph"/>
        <w:numPr>
          <w:ilvl w:val="0"/>
          <w:numId w:val="4"/>
        </w:numPr>
        <w:spacing w:line="276" w:lineRule="auto"/>
        <w:contextualSpacing w:val="0"/>
        <w:rPr>
          <w:b/>
          <w:bCs/>
        </w:rPr>
      </w:pPr>
      <w:r>
        <w:rPr>
          <w:b/>
          <w:bCs/>
        </w:rPr>
        <w:t>AY25-39-F University Distinguished Teachers</w:t>
      </w:r>
    </w:p>
    <w:p w14:paraId="66C39DBC" w14:textId="2B3FBCDC" w:rsidR="00255826" w:rsidRPr="00172221" w:rsidRDefault="00255826" w:rsidP="0058318D">
      <w:pPr>
        <w:pStyle w:val="ListParagraph"/>
        <w:numPr>
          <w:ilvl w:val="1"/>
          <w:numId w:val="4"/>
        </w:numPr>
        <w:spacing w:line="276" w:lineRule="auto"/>
        <w:contextualSpacing w:val="0"/>
        <w:rPr>
          <w:b/>
          <w:bCs/>
        </w:rPr>
      </w:pPr>
      <w:r>
        <w:rPr>
          <w:b/>
          <w:bCs/>
        </w:rPr>
        <w:t xml:space="preserve">Motion: </w:t>
      </w:r>
      <w:r w:rsidRPr="00172221">
        <w:t>approve as presented</w:t>
      </w:r>
    </w:p>
    <w:p w14:paraId="00DBCB42" w14:textId="0B11594E" w:rsidR="00172221" w:rsidRPr="00E4410D" w:rsidRDefault="00172221" w:rsidP="00172221">
      <w:pPr>
        <w:pStyle w:val="ListParagraph"/>
        <w:numPr>
          <w:ilvl w:val="2"/>
          <w:numId w:val="4"/>
        </w:numPr>
        <w:spacing w:line="276" w:lineRule="auto"/>
        <w:contextualSpacing w:val="0"/>
        <w:rPr>
          <w:b/>
          <w:bCs/>
        </w:rPr>
      </w:pPr>
      <w:r w:rsidRPr="00BF54ED">
        <w:rPr>
          <w:b/>
          <w:bCs/>
        </w:rPr>
        <w:t xml:space="preserve">Outcome: </w:t>
      </w:r>
      <w:r w:rsidRPr="00BF54ED">
        <w:rPr>
          <w:i/>
          <w:iCs/>
          <w:color w:val="FF0000"/>
        </w:rPr>
        <w:t>Approved</w:t>
      </w:r>
    </w:p>
    <w:p w14:paraId="59D341FA" w14:textId="77777777" w:rsidR="00247471" w:rsidRPr="006B30DA" w:rsidRDefault="00247471" w:rsidP="0058318D">
      <w:pPr>
        <w:spacing w:line="276" w:lineRule="auto"/>
        <w:ind w:left="1080"/>
        <w:rPr>
          <w:b/>
          <w:bCs/>
        </w:rPr>
      </w:pPr>
    </w:p>
    <w:p w14:paraId="1896F6F4" w14:textId="77777777" w:rsidR="00247471" w:rsidRDefault="00247471" w:rsidP="0058318D">
      <w:pPr>
        <w:spacing w:line="276" w:lineRule="auto"/>
        <w:rPr>
          <w:b/>
          <w:bCs/>
          <w:u w:val="single"/>
        </w:rPr>
      </w:pPr>
    </w:p>
    <w:p w14:paraId="728CAE07" w14:textId="77777777" w:rsidR="00247471" w:rsidRDefault="00247471" w:rsidP="0058318D">
      <w:pPr>
        <w:spacing w:line="276" w:lineRule="auto"/>
        <w:ind w:firstLine="720"/>
        <w:rPr>
          <w:b/>
          <w:bCs/>
          <w:u w:val="single"/>
        </w:rPr>
      </w:pPr>
      <w:r>
        <w:rPr>
          <w:b/>
          <w:bCs/>
          <w:u w:val="single"/>
        </w:rPr>
        <w:t>Committee G (Senator Hawkins)</w:t>
      </w:r>
    </w:p>
    <w:p w14:paraId="19FD3603" w14:textId="77777777" w:rsidR="00247471" w:rsidRDefault="00247471" w:rsidP="0058318D">
      <w:pPr>
        <w:numPr>
          <w:ilvl w:val="0"/>
          <w:numId w:val="3"/>
        </w:numPr>
        <w:spacing w:line="276" w:lineRule="auto"/>
        <w:rPr>
          <w:b/>
          <w:bCs/>
        </w:rPr>
      </w:pPr>
      <w:r>
        <w:rPr>
          <w:b/>
          <w:bCs/>
        </w:rPr>
        <w:t>AY24-33-G Proposal for Creating Opportunities for Pay Raises for Adjunct Faculty</w:t>
      </w:r>
    </w:p>
    <w:p w14:paraId="0C38EFB5" w14:textId="6DF17C24" w:rsidR="00255826" w:rsidRDefault="00255826" w:rsidP="0058318D">
      <w:pPr>
        <w:numPr>
          <w:ilvl w:val="1"/>
          <w:numId w:val="3"/>
        </w:numPr>
        <w:spacing w:line="276" w:lineRule="auto"/>
        <w:rPr>
          <w:b/>
          <w:bCs/>
        </w:rPr>
      </w:pPr>
      <w:r>
        <w:rPr>
          <w:b/>
          <w:bCs/>
        </w:rPr>
        <w:t xml:space="preserve">Motion: </w:t>
      </w:r>
      <w:r w:rsidRPr="00172221">
        <w:t>approve as presented</w:t>
      </w:r>
      <w:r>
        <w:rPr>
          <w:b/>
          <w:bCs/>
        </w:rPr>
        <w:t xml:space="preserve"> </w:t>
      </w:r>
    </w:p>
    <w:p w14:paraId="49DC750F" w14:textId="082FA3E7" w:rsidR="00255826" w:rsidRPr="00172221" w:rsidRDefault="00172221" w:rsidP="00172221">
      <w:pPr>
        <w:numPr>
          <w:ilvl w:val="2"/>
          <w:numId w:val="3"/>
        </w:numPr>
        <w:spacing w:line="276" w:lineRule="auto"/>
        <w:rPr>
          <w:b/>
          <w:bCs/>
        </w:rPr>
      </w:pPr>
      <w:r w:rsidRPr="00BF54ED">
        <w:rPr>
          <w:b/>
          <w:bCs/>
        </w:rPr>
        <w:t xml:space="preserve">Outcome: </w:t>
      </w:r>
      <w:r w:rsidRPr="00BF54ED">
        <w:rPr>
          <w:i/>
          <w:iCs/>
          <w:color w:val="FF0000"/>
        </w:rPr>
        <w:t>Approved</w:t>
      </w:r>
    </w:p>
    <w:p w14:paraId="3955023D" w14:textId="77777777" w:rsidR="00172221" w:rsidRDefault="00172221" w:rsidP="00172221">
      <w:pPr>
        <w:spacing w:line="276" w:lineRule="auto"/>
        <w:ind w:left="2880"/>
        <w:rPr>
          <w:b/>
          <w:bCs/>
        </w:rPr>
      </w:pPr>
    </w:p>
    <w:p w14:paraId="220DC11F" w14:textId="77777777" w:rsidR="00247471" w:rsidRDefault="00247471" w:rsidP="0058318D">
      <w:pPr>
        <w:numPr>
          <w:ilvl w:val="0"/>
          <w:numId w:val="3"/>
        </w:numPr>
        <w:spacing w:line="276" w:lineRule="auto"/>
        <w:rPr>
          <w:b/>
          <w:bCs/>
        </w:rPr>
      </w:pPr>
      <w:r>
        <w:rPr>
          <w:b/>
          <w:bCs/>
        </w:rPr>
        <w:t>AY25-7-G Joint Appointments</w:t>
      </w:r>
    </w:p>
    <w:p w14:paraId="3EFC9969" w14:textId="77777777" w:rsidR="00172221" w:rsidRDefault="00172221" w:rsidP="00172221">
      <w:pPr>
        <w:numPr>
          <w:ilvl w:val="1"/>
          <w:numId w:val="3"/>
        </w:numPr>
        <w:spacing w:line="276" w:lineRule="auto"/>
        <w:rPr>
          <w:b/>
          <w:bCs/>
        </w:rPr>
      </w:pPr>
      <w:r>
        <w:rPr>
          <w:b/>
          <w:bCs/>
        </w:rPr>
        <w:t xml:space="preserve">Motion: </w:t>
      </w:r>
      <w:r w:rsidRPr="00172221">
        <w:t>approve as presented</w:t>
      </w:r>
      <w:r>
        <w:rPr>
          <w:b/>
          <w:bCs/>
        </w:rPr>
        <w:t xml:space="preserve"> </w:t>
      </w:r>
    </w:p>
    <w:p w14:paraId="7B962330" w14:textId="77777777" w:rsidR="00172221" w:rsidRPr="00172221" w:rsidRDefault="00172221" w:rsidP="00172221">
      <w:pPr>
        <w:numPr>
          <w:ilvl w:val="2"/>
          <w:numId w:val="3"/>
        </w:numPr>
        <w:spacing w:line="276" w:lineRule="auto"/>
        <w:rPr>
          <w:b/>
          <w:bCs/>
        </w:rPr>
      </w:pPr>
      <w:r w:rsidRPr="00BF54ED">
        <w:rPr>
          <w:b/>
          <w:bCs/>
        </w:rPr>
        <w:t xml:space="preserve">Outcome: </w:t>
      </w:r>
      <w:r w:rsidRPr="00BF54ED">
        <w:rPr>
          <w:i/>
          <w:iCs/>
          <w:color w:val="FF0000"/>
        </w:rPr>
        <w:t>Approved</w:t>
      </w:r>
    </w:p>
    <w:p w14:paraId="49D0E4AB" w14:textId="77777777" w:rsidR="00172221" w:rsidRDefault="00172221" w:rsidP="00172221">
      <w:pPr>
        <w:spacing w:line="276" w:lineRule="auto"/>
        <w:ind w:left="2880"/>
        <w:rPr>
          <w:b/>
          <w:bCs/>
        </w:rPr>
      </w:pPr>
    </w:p>
    <w:p w14:paraId="694AE8C0" w14:textId="77777777" w:rsidR="00247471" w:rsidRDefault="00247471" w:rsidP="0058318D">
      <w:pPr>
        <w:numPr>
          <w:ilvl w:val="0"/>
          <w:numId w:val="3"/>
        </w:numPr>
        <w:spacing w:line="276" w:lineRule="auto"/>
        <w:rPr>
          <w:b/>
          <w:bCs/>
        </w:rPr>
      </w:pPr>
      <w:r w:rsidRPr="00231130">
        <w:rPr>
          <w:b/>
          <w:bCs/>
        </w:rPr>
        <w:t>AY25-30-G Faculty Credentialing Records Policy</w:t>
      </w:r>
    </w:p>
    <w:p w14:paraId="7E0C974E" w14:textId="77777777" w:rsidR="00172221" w:rsidRDefault="00172221" w:rsidP="00172221">
      <w:pPr>
        <w:numPr>
          <w:ilvl w:val="1"/>
          <w:numId w:val="3"/>
        </w:numPr>
        <w:spacing w:line="276" w:lineRule="auto"/>
        <w:rPr>
          <w:b/>
          <w:bCs/>
        </w:rPr>
      </w:pPr>
      <w:r>
        <w:rPr>
          <w:b/>
          <w:bCs/>
        </w:rPr>
        <w:t xml:space="preserve">Motion: </w:t>
      </w:r>
      <w:r w:rsidRPr="00172221">
        <w:t>approve as presented</w:t>
      </w:r>
      <w:r>
        <w:rPr>
          <w:b/>
          <w:bCs/>
        </w:rPr>
        <w:t xml:space="preserve"> </w:t>
      </w:r>
    </w:p>
    <w:p w14:paraId="44158671" w14:textId="77777777" w:rsidR="00172221" w:rsidRPr="00172221" w:rsidRDefault="00172221" w:rsidP="00172221">
      <w:pPr>
        <w:numPr>
          <w:ilvl w:val="2"/>
          <w:numId w:val="3"/>
        </w:numPr>
        <w:spacing w:line="276" w:lineRule="auto"/>
        <w:rPr>
          <w:b/>
          <w:bCs/>
        </w:rPr>
      </w:pPr>
      <w:r w:rsidRPr="00BF54ED">
        <w:rPr>
          <w:b/>
          <w:bCs/>
        </w:rPr>
        <w:t xml:space="preserve">Outcome: </w:t>
      </w:r>
      <w:r w:rsidRPr="00BF54ED">
        <w:rPr>
          <w:i/>
          <w:iCs/>
          <w:color w:val="FF0000"/>
        </w:rPr>
        <w:t>Approved</w:t>
      </w:r>
    </w:p>
    <w:p w14:paraId="08D387AD" w14:textId="77777777" w:rsidR="00172221" w:rsidRDefault="00172221" w:rsidP="00172221">
      <w:pPr>
        <w:spacing w:line="276" w:lineRule="auto"/>
        <w:ind w:left="2880"/>
        <w:rPr>
          <w:b/>
          <w:bCs/>
        </w:rPr>
      </w:pPr>
    </w:p>
    <w:p w14:paraId="79CFF11A" w14:textId="77777777" w:rsidR="00247471" w:rsidRDefault="00247471" w:rsidP="0058318D">
      <w:pPr>
        <w:numPr>
          <w:ilvl w:val="0"/>
          <w:numId w:val="3"/>
        </w:numPr>
        <w:spacing w:line="276" w:lineRule="auto"/>
        <w:rPr>
          <w:b/>
          <w:bCs/>
        </w:rPr>
      </w:pPr>
      <w:r>
        <w:rPr>
          <w:b/>
          <w:bCs/>
        </w:rPr>
        <w:t>AY25-32-G Fee Waivers for Full-Time Faculty, Staff, and Dependents</w:t>
      </w:r>
    </w:p>
    <w:p w14:paraId="29E5FC88" w14:textId="77777777" w:rsidR="00172221" w:rsidRDefault="00172221" w:rsidP="00172221">
      <w:pPr>
        <w:numPr>
          <w:ilvl w:val="1"/>
          <w:numId w:val="3"/>
        </w:numPr>
        <w:spacing w:line="276" w:lineRule="auto"/>
        <w:rPr>
          <w:b/>
          <w:bCs/>
        </w:rPr>
      </w:pPr>
      <w:r>
        <w:rPr>
          <w:b/>
          <w:bCs/>
        </w:rPr>
        <w:t xml:space="preserve">Motion: </w:t>
      </w:r>
      <w:r w:rsidRPr="00172221">
        <w:t>approve as presented</w:t>
      </w:r>
      <w:r>
        <w:rPr>
          <w:b/>
          <w:bCs/>
        </w:rPr>
        <w:t xml:space="preserve"> </w:t>
      </w:r>
    </w:p>
    <w:p w14:paraId="7715AC91" w14:textId="1455B2B7" w:rsidR="00172221" w:rsidRPr="00172221" w:rsidRDefault="00172221" w:rsidP="00172221">
      <w:pPr>
        <w:numPr>
          <w:ilvl w:val="2"/>
          <w:numId w:val="3"/>
        </w:numPr>
        <w:spacing w:line="276" w:lineRule="auto"/>
        <w:rPr>
          <w:b/>
          <w:bCs/>
        </w:rPr>
      </w:pPr>
      <w:r w:rsidRPr="00BF54ED">
        <w:rPr>
          <w:b/>
          <w:bCs/>
        </w:rPr>
        <w:t xml:space="preserve">Outcome: </w:t>
      </w:r>
      <w:r w:rsidRPr="00BF54ED">
        <w:rPr>
          <w:i/>
          <w:iCs/>
          <w:color w:val="FF0000"/>
        </w:rPr>
        <w:t>Approved</w:t>
      </w:r>
      <w:r w:rsidR="00135249">
        <w:rPr>
          <w:i/>
          <w:iCs/>
          <w:color w:val="FF0000"/>
        </w:rPr>
        <w:t xml:space="preserve"> </w:t>
      </w:r>
      <w:r w:rsidR="00135249" w:rsidRPr="00135249">
        <w:t xml:space="preserve">by majority </w:t>
      </w:r>
      <w:r w:rsidR="00135249">
        <w:t>(45 yes, 3 no)</w:t>
      </w:r>
    </w:p>
    <w:p w14:paraId="158A3B9A" w14:textId="77777777" w:rsidR="00172221" w:rsidRDefault="00172221" w:rsidP="00172221">
      <w:pPr>
        <w:spacing w:line="276" w:lineRule="auto"/>
        <w:ind w:left="2880"/>
        <w:rPr>
          <w:b/>
          <w:bCs/>
        </w:rPr>
      </w:pPr>
    </w:p>
    <w:p w14:paraId="39616D1B" w14:textId="77777777" w:rsidR="00247471" w:rsidRDefault="00247471" w:rsidP="0058318D">
      <w:pPr>
        <w:numPr>
          <w:ilvl w:val="0"/>
          <w:numId w:val="3"/>
        </w:numPr>
        <w:spacing w:line="276" w:lineRule="auto"/>
        <w:rPr>
          <w:b/>
          <w:bCs/>
        </w:rPr>
      </w:pPr>
      <w:r>
        <w:rPr>
          <w:b/>
          <w:bCs/>
        </w:rPr>
        <w:t>AY25-33-G Manner and Schedule of Payment to Faculty and Faculty Administrators</w:t>
      </w:r>
    </w:p>
    <w:p w14:paraId="34DD3EBD" w14:textId="77777777" w:rsidR="00135249" w:rsidRDefault="00135249" w:rsidP="00135249">
      <w:pPr>
        <w:numPr>
          <w:ilvl w:val="1"/>
          <w:numId w:val="3"/>
        </w:numPr>
        <w:spacing w:line="276" w:lineRule="auto"/>
        <w:rPr>
          <w:b/>
          <w:bCs/>
        </w:rPr>
      </w:pPr>
      <w:r>
        <w:rPr>
          <w:b/>
          <w:bCs/>
        </w:rPr>
        <w:t xml:space="preserve">Motion: </w:t>
      </w:r>
      <w:r w:rsidRPr="00172221">
        <w:t>approve as presented</w:t>
      </w:r>
      <w:r>
        <w:rPr>
          <w:b/>
          <w:bCs/>
        </w:rPr>
        <w:t xml:space="preserve"> </w:t>
      </w:r>
    </w:p>
    <w:p w14:paraId="26BC9DD2" w14:textId="77777777" w:rsidR="00135249" w:rsidRPr="00172221" w:rsidRDefault="00135249" w:rsidP="00135249">
      <w:pPr>
        <w:numPr>
          <w:ilvl w:val="2"/>
          <w:numId w:val="3"/>
        </w:numPr>
        <w:spacing w:line="276" w:lineRule="auto"/>
        <w:rPr>
          <w:b/>
          <w:bCs/>
        </w:rPr>
      </w:pPr>
      <w:r w:rsidRPr="00BF54ED">
        <w:rPr>
          <w:b/>
          <w:bCs/>
        </w:rPr>
        <w:t xml:space="preserve">Outcome: </w:t>
      </w:r>
      <w:r w:rsidRPr="00BF54ED">
        <w:rPr>
          <w:i/>
          <w:iCs/>
          <w:color w:val="FF0000"/>
        </w:rPr>
        <w:t>Approved</w:t>
      </w:r>
    </w:p>
    <w:p w14:paraId="2CFF4DDE" w14:textId="77777777" w:rsidR="00135249" w:rsidRDefault="00135249" w:rsidP="00135249">
      <w:pPr>
        <w:spacing w:line="276" w:lineRule="auto"/>
        <w:ind w:left="2880"/>
        <w:rPr>
          <w:b/>
          <w:bCs/>
        </w:rPr>
      </w:pPr>
    </w:p>
    <w:p w14:paraId="69A3659F" w14:textId="77777777" w:rsidR="00247471" w:rsidRDefault="00247471" w:rsidP="0058318D">
      <w:pPr>
        <w:numPr>
          <w:ilvl w:val="0"/>
          <w:numId w:val="3"/>
        </w:numPr>
        <w:spacing w:line="276" w:lineRule="auto"/>
        <w:rPr>
          <w:b/>
          <w:bCs/>
        </w:rPr>
      </w:pPr>
      <w:r>
        <w:rPr>
          <w:b/>
          <w:bCs/>
        </w:rPr>
        <w:lastRenderedPageBreak/>
        <w:t>AY25-37-G Full-Time Faculty Member as a Degree Candidate</w:t>
      </w:r>
    </w:p>
    <w:p w14:paraId="0E4E3771" w14:textId="77777777" w:rsidR="001B275E" w:rsidRDefault="001B275E" w:rsidP="001B275E">
      <w:pPr>
        <w:numPr>
          <w:ilvl w:val="1"/>
          <w:numId w:val="3"/>
        </w:numPr>
        <w:spacing w:line="276" w:lineRule="auto"/>
        <w:rPr>
          <w:b/>
          <w:bCs/>
        </w:rPr>
      </w:pPr>
      <w:r>
        <w:rPr>
          <w:b/>
          <w:bCs/>
        </w:rPr>
        <w:t xml:space="preserve">Motion: </w:t>
      </w:r>
      <w:r w:rsidRPr="00172221">
        <w:t>approve as presented</w:t>
      </w:r>
      <w:r>
        <w:rPr>
          <w:b/>
          <w:bCs/>
        </w:rPr>
        <w:t xml:space="preserve"> </w:t>
      </w:r>
    </w:p>
    <w:p w14:paraId="69B1A58B" w14:textId="77777777" w:rsidR="001B275E" w:rsidRPr="00172221" w:rsidRDefault="001B275E" w:rsidP="001B275E">
      <w:pPr>
        <w:numPr>
          <w:ilvl w:val="2"/>
          <w:numId w:val="3"/>
        </w:numPr>
        <w:spacing w:line="276" w:lineRule="auto"/>
        <w:rPr>
          <w:b/>
          <w:bCs/>
        </w:rPr>
      </w:pPr>
      <w:r w:rsidRPr="00BF54ED">
        <w:rPr>
          <w:b/>
          <w:bCs/>
        </w:rPr>
        <w:t xml:space="preserve">Outcome: </w:t>
      </w:r>
      <w:r w:rsidRPr="00BF54ED">
        <w:rPr>
          <w:i/>
          <w:iCs/>
          <w:color w:val="FF0000"/>
        </w:rPr>
        <w:t>Approved</w:t>
      </w:r>
    </w:p>
    <w:p w14:paraId="5F28A7E0" w14:textId="77777777" w:rsidR="001B275E" w:rsidRDefault="001B275E" w:rsidP="001B275E">
      <w:pPr>
        <w:spacing w:line="276" w:lineRule="auto"/>
        <w:ind w:left="2880"/>
        <w:rPr>
          <w:b/>
          <w:bCs/>
        </w:rPr>
      </w:pPr>
    </w:p>
    <w:p w14:paraId="3C7E632C" w14:textId="77777777" w:rsidR="00247471" w:rsidRDefault="00247471" w:rsidP="0058318D">
      <w:pPr>
        <w:numPr>
          <w:ilvl w:val="0"/>
          <w:numId w:val="3"/>
        </w:numPr>
        <w:spacing w:line="276" w:lineRule="auto"/>
        <w:rPr>
          <w:b/>
          <w:bCs/>
        </w:rPr>
      </w:pPr>
      <w:r w:rsidRPr="00A77306">
        <w:rPr>
          <w:b/>
          <w:bCs/>
        </w:rPr>
        <w:t>AY25-40-G Voluntary Phased Separation Program for Faculty</w:t>
      </w:r>
    </w:p>
    <w:p w14:paraId="7634F113" w14:textId="4568BBCF" w:rsidR="00321C5F" w:rsidRDefault="004E33F5" w:rsidP="0058318D">
      <w:pPr>
        <w:numPr>
          <w:ilvl w:val="1"/>
          <w:numId w:val="3"/>
        </w:numPr>
        <w:spacing w:line="276" w:lineRule="auto"/>
        <w:rPr>
          <w:b/>
          <w:bCs/>
        </w:rPr>
      </w:pPr>
      <w:r>
        <w:rPr>
          <w:b/>
          <w:bCs/>
        </w:rPr>
        <w:t xml:space="preserve">Motion: </w:t>
      </w:r>
      <w:r w:rsidRPr="001B275E">
        <w:t xml:space="preserve">send it back to </w:t>
      </w:r>
      <w:r w:rsidR="001B275E">
        <w:t xml:space="preserve">the committee </w:t>
      </w:r>
      <w:r w:rsidR="005C5E14">
        <w:t xml:space="preserve">to present a </w:t>
      </w:r>
      <w:r w:rsidR="005F38A4">
        <w:t>better version of the policy</w:t>
      </w:r>
      <w:r>
        <w:rPr>
          <w:b/>
          <w:bCs/>
        </w:rPr>
        <w:t xml:space="preserve"> </w:t>
      </w:r>
    </w:p>
    <w:p w14:paraId="631AFD93" w14:textId="77777777" w:rsidR="005F38A4" w:rsidRPr="00172221" w:rsidRDefault="005F38A4" w:rsidP="005F38A4">
      <w:pPr>
        <w:numPr>
          <w:ilvl w:val="2"/>
          <w:numId w:val="3"/>
        </w:numPr>
        <w:spacing w:line="276" w:lineRule="auto"/>
        <w:rPr>
          <w:b/>
          <w:bCs/>
        </w:rPr>
      </w:pPr>
      <w:r w:rsidRPr="00BF54ED">
        <w:rPr>
          <w:b/>
          <w:bCs/>
        </w:rPr>
        <w:t xml:space="preserve">Outcome: </w:t>
      </w:r>
      <w:r w:rsidRPr="00BF54ED">
        <w:rPr>
          <w:i/>
          <w:iCs/>
          <w:color w:val="FF0000"/>
        </w:rPr>
        <w:t>Approved</w:t>
      </w:r>
    </w:p>
    <w:p w14:paraId="7B395FBE" w14:textId="77777777" w:rsidR="005F38A4" w:rsidRDefault="005F38A4" w:rsidP="005F38A4">
      <w:pPr>
        <w:spacing w:line="276" w:lineRule="auto"/>
        <w:ind w:left="2160"/>
        <w:rPr>
          <w:b/>
          <w:bCs/>
        </w:rPr>
      </w:pPr>
    </w:p>
    <w:p w14:paraId="64B12BFB" w14:textId="3E1F7AD1" w:rsidR="00CD0794" w:rsidRDefault="00CD0794" w:rsidP="00CD0794">
      <w:pPr>
        <w:spacing w:line="360" w:lineRule="auto"/>
        <w:ind w:firstLine="360"/>
        <w:rPr>
          <w:b/>
          <w:sz w:val="36"/>
          <w:szCs w:val="36"/>
        </w:rPr>
      </w:pPr>
      <w:r>
        <w:t>8</w:t>
      </w:r>
      <w:r w:rsidRPr="00563A1C">
        <w:t>.</w:t>
      </w:r>
      <w:r>
        <w:t xml:space="preserve">   </w:t>
      </w:r>
      <w:r>
        <w:rPr>
          <w:b/>
        </w:rPr>
        <w:t>Adjournment</w:t>
      </w:r>
      <w:r w:rsidR="00D848E5">
        <w:rPr>
          <w:b/>
        </w:rPr>
        <w:t xml:space="preserve"> – 4:27 PM</w:t>
      </w:r>
    </w:p>
    <w:sectPr w:rsidR="00CD0794" w:rsidSect="005745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93A"/>
    <w:multiLevelType w:val="hybridMultilevel"/>
    <w:tmpl w:val="75E070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881AF0"/>
    <w:multiLevelType w:val="hybridMultilevel"/>
    <w:tmpl w:val="795E689C"/>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F3732EC"/>
    <w:multiLevelType w:val="multilevel"/>
    <w:tmpl w:val="6A6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B56D4"/>
    <w:multiLevelType w:val="hybridMultilevel"/>
    <w:tmpl w:val="A35A4502"/>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D6428D4"/>
    <w:multiLevelType w:val="hybridMultilevel"/>
    <w:tmpl w:val="9AAEB594"/>
    <w:lvl w:ilvl="0" w:tplc="142AEA0E">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633E47"/>
    <w:multiLevelType w:val="hybridMultilevel"/>
    <w:tmpl w:val="BA0A93BA"/>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51C548C3"/>
    <w:multiLevelType w:val="hybridMultilevel"/>
    <w:tmpl w:val="692E71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B5718A"/>
    <w:multiLevelType w:val="hybridMultilevel"/>
    <w:tmpl w:val="2EB65E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F650AC"/>
    <w:multiLevelType w:val="hybridMultilevel"/>
    <w:tmpl w:val="2DDEFD92"/>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39C269A"/>
    <w:multiLevelType w:val="hybridMultilevel"/>
    <w:tmpl w:val="52761366"/>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04090019">
      <w:start w:val="1"/>
      <w:numFmt w:val="lowerLetter"/>
      <w:lvlText w:val="%4."/>
      <w:lvlJc w:val="left"/>
      <w:pPr>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BE96CD0"/>
    <w:multiLevelType w:val="hybridMultilevel"/>
    <w:tmpl w:val="ABDC9E44"/>
    <w:lvl w:ilvl="0" w:tplc="FFFFFFFF">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74738660">
    <w:abstractNumId w:val="4"/>
  </w:num>
  <w:num w:numId="2" w16cid:durableId="811486695">
    <w:abstractNumId w:val="7"/>
  </w:num>
  <w:num w:numId="3" w16cid:durableId="1383870014">
    <w:abstractNumId w:val="6"/>
  </w:num>
  <w:num w:numId="4" w16cid:durableId="2109351591">
    <w:abstractNumId w:val="0"/>
  </w:num>
  <w:num w:numId="5" w16cid:durableId="1109160685">
    <w:abstractNumId w:val="5"/>
  </w:num>
  <w:num w:numId="6" w16cid:durableId="1303121585">
    <w:abstractNumId w:val="3"/>
  </w:num>
  <w:num w:numId="7" w16cid:durableId="806043686">
    <w:abstractNumId w:val="1"/>
  </w:num>
  <w:num w:numId="8" w16cid:durableId="788284242">
    <w:abstractNumId w:val="10"/>
  </w:num>
  <w:num w:numId="9" w16cid:durableId="280843997">
    <w:abstractNumId w:val="9"/>
  </w:num>
  <w:num w:numId="10" w16cid:durableId="208028726">
    <w:abstractNumId w:val="8"/>
  </w:num>
  <w:num w:numId="11" w16cid:durableId="57104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71"/>
    <w:rsid w:val="00013ED2"/>
    <w:rsid w:val="00014F98"/>
    <w:rsid w:val="00021BDC"/>
    <w:rsid w:val="00067746"/>
    <w:rsid w:val="000735AB"/>
    <w:rsid w:val="000854E6"/>
    <w:rsid w:val="000C3870"/>
    <w:rsid w:val="00121D55"/>
    <w:rsid w:val="00135249"/>
    <w:rsid w:val="00137512"/>
    <w:rsid w:val="00147AFE"/>
    <w:rsid w:val="00152F63"/>
    <w:rsid w:val="001669CE"/>
    <w:rsid w:val="00172221"/>
    <w:rsid w:val="00173FF1"/>
    <w:rsid w:val="001971A6"/>
    <w:rsid w:val="001B228B"/>
    <w:rsid w:val="001B275E"/>
    <w:rsid w:val="001C2659"/>
    <w:rsid w:val="001E0E43"/>
    <w:rsid w:val="0024330C"/>
    <w:rsid w:val="00247471"/>
    <w:rsid w:val="00255826"/>
    <w:rsid w:val="00260556"/>
    <w:rsid w:val="002612D3"/>
    <w:rsid w:val="00285DEA"/>
    <w:rsid w:val="002C7564"/>
    <w:rsid w:val="002D04BE"/>
    <w:rsid w:val="002F333F"/>
    <w:rsid w:val="00300E01"/>
    <w:rsid w:val="00321C5F"/>
    <w:rsid w:val="003378C1"/>
    <w:rsid w:val="00352000"/>
    <w:rsid w:val="003520DF"/>
    <w:rsid w:val="00355DAB"/>
    <w:rsid w:val="0038724E"/>
    <w:rsid w:val="003B354C"/>
    <w:rsid w:val="003E239C"/>
    <w:rsid w:val="003F08FC"/>
    <w:rsid w:val="003F1E2E"/>
    <w:rsid w:val="003F5496"/>
    <w:rsid w:val="004424C6"/>
    <w:rsid w:val="00445C0A"/>
    <w:rsid w:val="004B448C"/>
    <w:rsid w:val="004C2175"/>
    <w:rsid w:val="004D786A"/>
    <w:rsid w:val="004E33F5"/>
    <w:rsid w:val="004F63F3"/>
    <w:rsid w:val="00552FC6"/>
    <w:rsid w:val="0056468C"/>
    <w:rsid w:val="00574557"/>
    <w:rsid w:val="00577F28"/>
    <w:rsid w:val="0058318D"/>
    <w:rsid w:val="005A48AD"/>
    <w:rsid w:val="005C1AB5"/>
    <w:rsid w:val="005C5E14"/>
    <w:rsid w:val="005F38A4"/>
    <w:rsid w:val="00611183"/>
    <w:rsid w:val="00620925"/>
    <w:rsid w:val="00627CE4"/>
    <w:rsid w:val="00633430"/>
    <w:rsid w:val="006455B2"/>
    <w:rsid w:val="00655CA3"/>
    <w:rsid w:val="0069626E"/>
    <w:rsid w:val="006A2BC0"/>
    <w:rsid w:val="006A3590"/>
    <w:rsid w:val="006C1144"/>
    <w:rsid w:val="006D073B"/>
    <w:rsid w:val="006F1D4B"/>
    <w:rsid w:val="007311C5"/>
    <w:rsid w:val="00746591"/>
    <w:rsid w:val="007554D8"/>
    <w:rsid w:val="007D4ECC"/>
    <w:rsid w:val="007F1C77"/>
    <w:rsid w:val="007F32A7"/>
    <w:rsid w:val="00867C58"/>
    <w:rsid w:val="00870E43"/>
    <w:rsid w:val="00890BAC"/>
    <w:rsid w:val="008B1E3B"/>
    <w:rsid w:val="008C03EC"/>
    <w:rsid w:val="008C0D0F"/>
    <w:rsid w:val="00901625"/>
    <w:rsid w:val="00931AA1"/>
    <w:rsid w:val="00934AF8"/>
    <w:rsid w:val="00964CD0"/>
    <w:rsid w:val="009833C4"/>
    <w:rsid w:val="009D45CF"/>
    <w:rsid w:val="00A17F98"/>
    <w:rsid w:val="00A53F0A"/>
    <w:rsid w:val="00A66B1D"/>
    <w:rsid w:val="00A85344"/>
    <w:rsid w:val="00AD0443"/>
    <w:rsid w:val="00B02B6D"/>
    <w:rsid w:val="00B156FF"/>
    <w:rsid w:val="00B47F9A"/>
    <w:rsid w:val="00B62C02"/>
    <w:rsid w:val="00B63283"/>
    <w:rsid w:val="00BB314F"/>
    <w:rsid w:val="00BE35DB"/>
    <w:rsid w:val="00BF25D2"/>
    <w:rsid w:val="00BF7C0D"/>
    <w:rsid w:val="00C119DA"/>
    <w:rsid w:val="00C357D9"/>
    <w:rsid w:val="00C5000D"/>
    <w:rsid w:val="00C52D2C"/>
    <w:rsid w:val="00C84A50"/>
    <w:rsid w:val="00C937D9"/>
    <w:rsid w:val="00C95A07"/>
    <w:rsid w:val="00CB3AC5"/>
    <w:rsid w:val="00CD0794"/>
    <w:rsid w:val="00CF0454"/>
    <w:rsid w:val="00CF4B05"/>
    <w:rsid w:val="00D11C5E"/>
    <w:rsid w:val="00D45F04"/>
    <w:rsid w:val="00D848E5"/>
    <w:rsid w:val="00E30B57"/>
    <w:rsid w:val="00E401F1"/>
    <w:rsid w:val="00E700DC"/>
    <w:rsid w:val="00E70DAD"/>
    <w:rsid w:val="00E7126B"/>
    <w:rsid w:val="00E93242"/>
    <w:rsid w:val="00EA2495"/>
    <w:rsid w:val="00EE7050"/>
    <w:rsid w:val="00EF14F4"/>
    <w:rsid w:val="00F247BC"/>
    <w:rsid w:val="00F2593D"/>
    <w:rsid w:val="00F27E7A"/>
    <w:rsid w:val="00F82F4F"/>
    <w:rsid w:val="00FB259B"/>
    <w:rsid w:val="00FE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5D99"/>
  <w15:chartTrackingRefBased/>
  <w15:docId w15:val="{8C639209-FE9F-4DD4-A7BF-8042CF59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7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4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471"/>
    <w:rPr>
      <w:rFonts w:eastAsiaTheme="majorEastAsia" w:cstheme="majorBidi"/>
      <w:color w:val="272727" w:themeColor="text1" w:themeTint="D8"/>
    </w:rPr>
  </w:style>
  <w:style w:type="paragraph" w:styleId="Title">
    <w:name w:val="Title"/>
    <w:basedOn w:val="Normal"/>
    <w:next w:val="Normal"/>
    <w:link w:val="TitleChar"/>
    <w:uiPriority w:val="10"/>
    <w:qFormat/>
    <w:rsid w:val="00247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471"/>
    <w:pPr>
      <w:spacing w:before="160"/>
      <w:jc w:val="center"/>
    </w:pPr>
    <w:rPr>
      <w:i/>
      <w:iCs/>
      <w:color w:val="404040" w:themeColor="text1" w:themeTint="BF"/>
    </w:rPr>
  </w:style>
  <w:style w:type="character" w:customStyle="1" w:styleId="QuoteChar">
    <w:name w:val="Quote Char"/>
    <w:basedOn w:val="DefaultParagraphFont"/>
    <w:link w:val="Quote"/>
    <w:uiPriority w:val="29"/>
    <w:rsid w:val="00247471"/>
    <w:rPr>
      <w:i/>
      <w:iCs/>
      <w:color w:val="404040" w:themeColor="text1" w:themeTint="BF"/>
    </w:rPr>
  </w:style>
  <w:style w:type="paragraph" w:styleId="ListParagraph">
    <w:name w:val="List Paragraph"/>
    <w:basedOn w:val="Normal"/>
    <w:uiPriority w:val="34"/>
    <w:qFormat/>
    <w:rsid w:val="00247471"/>
    <w:pPr>
      <w:ind w:left="720"/>
      <w:contextualSpacing/>
    </w:pPr>
  </w:style>
  <w:style w:type="character" w:styleId="IntenseEmphasis">
    <w:name w:val="Intense Emphasis"/>
    <w:basedOn w:val="DefaultParagraphFont"/>
    <w:uiPriority w:val="21"/>
    <w:qFormat/>
    <w:rsid w:val="00247471"/>
    <w:rPr>
      <w:i/>
      <w:iCs/>
      <w:color w:val="0F4761" w:themeColor="accent1" w:themeShade="BF"/>
    </w:rPr>
  </w:style>
  <w:style w:type="paragraph" w:styleId="IntenseQuote">
    <w:name w:val="Intense Quote"/>
    <w:basedOn w:val="Normal"/>
    <w:next w:val="Normal"/>
    <w:link w:val="IntenseQuoteChar"/>
    <w:uiPriority w:val="30"/>
    <w:qFormat/>
    <w:rsid w:val="0024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471"/>
    <w:rPr>
      <w:i/>
      <w:iCs/>
      <w:color w:val="0F4761" w:themeColor="accent1" w:themeShade="BF"/>
    </w:rPr>
  </w:style>
  <w:style w:type="character" w:styleId="IntenseReference">
    <w:name w:val="Intense Reference"/>
    <w:basedOn w:val="DefaultParagraphFont"/>
    <w:uiPriority w:val="32"/>
    <w:qFormat/>
    <w:rsid w:val="00247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1070</Words>
  <Characters>5714</Characters>
  <Application>Microsoft Office Word</Application>
  <DocSecurity>0</DocSecurity>
  <Lines>250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Lobova, Tatyana A.</dc:creator>
  <cp:keywords/>
  <dc:description/>
  <cp:lastModifiedBy>Moody, Jennifer L.</cp:lastModifiedBy>
  <cp:revision>2</cp:revision>
  <dcterms:created xsi:type="dcterms:W3CDTF">2026-04-16T18:48:00Z</dcterms:created>
  <dcterms:modified xsi:type="dcterms:W3CDTF">2026-04-16T18:48:00Z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abc40ca8-6614-45c0-95d4-cc57c2943123</vt:lpwstr>
  </property>
</Properties>
</file>