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0FEC" w14:textId="6D37687A" w:rsidR="00D12BE3" w:rsidRDefault="00D12BE3" w:rsidP="00D12BE3">
      <w:pPr>
        <w:jc w:val="center"/>
        <w:rPr>
          <w:rFonts w:ascii="Times New Roman" w:hAnsi="Times New Roman" w:cs="Times New Roman"/>
          <w:b/>
          <w:sz w:val="32"/>
          <w:szCs w:val="32"/>
        </w:rPr>
      </w:pPr>
      <w:r w:rsidRPr="00DE6586">
        <w:rPr>
          <w:noProof/>
          <w:color w:val="0C3E61"/>
        </w:rPr>
        <w:drawing>
          <wp:inline distT="0" distB="0" distL="0" distR="0" wp14:anchorId="34F6347B" wp14:editId="644819B7">
            <wp:extent cx="4714874" cy="914400"/>
            <wp:effectExtent l="0" t="0" r="0" b="0"/>
            <wp:docPr id="5" name="Picture 2" descr="http://odu.imodules.com/s/1672/images/gid3/editor/community_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u.imodules.com/s/1672/images/gid3/editor/community_11.3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313" t="52451" r="2262" b="32869"/>
                    <a:stretch/>
                  </pic:blipFill>
                  <pic:spPr bwMode="auto">
                    <a:xfrm>
                      <a:off x="0" y="0"/>
                      <a:ext cx="4730322" cy="917396"/>
                    </a:xfrm>
                    <a:prstGeom prst="rect">
                      <a:avLst/>
                    </a:prstGeom>
                    <a:noFill/>
                    <a:ln>
                      <a:noFill/>
                    </a:ln>
                    <a:extLst>
                      <a:ext uri="{53640926-AAD7-44D8-BBD7-CCE9431645EC}">
                        <a14:shadowObscured xmlns:a14="http://schemas.microsoft.com/office/drawing/2010/main"/>
                      </a:ext>
                    </a:extLst>
                  </pic:spPr>
                </pic:pic>
              </a:graphicData>
            </a:graphic>
          </wp:inline>
        </w:drawing>
      </w:r>
    </w:p>
    <w:p w14:paraId="30F00A7E" w14:textId="55027875" w:rsidR="003A2BD4" w:rsidRPr="001F3781" w:rsidRDefault="008045F8" w:rsidP="001F3781">
      <w:pPr>
        <w:jc w:val="center"/>
        <w:rPr>
          <w:rFonts w:ascii="Times New Roman" w:hAnsi="Times New Roman" w:cs="Times New Roman"/>
          <w:b/>
          <w:sz w:val="32"/>
          <w:szCs w:val="32"/>
        </w:rPr>
      </w:pPr>
      <w:r w:rsidRPr="001F3781">
        <w:rPr>
          <w:rFonts w:ascii="Times New Roman" w:hAnsi="Times New Roman" w:cs="Times New Roman"/>
          <w:b/>
          <w:sz w:val="32"/>
          <w:szCs w:val="32"/>
        </w:rPr>
        <w:t>Old Dominion University</w:t>
      </w:r>
    </w:p>
    <w:p w14:paraId="03CF4D0F" w14:textId="6AABA262" w:rsidR="008045F8" w:rsidRDefault="008045F8" w:rsidP="001F3781">
      <w:pPr>
        <w:jc w:val="center"/>
        <w:rPr>
          <w:rFonts w:ascii="Times New Roman" w:hAnsi="Times New Roman" w:cs="Times New Roman"/>
          <w:b/>
          <w:sz w:val="32"/>
          <w:szCs w:val="32"/>
        </w:rPr>
      </w:pPr>
      <w:r w:rsidRPr="001F3781">
        <w:rPr>
          <w:rFonts w:ascii="Times New Roman" w:hAnsi="Times New Roman" w:cs="Times New Roman"/>
          <w:b/>
          <w:sz w:val="32"/>
          <w:szCs w:val="32"/>
        </w:rPr>
        <w:t>Dine &amp; Dialogue: A CommUNITY Conversation</w:t>
      </w:r>
      <w:r w:rsidR="005C5414" w:rsidRPr="001F3781">
        <w:rPr>
          <w:rFonts w:ascii="Times New Roman" w:hAnsi="Times New Roman" w:cs="Times New Roman"/>
          <w:b/>
          <w:sz w:val="32"/>
          <w:szCs w:val="32"/>
        </w:rPr>
        <w:t xml:space="preserve"> (Summary)</w:t>
      </w:r>
    </w:p>
    <w:p w14:paraId="558179C5" w14:textId="761991F6" w:rsidR="00D12BE3" w:rsidRPr="00D12BE3" w:rsidRDefault="00D12BE3" w:rsidP="00D12BE3">
      <w:pPr>
        <w:jc w:val="center"/>
        <w:rPr>
          <w:rFonts w:ascii="Times New Roman" w:hAnsi="Times New Roman" w:cs="Times New Roman"/>
          <w:b/>
          <w:color w:val="0C3E61"/>
          <w:sz w:val="32"/>
          <w:szCs w:val="32"/>
        </w:rPr>
      </w:pPr>
      <w:r w:rsidRPr="00D12BE3">
        <w:rPr>
          <w:rFonts w:ascii="Times New Roman" w:hAnsi="Times New Roman" w:cs="Times New Roman"/>
          <w:b/>
          <w:color w:val="0C3E61"/>
          <w:sz w:val="32"/>
          <w:szCs w:val="32"/>
        </w:rPr>
        <w:t>Empowering Monarch Citizens to Address: Bias, Bigotry, and Bullying</w:t>
      </w:r>
    </w:p>
    <w:p w14:paraId="42CBDE4A" w14:textId="00EEF7F8" w:rsidR="005C5414" w:rsidRPr="001F3781" w:rsidRDefault="008A6396" w:rsidP="001F3781">
      <w:pPr>
        <w:jc w:val="center"/>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AB7B9D4" wp14:editId="0560C46C">
                <wp:simplePos x="0" y="0"/>
                <wp:positionH relativeFrom="column">
                  <wp:posOffset>6985</wp:posOffset>
                </wp:positionH>
                <wp:positionV relativeFrom="paragraph">
                  <wp:posOffset>290830</wp:posOffset>
                </wp:positionV>
                <wp:extent cx="648652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486525" cy="3810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4BF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22.9pt" to="511.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" strokecolor="#002060" strokeweight="2.25pt">
                <v:stroke joinstyle="miter"/>
              </v:line>
            </w:pict>
          </mc:Fallback>
        </mc:AlternateContent>
      </w:r>
      <w:r w:rsidR="00D12BE3">
        <w:rPr>
          <w:rFonts w:ascii="Times New Roman" w:hAnsi="Times New Roman" w:cs="Times New Roman"/>
          <w:b/>
          <w:sz w:val="32"/>
          <w:szCs w:val="32"/>
        </w:rPr>
        <w:t>January 29, 2019</w:t>
      </w:r>
    </w:p>
    <w:p w14:paraId="15E27ADC" w14:textId="77777777" w:rsidR="001C6465" w:rsidRPr="008A6396" w:rsidRDefault="001C6465">
      <w:pPr>
        <w:rPr>
          <w:rFonts w:ascii="Times New Roman" w:hAnsi="Times New Roman" w:cs="Times New Roman"/>
          <w:b/>
          <w:sz w:val="24"/>
          <w:szCs w:val="24"/>
        </w:rPr>
      </w:pPr>
      <w:r w:rsidRPr="008A6396">
        <w:rPr>
          <w:rFonts w:ascii="Times New Roman" w:hAnsi="Times New Roman" w:cs="Times New Roman"/>
          <w:b/>
          <w:sz w:val="24"/>
          <w:szCs w:val="24"/>
        </w:rPr>
        <w:t>OVERVIEW:</w:t>
      </w:r>
    </w:p>
    <w:p w14:paraId="2C8FFA54" w14:textId="79F3AD89" w:rsidR="005C5414" w:rsidRDefault="005C5414">
      <w:pPr>
        <w:rPr>
          <w:rFonts w:ascii="Times New Roman" w:hAnsi="Times New Roman" w:cs="Times New Roman"/>
          <w:sz w:val="24"/>
          <w:szCs w:val="24"/>
        </w:rPr>
      </w:pPr>
      <w:r w:rsidRPr="001F3781">
        <w:rPr>
          <w:rFonts w:ascii="Times New Roman" w:hAnsi="Times New Roman" w:cs="Times New Roman"/>
          <w:sz w:val="24"/>
          <w:szCs w:val="24"/>
        </w:rPr>
        <w:t>On T</w:t>
      </w:r>
      <w:r w:rsidR="00D818DB">
        <w:rPr>
          <w:rFonts w:ascii="Times New Roman" w:hAnsi="Times New Roman" w:cs="Times New Roman"/>
          <w:sz w:val="24"/>
          <w:szCs w:val="24"/>
        </w:rPr>
        <w:t>uesday January 29, 2019</w:t>
      </w:r>
      <w:r w:rsidRPr="001F3781">
        <w:rPr>
          <w:rFonts w:ascii="Times New Roman" w:hAnsi="Times New Roman" w:cs="Times New Roman"/>
          <w:sz w:val="24"/>
          <w:szCs w:val="24"/>
        </w:rPr>
        <w:t xml:space="preserve">, </w:t>
      </w:r>
      <w:r w:rsidR="00E95F15">
        <w:rPr>
          <w:rFonts w:ascii="Times New Roman" w:hAnsi="Times New Roman" w:cs="Times New Roman"/>
          <w:sz w:val="24"/>
          <w:szCs w:val="24"/>
        </w:rPr>
        <w:t xml:space="preserve">nearly </w:t>
      </w:r>
      <w:r w:rsidR="00D818DB">
        <w:rPr>
          <w:rFonts w:ascii="Times New Roman" w:hAnsi="Times New Roman" w:cs="Times New Roman"/>
          <w:sz w:val="24"/>
          <w:szCs w:val="24"/>
        </w:rPr>
        <w:t>3</w:t>
      </w:r>
      <w:r w:rsidRPr="001F3781">
        <w:rPr>
          <w:rFonts w:ascii="Times New Roman" w:hAnsi="Times New Roman" w:cs="Times New Roman"/>
          <w:sz w:val="24"/>
          <w:szCs w:val="24"/>
        </w:rPr>
        <w:t>00 ODU students, staff, and faculty participated in a</w:t>
      </w:r>
      <w:r w:rsidR="00925554">
        <w:rPr>
          <w:rFonts w:ascii="Times New Roman" w:hAnsi="Times New Roman" w:cs="Times New Roman"/>
          <w:sz w:val="24"/>
          <w:szCs w:val="24"/>
        </w:rPr>
        <w:t xml:space="preserve"> 90 minute-ev</w:t>
      </w:r>
      <w:r w:rsidRPr="001F3781">
        <w:rPr>
          <w:rFonts w:ascii="Times New Roman" w:hAnsi="Times New Roman" w:cs="Times New Roman"/>
          <w:sz w:val="24"/>
          <w:szCs w:val="24"/>
        </w:rPr>
        <w:t xml:space="preserve">ent to discuss the </w:t>
      </w:r>
      <w:r w:rsidR="00D818DB">
        <w:rPr>
          <w:rFonts w:ascii="Times New Roman" w:hAnsi="Times New Roman" w:cs="Times New Roman"/>
          <w:sz w:val="24"/>
          <w:szCs w:val="24"/>
        </w:rPr>
        <w:t>various manifestations of bias, bigotry, and bullying</w:t>
      </w:r>
      <w:r w:rsidR="00271040">
        <w:rPr>
          <w:rFonts w:ascii="Times New Roman" w:hAnsi="Times New Roman" w:cs="Times New Roman"/>
          <w:sz w:val="24"/>
          <w:szCs w:val="24"/>
        </w:rPr>
        <w:t>.  We also</w:t>
      </w:r>
      <w:r w:rsidR="00676731">
        <w:rPr>
          <w:rFonts w:ascii="Times New Roman" w:hAnsi="Times New Roman" w:cs="Times New Roman"/>
          <w:sz w:val="24"/>
          <w:szCs w:val="24"/>
        </w:rPr>
        <w:t xml:space="preserve"> discussed</w:t>
      </w:r>
      <w:r w:rsidR="00D818DB">
        <w:rPr>
          <w:rFonts w:ascii="Times New Roman" w:hAnsi="Times New Roman" w:cs="Times New Roman"/>
          <w:sz w:val="24"/>
          <w:szCs w:val="24"/>
        </w:rPr>
        <w:t xml:space="preserve"> </w:t>
      </w:r>
      <w:r w:rsidRPr="001F3781">
        <w:rPr>
          <w:rFonts w:ascii="Times New Roman" w:hAnsi="Times New Roman" w:cs="Times New Roman"/>
          <w:sz w:val="24"/>
          <w:szCs w:val="24"/>
        </w:rPr>
        <w:t xml:space="preserve">proactive strategies </w:t>
      </w:r>
      <w:r w:rsidR="00D818DB">
        <w:rPr>
          <w:rFonts w:ascii="Times New Roman" w:hAnsi="Times New Roman" w:cs="Times New Roman"/>
          <w:sz w:val="24"/>
          <w:szCs w:val="24"/>
        </w:rPr>
        <w:t xml:space="preserve">to address instances where Monarchs feel they have </w:t>
      </w:r>
      <w:r w:rsidR="00676731">
        <w:rPr>
          <w:rFonts w:ascii="Times New Roman" w:hAnsi="Times New Roman" w:cs="Times New Roman"/>
          <w:sz w:val="24"/>
          <w:szCs w:val="24"/>
        </w:rPr>
        <w:t xml:space="preserve">had relevant </w:t>
      </w:r>
      <w:r w:rsidR="00D818DB">
        <w:rPr>
          <w:rFonts w:ascii="Times New Roman" w:hAnsi="Times New Roman" w:cs="Times New Roman"/>
          <w:sz w:val="24"/>
          <w:szCs w:val="24"/>
        </w:rPr>
        <w:t>experience</w:t>
      </w:r>
      <w:r w:rsidR="00676731">
        <w:rPr>
          <w:rFonts w:ascii="Times New Roman" w:hAnsi="Times New Roman" w:cs="Times New Roman"/>
          <w:sz w:val="24"/>
          <w:szCs w:val="24"/>
        </w:rPr>
        <w:t xml:space="preserve">s </w:t>
      </w:r>
      <w:r w:rsidR="00D818DB">
        <w:rPr>
          <w:rFonts w:ascii="Times New Roman" w:hAnsi="Times New Roman" w:cs="Times New Roman"/>
          <w:sz w:val="24"/>
          <w:szCs w:val="24"/>
        </w:rPr>
        <w:t>or could advocate for someone else</w:t>
      </w:r>
      <w:r w:rsidR="008C1D15">
        <w:rPr>
          <w:rFonts w:ascii="Times New Roman" w:hAnsi="Times New Roman" w:cs="Times New Roman"/>
          <w:sz w:val="24"/>
          <w:szCs w:val="24"/>
        </w:rPr>
        <w:t>.</w:t>
      </w:r>
    </w:p>
    <w:p w14:paraId="2A832908" w14:textId="47F5D6CA" w:rsidR="008A6396" w:rsidRDefault="00D0405E">
      <w:pPr>
        <w:rPr>
          <w:rFonts w:ascii="Times New Roman" w:hAnsi="Times New Roman" w:cs="Times New Roman"/>
          <w:sz w:val="24"/>
          <w:szCs w:val="24"/>
        </w:rPr>
      </w:pPr>
      <w:r>
        <w:rPr>
          <w:rFonts w:ascii="Times New Roman" w:hAnsi="Times New Roman" w:cs="Times New Roman"/>
          <w:sz w:val="24"/>
          <w:szCs w:val="24"/>
        </w:rPr>
        <w:t>There</w:t>
      </w:r>
      <w:r w:rsidR="008A6396">
        <w:rPr>
          <w:rFonts w:ascii="Times New Roman" w:hAnsi="Times New Roman" w:cs="Times New Roman"/>
          <w:sz w:val="24"/>
          <w:szCs w:val="24"/>
        </w:rPr>
        <w:t xml:space="preserve"> were </w:t>
      </w:r>
      <w:r w:rsidR="00D818DB">
        <w:rPr>
          <w:rFonts w:ascii="Times New Roman" w:hAnsi="Times New Roman" w:cs="Times New Roman"/>
          <w:sz w:val="24"/>
          <w:szCs w:val="24"/>
        </w:rPr>
        <w:t>30</w:t>
      </w:r>
      <w:r w:rsidR="008C2A4D">
        <w:rPr>
          <w:rFonts w:ascii="Times New Roman" w:hAnsi="Times New Roman" w:cs="Times New Roman"/>
          <w:sz w:val="24"/>
          <w:szCs w:val="24"/>
        </w:rPr>
        <w:t>0</w:t>
      </w:r>
      <w:r w:rsidR="008A6396">
        <w:rPr>
          <w:rFonts w:ascii="Times New Roman" w:hAnsi="Times New Roman" w:cs="Times New Roman"/>
          <w:sz w:val="24"/>
          <w:szCs w:val="24"/>
        </w:rPr>
        <w:t xml:space="preserve"> individuals who </w:t>
      </w:r>
      <w:r>
        <w:rPr>
          <w:rFonts w:ascii="Times New Roman" w:hAnsi="Times New Roman" w:cs="Times New Roman"/>
          <w:sz w:val="24"/>
          <w:szCs w:val="24"/>
        </w:rPr>
        <w:t xml:space="preserve">signed up to attend the conversation. Although </w:t>
      </w:r>
      <w:r w:rsidR="00D818DB">
        <w:rPr>
          <w:rFonts w:ascii="Times New Roman" w:hAnsi="Times New Roman" w:cs="Times New Roman"/>
          <w:sz w:val="24"/>
          <w:szCs w:val="24"/>
        </w:rPr>
        <w:t>4</w:t>
      </w:r>
      <w:r w:rsidR="008C2A4D">
        <w:rPr>
          <w:rFonts w:ascii="Times New Roman" w:hAnsi="Times New Roman" w:cs="Times New Roman"/>
          <w:sz w:val="24"/>
          <w:szCs w:val="24"/>
        </w:rPr>
        <w:t>3</w:t>
      </w:r>
      <w:r>
        <w:rPr>
          <w:rFonts w:ascii="Times New Roman" w:hAnsi="Times New Roman" w:cs="Times New Roman"/>
          <w:sz w:val="24"/>
          <w:szCs w:val="24"/>
        </w:rPr>
        <w:t xml:space="preserve"> were unable to attend, there were </w:t>
      </w:r>
      <w:r w:rsidR="008A6396">
        <w:rPr>
          <w:rFonts w:ascii="Times New Roman" w:hAnsi="Times New Roman" w:cs="Times New Roman"/>
          <w:sz w:val="24"/>
          <w:szCs w:val="24"/>
        </w:rPr>
        <w:t>4</w:t>
      </w:r>
      <w:r w:rsidR="00D818DB">
        <w:rPr>
          <w:rFonts w:ascii="Times New Roman" w:hAnsi="Times New Roman" w:cs="Times New Roman"/>
          <w:sz w:val="24"/>
          <w:szCs w:val="24"/>
        </w:rPr>
        <w:t>0</w:t>
      </w:r>
      <w:r w:rsidR="008A6396">
        <w:rPr>
          <w:rFonts w:ascii="Times New Roman" w:hAnsi="Times New Roman" w:cs="Times New Roman"/>
          <w:sz w:val="24"/>
          <w:szCs w:val="24"/>
        </w:rPr>
        <w:t xml:space="preserve"> </w:t>
      </w:r>
      <w:r>
        <w:rPr>
          <w:rFonts w:ascii="Times New Roman" w:hAnsi="Times New Roman" w:cs="Times New Roman"/>
          <w:sz w:val="24"/>
          <w:szCs w:val="24"/>
        </w:rPr>
        <w:t xml:space="preserve">walk-ins, </w:t>
      </w:r>
      <w:r w:rsidR="008C2A4D">
        <w:rPr>
          <w:rFonts w:ascii="Times New Roman" w:hAnsi="Times New Roman" w:cs="Times New Roman"/>
          <w:sz w:val="24"/>
          <w:szCs w:val="24"/>
        </w:rPr>
        <w:t xml:space="preserve">and an additional 38 facilitators, </w:t>
      </w:r>
      <w:r w:rsidRPr="00D0405E">
        <w:rPr>
          <w:rFonts w:ascii="Times New Roman" w:hAnsi="Times New Roman" w:cs="Times New Roman"/>
          <w:b/>
          <w:color w:val="002060"/>
          <w:sz w:val="24"/>
          <w:szCs w:val="24"/>
        </w:rPr>
        <w:t>totaling</w:t>
      </w:r>
      <w:r w:rsidRPr="00D0405E">
        <w:rPr>
          <w:rFonts w:ascii="Times New Roman" w:hAnsi="Times New Roman" w:cs="Times New Roman"/>
          <w:color w:val="002060"/>
          <w:sz w:val="24"/>
          <w:szCs w:val="24"/>
        </w:rPr>
        <w:t xml:space="preserve"> </w:t>
      </w:r>
      <w:r w:rsidR="008C2A4D">
        <w:rPr>
          <w:rFonts w:ascii="Times New Roman" w:hAnsi="Times New Roman" w:cs="Times New Roman"/>
          <w:b/>
          <w:color w:val="002060"/>
          <w:sz w:val="24"/>
          <w:szCs w:val="24"/>
        </w:rPr>
        <w:t>297</w:t>
      </w:r>
      <w:r w:rsidR="008A6396" w:rsidRPr="008A6396">
        <w:rPr>
          <w:rFonts w:ascii="Times New Roman" w:hAnsi="Times New Roman" w:cs="Times New Roman"/>
          <w:b/>
          <w:color w:val="002060"/>
          <w:sz w:val="24"/>
          <w:szCs w:val="24"/>
        </w:rPr>
        <w:t xml:space="preserve"> participants</w:t>
      </w:r>
      <w:r w:rsidR="008A6396">
        <w:rPr>
          <w:rFonts w:ascii="Times New Roman" w:hAnsi="Times New Roman" w:cs="Times New Roman"/>
          <w:sz w:val="24"/>
          <w:szCs w:val="24"/>
        </w:rPr>
        <w:t>.</w:t>
      </w:r>
    </w:p>
    <w:p w14:paraId="04C9DA72" w14:textId="33FABD9B" w:rsidR="008A6396" w:rsidRPr="008A6396" w:rsidRDefault="008A6396" w:rsidP="008A6396">
      <w:pPr>
        <w:pStyle w:val="ListParagraph"/>
        <w:numPr>
          <w:ilvl w:val="0"/>
          <w:numId w:val="13"/>
        </w:numPr>
        <w:rPr>
          <w:rFonts w:ascii="Times New Roman" w:hAnsi="Times New Roman" w:cs="Times New Roman"/>
          <w:sz w:val="24"/>
          <w:szCs w:val="24"/>
        </w:rPr>
      </w:pPr>
      <w:r w:rsidRPr="008A6396">
        <w:rPr>
          <w:rFonts w:ascii="Times New Roman" w:hAnsi="Times New Roman" w:cs="Times New Roman"/>
          <w:sz w:val="24"/>
          <w:szCs w:val="24"/>
        </w:rPr>
        <w:t xml:space="preserve">Students = </w:t>
      </w:r>
      <w:r w:rsidR="008C2A4D">
        <w:rPr>
          <w:rFonts w:ascii="Times New Roman" w:hAnsi="Times New Roman" w:cs="Times New Roman"/>
          <w:sz w:val="24"/>
          <w:szCs w:val="24"/>
        </w:rPr>
        <w:t>128</w:t>
      </w:r>
      <w:r w:rsidRPr="008A6396">
        <w:rPr>
          <w:rFonts w:ascii="Times New Roman" w:hAnsi="Times New Roman" w:cs="Times New Roman"/>
          <w:sz w:val="24"/>
          <w:szCs w:val="24"/>
        </w:rPr>
        <w:t xml:space="preserve"> (Graduate and Undergraduate)</w:t>
      </w:r>
    </w:p>
    <w:p w14:paraId="4ECE0647" w14:textId="00A20745" w:rsidR="008A6396" w:rsidRPr="008A6396" w:rsidRDefault="008A6396" w:rsidP="008A6396">
      <w:pPr>
        <w:pStyle w:val="ListParagraph"/>
        <w:numPr>
          <w:ilvl w:val="0"/>
          <w:numId w:val="13"/>
        </w:numPr>
        <w:rPr>
          <w:rFonts w:ascii="Times New Roman" w:hAnsi="Times New Roman" w:cs="Times New Roman"/>
          <w:sz w:val="24"/>
          <w:szCs w:val="24"/>
        </w:rPr>
      </w:pPr>
      <w:r w:rsidRPr="008A6396">
        <w:rPr>
          <w:rFonts w:ascii="Times New Roman" w:hAnsi="Times New Roman" w:cs="Times New Roman"/>
          <w:sz w:val="24"/>
          <w:szCs w:val="24"/>
        </w:rPr>
        <w:t>Employees = 1</w:t>
      </w:r>
      <w:r w:rsidR="008C2A4D">
        <w:rPr>
          <w:rFonts w:ascii="Times New Roman" w:hAnsi="Times New Roman" w:cs="Times New Roman"/>
          <w:sz w:val="24"/>
          <w:szCs w:val="24"/>
        </w:rPr>
        <w:t xml:space="preserve">29 </w:t>
      </w:r>
      <w:r w:rsidRPr="008A6396">
        <w:rPr>
          <w:rFonts w:ascii="Times New Roman" w:hAnsi="Times New Roman" w:cs="Times New Roman"/>
          <w:sz w:val="24"/>
          <w:szCs w:val="24"/>
        </w:rPr>
        <w:t>(Faculty and Staff</w:t>
      </w:r>
      <w:r w:rsidR="008C2A4D">
        <w:rPr>
          <w:rFonts w:ascii="Times New Roman" w:hAnsi="Times New Roman" w:cs="Times New Roman"/>
          <w:sz w:val="24"/>
          <w:szCs w:val="24"/>
        </w:rPr>
        <w:t>, including Facilitators and Panel Moderators</w:t>
      </w:r>
      <w:r w:rsidRPr="008A6396">
        <w:rPr>
          <w:rFonts w:ascii="Times New Roman" w:hAnsi="Times New Roman" w:cs="Times New Roman"/>
          <w:sz w:val="24"/>
          <w:szCs w:val="24"/>
        </w:rPr>
        <w:t>)</w:t>
      </w:r>
    </w:p>
    <w:p w14:paraId="0D99A758" w14:textId="55CB6BCC" w:rsidR="00E95F15" w:rsidRDefault="00E95F15" w:rsidP="00B94BF9">
      <w:pPr>
        <w:rPr>
          <w:rFonts w:ascii="Times New Roman" w:hAnsi="Times New Roman" w:cs="Times New Roman"/>
          <w:sz w:val="24"/>
          <w:szCs w:val="24"/>
        </w:rPr>
      </w:pPr>
      <w:r w:rsidRPr="00E95F15">
        <w:rPr>
          <w:rFonts w:ascii="Times New Roman" w:hAnsi="Times New Roman" w:cs="Times New Roman"/>
          <w:sz w:val="24"/>
          <w:szCs w:val="24"/>
        </w:rPr>
        <w:t xml:space="preserve">To ensure a diversity of perspectives during the conversation, </w:t>
      </w:r>
      <w:r w:rsidR="00676731">
        <w:rPr>
          <w:rFonts w:ascii="Times New Roman" w:hAnsi="Times New Roman" w:cs="Times New Roman"/>
          <w:sz w:val="24"/>
          <w:szCs w:val="24"/>
        </w:rPr>
        <w:t>eight</w:t>
      </w:r>
      <w:r w:rsidRPr="00E95F15">
        <w:rPr>
          <w:rFonts w:ascii="Times New Roman" w:hAnsi="Times New Roman" w:cs="Times New Roman"/>
          <w:sz w:val="24"/>
          <w:szCs w:val="24"/>
        </w:rPr>
        <w:t xml:space="preserve"> to nine individuals were assigned to tables based on their role at ODU, gender, and race/ethnicity. </w:t>
      </w:r>
      <w:r>
        <w:rPr>
          <w:rFonts w:ascii="Times New Roman" w:hAnsi="Times New Roman" w:cs="Times New Roman"/>
          <w:sz w:val="24"/>
          <w:szCs w:val="24"/>
        </w:rPr>
        <w:t xml:space="preserve">This table diversity was so important because it is our intention that these important conversations are held with those who have diverse perspectives, so that we can maximize the potential for learning about and appreciating differences.  </w:t>
      </w:r>
      <w:r w:rsidRPr="00E95F15">
        <w:rPr>
          <w:rFonts w:ascii="Times New Roman" w:hAnsi="Times New Roman" w:cs="Times New Roman"/>
          <w:sz w:val="24"/>
          <w:szCs w:val="24"/>
        </w:rPr>
        <w:t xml:space="preserve">Each table </w:t>
      </w:r>
      <w:r>
        <w:rPr>
          <w:rFonts w:ascii="Times New Roman" w:hAnsi="Times New Roman" w:cs="Times New Roman"/>
          <w:sz w:val="24"/>
          <w:szCs w:val="24"/>
        </w:rPr>
        <w:t xml:space="preserve">also </w:t>
      </w:r>
      <w:r w:rsidRPr="00E95F15">
        <w:rPr>
          <w:rFonts w:ascii="Times New Roman" w:hAnsi="Times New Roman" w:cs="Times New Roman"/>
          <w:sz w:val="24"/>
          <w:szCs w:val="24"/>
        </w:rPr>
        <w:t>included a trained facilitator to ensure that all attendees had an opportunity to participate in the conversation and to keep the conversation moving toward responding to two key questions:</w:t>
      </w:r>
    </w:p>
    <w:p w14:paraId="575B25A4" w14:textId="75B07587" w:rsidR="00B54C2C" w:rsidRDefault="00B54C2C" w:rsidP="00B54C2C">
      <w:pPr>
        <w:widowControl w:val="0"/>
        <w:spacing w:after="0" w:line="240" w:lineRule="auto"/>
        <w:rPr>
          <w:rFonts w:ascii="Times New Roman" w:eastAsia="Times New Roman" w:hAnsi="Times New Roman" w:cs="Times New Roman"/>
          <w:color w:val="0C3E61"/>
          <w:kern w:val="28"/>
          <w:sz w:val="24"/>
          <w:szCs w:val="24"/>
          <w14:cntxtAlts/>
        </w:rPr>
      </w:pPr>
      <w:r w:rsidRPr="001F42DE">
        <w:rPr>
          <w:rFonts w:ascii="Times New Roman" w:eastAsia="Times New Roman" w:hAnsi="Times New Roman" w:cs="Times New Roman"/>
          <w:color w:val="0C3E61"/>
          <w:kern w:val="28"/>
          <w:sz w:val="24"/>
          <w:szCs w:val="24"/>
          <w14:cntxtAlts/>
        </w:rPr>
        <w:t xml:space="preserve">1.  As a nation, and even on our campus, we continue to experience frequent incidents of discord.  In what ways have manifestations of bias, bigotry, and bullying impacted you (i.e. as a faculty member, staff member or student on campus, in your organizations, at work, in the larger community)?  </w:t>
      </w:r>
    </w:p>
    <w:p w14:paraId="5EBFF4E5" w14:textId="77777777" w:rsidR="00B54C2C" w:rsidRPr="001F42DE" w:rsidRDefault="00B54C2C" w:rsidP="00B54C2C">
      <w:pPr>
        <w:spacing w:after="0" w:line="256" w:lineRule="auto"/>
        <w:rPr>
          <w:rFonts w:ascii="Times New Roman" w:eastAsia="Times New Roman" w:hAnsi="Times New Roman" w:cs="Times New Roman"/>
          <w:color w:val="000000"/>
          <w:kern w:val="28"/>
          <w:sz w:val="32"/>
          <w:szCs w:val="32"/>
          <w14:cntxtAlts/>
        </w:rPr>
      </w:pPr>
    </w:p>
    <w:p w14:paraId="6349CF55" w14:textId="480F96D8" w:rsidR="00B54C2C" w:rsidRPr="00D12BE3" w:rsidRDefault="00B54C2C" w:rsidP="00D12BE3">
      <w:pPr>
        <w:widowControl w:val="0"/>
        <w:spacing w:line="256" w:lineRule="auto"/>
        <w:rPr>
          <w:rFonts w:ascii="Times New Roman" w:eastAsia="Times New Roman" w:hAnsi="Times New Roman" w:cs="Times New Roman"/>
          <w:color w:val="0C3E61"/>
          <w:kern w:val="28"/>
          <w:sz w:val="24"/>
          <w:szCs w:val="24"/>
          <w14:cntxtAlts/>
        </w:rPr>
      </w:pPr>
      <w:r w:rsidRPr="001F42DE">
        <w:rPr>
          <w:rFonts w:ascii="Times New Roman" w:eastAsia="Times New Roman" w:hAnsi="Times New Roman" w:cs="Times New Roman"/>
          <w:color w:val="0C3E61"/>
          <w:kern w:val="28"/>
          <w:sz w:val="24"/>
          <w:szCs w:val="24"/>
          <w14:cntxtAlts/>
        </w:rPr>
        <w:t xml:space="preserve">2.  What support do you need from other Monarchs to empower you to </w:t>
      </w:r>
      <w:proofErr w:type="gramStart"/>
      <w:r w:rsidRPr="001F42DE">
        <w:rPr>
          <w:rFonts w:ascii="Times New Roman" w:eastAsia="Times New Roman" w:hAnsi="Times New Roman" w:cs="Times New Roman"/>
          <w:color w:val="0C3E61"/>
          <w:kern w:val="28"/>
          <w:sz w:val="24"/>
          <w:szCs w:val="24"/>
          <w14:cntxtAlts/>
        </w:rPr>
        <w:t>take action</w:t>
      </w:r>
      <w:proofErr w:type="gramEnd"/>
      <w:r w:rsidRPr="001F42DE">
        <w:rPr>
          <w:rFonts w:ascii="Times New Roman" w:eastAsia="Times New Roman" w:hAnsi="Times New Roman" w:cs="Times New Roman"/>
          <w:color w:val="0C3E61"/>
          <w:kern w:val="28"/>
          <w:sz w:val="24"/>
          <w:szCs w:val="24"/>
          <w14:cntxtAlts/>
        </w:rPr>
        <w:t xml:space="preserve"> against bias, bigotry, and bullying?</w:t>
      </w:r>
    </w:p>
    <w:p w14:paraId="746FBEEC" w14:textId="7E495E27" w:rsidR="005C5414" w:rsidRDefault="005C5414">
      <w:pPr>
        <w:rPr>
          <w:rFonts w:ascii="Times New Roman" w:hAnsi="Times New Roman" w:cs="Times New Roman"/>
          <w:sz w:val="24"/>
          <w:szCs w:val="24"/>
        </w:rPr>
      </w:pPr>
      <w:r w:rsidRPr="001F3781">
        <w:rPr>
          <w:rFonts w:ascii="Times New Roman" w:hAnsi="Times New Roman" w:cs="Times New Roman"/>
          <w:sz w:val="24"/>
          <w:szCs w:val="24"/>
        </w:rPr>
        <w:t xml:space="preserve">Each of the participants had a </w:t>
      </w:r>
      <w:r w:rsidR="002D469F">
        <w:rPr>
          <w:rFonts w:ascii="Times New Roman" w:hAnsi="Times New Roman" w:cs="Times New Roman"/>
          <w:sz w:val="24"/>
          <w:szCs w:val="24"/>
        </w:rPr>
        <w:t xml:space="preserve">3x5 index </w:t>
      </w:r>
      <w:r w:rsidRPr="001F3781">
        <w:rPr>
          <w:rFonts w:ascii="Times New Roman" w:hAnsi="Times New Roman" w:cs="Times New Roman"/>
          <w:sz w:val="24"/>
          <w:szCs w:val="24"/>
        </w:rPr>
        <w:t xml:space="preserve">card that included these two questions on one side and definitions of </w:t>
      </w:r>
      <w:r w:rsidR="00D12BE3">
        <w:rPr>
          <w:rFonts w:ascii="Times New Roman" w:hAnsi="Times New Roman" w:cs="Times New Roman"/>
          <w:sz w:val="24"/>
          <w:szCs w:val="24"/>
        </w:rPr>
        <w:t>bias, bigotry, and bullying</w:t>
      </w:r>
      <w:r w:rsidRPr="001F3781">
        <w:rPr>
          <w:rFonts w:ascii="Times New Roman" w:hAnsi="Times New Roman" w:cs="Times New Roman"/>
          <w:sz w:val="24"/>
          <w:szCs w:val="24"/>
        </w:rPr>
        <w:t xml:space="preserve"> on the opposite side. </w:t>
      </w:r>
      <w:r w:rsidR="002536CA">
        <w:rPr>
          <w:rFonts w:ascii="Times New Roman" w:hAnsi="Times New Roman" w:cs="Times New Roman"/>
          <w:sz w:val="24"/>
          <w:szCs w:val="24"/>
        </w:rPr>
        <w:t xml:space="preserve">The table of participants were given 15 minutes </w:t>
      </w:r>
      <w:r w:rsidRPr="001F3781">
        <w:rPr>
          <w:rFonts w:ascii="Times New Roman" w:hAnsi="Times New Roman" w:cs="Times New Roman"/>
          <w:sz w:val="24"/>
          <w:szCs w:val="24"/>
        </w:rPr>
        <w:t xml:space="preserve">to share their responses to question </w:t>
      </w:r>
      <w:r w:rsidR="002536CA">
        <w:rPr>
          <w:rFonts w:ascii="Times New Roman" w:hAnsi="Times New Roman" w:cs="Times New Roman"/>
          <w:sz w:val="24"/>
          <w:szCs w:val="24"/>
        </w:rPr>
        <w:t>one</w:t>
      </w:r>
      <w:r w:rsidR="00646CB1">
        <w:rPr>
          <w:rFonts w:ascii="Times New Roman" w:hAnsi="Times New Roman" w:cs="Times New Roman"/>
          <w:sz w:val="24"/>
          <w:szCs w:val="24"/>
        </w:rPr>
        <w:t>,</w:t>
      </w:r>
      <w:r w:rsidRPr="001F3781">
        <w:rPr>
          <w:rFonts w:ascii="Times New Roman" w:hAnsi="Times New Roman" w:cs="Times New Roman"/>
          <w:sz w:val="24"/>
          <w:szCs w:val="24"/>
        </w:rPr>
        <w:t xml:space="preserve"> and </w:t>
      </w:r>
      <w:r w:rsidR="00D12BE3">
        <w:rPr>
          <w:rFonts w:ascii="Times New Roman" w:hAnsi="Times New Roman" w:cs="Times New Roman"/>
          <w:sz w:val="24"/>
          <w:szCs w:val="24"/>
        </w:rPr>
        <w:t>15</w:t>
      </w:r>
      <w:r w:rsidRPr="001F3781">
        <w:rPr>
          <w:rFonts w:ascii="Times New Roman" w:hAnsi="Times New Roman" w:cs="Times New Roman"/>
          <w:sz w:val="24"/>
          <w:szCs w:val="24"/>
        </w:rPr>
        <w:t xml:space="preserve"> minutes to share their responses </w:t>
      </w:r>
      <w:r w:rsidR="00A72B3B">
        <w:rPr>
          <w:rFonts w:ascii="Times New Roman" w:hAnsi="Times New Roman" w:cs="Times New Roman"/>
          <w:sz w:val="24"/>
          <w:szCs w:val="24"/>
        </w:rPr>
        <w:t>to</w:t>
      </w:r>
      <w:r w:rsidRPr="001F3781">
        <w:rPr>
          <w:rFonts w:ascii="Times New Roman" w:hAnsi="Times New Roman" w:cs="Times New Roman"/>
          <w:sz w:val="24"/>
          <w:szCs w:val="24"/>
        </w:rPr>
        <w:t xml:space="preserve"> question </w:t>
      </w:r>
      <w:r w:rsidR="004C3042">
        <w:rPr>
          <w:rFonts w:ascii="Times New Roman" w:hAnsi="Times New Roman" w:cs="Times New Roman"/>
          <w:sz w:val="24"/>
          <w:szCs w:val="24"/>
        </w:rPr>
        <w:t>two</w:t>
      </w:r>
      <w:r w:rsidRPr="001F3781">
        <w:rPr>
          <w:rFonts w:ascii="Times New Roman" w:hAnsi="Times New Roman" w:cs="Times New Roman"/>
          <w:sz w:val="24"/>
          <w:szCs w:val="24"/>
        </w:rPr>
        <w:t xml:space="preserve">. Scribes were appointed by the facilitators </w:t>
      </w:r>
      <w:r w:rsidR="005825CA">
        <w:rPr>
          <w:rFonts w:ascii="Times New Roman" w:hAnsi="Times New Roman" w:cs="Times New Roman"/>
          <w:sz w:val="24"/>
          <w:szCs w:val="24"/>
        </w:rPr>
        <w:t>to provide</w:t>
      </w:r>
      <w:r w:rsidRPr="001F3781">
        <w:rPr>
          <w:rFonts w:ascii="Times New Roman" w:hAnsi="Times New Roman" w:cs="Times New Roman"/>
          <w:sz w:val="24"/>
          <w:szCs w:val="24"/>
        </w:rPr>
        <w:t xml:space="preserve"> written summaries of the comments </w:t>
      </w:r>
      <w:r w:rsidR="005825CA">
        <w:rPr>
          <w:rFonts w:ascii="Times New Roman" w:hAnsi="Times New Roman" w:cs="Times New Roman"/>
          <w:sz w:val="24"/>
          <w:szCs w:val="24"/>
        </w:rPr>
        <w:t>gathered from their respective tables.</w:t>
      </w:r>
      <w:r w:rsidRPr="001F3781">
        <w:rPr>
          <w:rFonts w:ascii="Times New Roman" w:hAnsi="Times New Roman" w:cs="Times New Roman"/>
          <w:sz w:val="24"/>
          <w:szCs w:val="24"/>
        </w:rPr>
        <w:t xml:space="preserve"> </w:t>
      </w:r>
      <w:r w:rsidR="00D12BE3">
        <w:rPr>
          <w:rFonts w:ascii="Times New Roman" w:hAnsi="Times New Roman" w:cs="Times New Roman"/>
          <w:sz w:val="24"/>
          <w:szCs w:val="24"/>
        </w:rPr>
        <w:t xml:space="preserve">The definitions of bias, bigotry, and bullying were important for the group to have because it provided a starting point for the conversation.  </w:t>
      </w:r>
    </w:p>
    <w:p w14:paraId="32429F97" w14:textId="77777777" w:rsidR="00B94BF9" w:rsidRDefault="00B94BF9" w:rsidP="00D12BE3">
      <w:pPr>
        <w:widowControl w:val="0"/>
        <w:rPr>
          <w:rFonts w:ascii="Times New Roman" w:hAnsi="Times New Roman" w:cs="Times New Roman"/>
          <w:b/>
          <w:color w:val="0C3E61"/>
          <w:sz w:val="20"/>
          <w:szCs w:val="20"/>
        </w:rPr>
      </w:pPr>
    </w:p>
    <w:p w14:paraId="7D43DC19" w14:textId="77777777" w:rsidR="00B94BF9" w:rsidRDefault="00B94BF9" w:rsidP="00D12BE3">
      <w:pPr>
        <w:widowControl w:val="0"/>
        <w:rPr>
          <w:rFonts w:ascii="Times New Roman" w:hAnsi="Times New Roman" w:cs="Times New Roman"/>
          <w:b/>
          <w:color w:val="0C3E61"/>
          <w:sz w:val="20"/>
          <w:szCs w:val="20"/>
        </w:rPr>
      </w:pPr>
    </w:p>
    <w:p w14:paraId="30B3D7E2" w14:textId="40F11F20" w:rsidR="00D12BE3" w:rsidRPr="00B94BF9" w:rsidRDefault="00D12BE3" w:rsidP="00D12BE3">
      <w:pPr>
        <w:widowControl w:val="0"/>
        <w:rPr>
          <w:rFonts w:ascii="Times New Roman" w:eastAsia="Times New Roman" w:hAnsi="Times New Roman" w:cs="Times New Roman"/>
          <w:bCs/>
          <w:color w:val="0C3E61"/>
          <w:kern w:val="28"/>
          <w:sz w:val="20"/>
          <w:szCs w:val="20"/>
          <w14:cntxtAlts/>
        </w:rPr>
      </w:pPr>
      <w:r w:rsidRPr="00B94BF9">
        <w:rPr>
          <w:rFonts w:ascii="Times New Roman" w:hAnsi="Times New Roman" w:cs="Times New Roman"/>
          <w:b/>
          <w:color w:val="0C3E61"/>
          <w:sz w:val="20"/>
          <w:szCs w:val="20"/>
        </w:rPr>
        <w:lastRenderedPageBreak/>
        <w:t>BIAS</w:t>
      </w:r>
      <w:r w:rsidRPr="00B94BF9">
        <w:rPr>
          <w:rFonts w:ascii="Times New Roman" w:hAnsi="Times New Roman" w:cs="Times New Roman"/>
          <w:color w:val="0C3E61"/>
          <w:sz w:val="20"/>
          <w:szCs w:val="20"/>
        </w:rPr>
        <w:t xml:space="preserve">: </w:t>
      </w:r>
      <w:r w:rsidRPr="00B94BF9">
        <w:rPr>
          <w:rFonts w:ascii="Times New Roman" w:eastAsia="Times New Roman" w:hAnsi="Times New Roman" w:cs="Times New Roman"/>
          <w:color w:val="0C3E61"/>
          <w:kern w:val="28"/>
          <w:sz w:val="20"/>
          <w:szCs w:val="20"/>
          <w14:cntxtAlts/>
        </w:rPr>
        <w:t xml:space="preserve">A preference based on personal experience either for or against an individual, a group, or a thing that affects fair judgment. </w:t>
      </w:r>
      <w:r w:rsidRPr="00B94BF9">
        <w:rPr>
          <w:rFonts w:ascii="Times New Roman" w:eastAsia="Times New Roman" w:hAnsi="Times New Roman" w:cs="Times New Roman"/>
          <w:bCs/>
          <w:color w:val="0C3E61"/>
          <w:kern w:val="28"/>
          <w:sz w:val="20"/>
          <w:szCs w:val="20"/>
          <w14:cntxtAlts/>
        </w:rPr>
        <w:t>(adapted from the Anti-Defamation League)</w:t>
      </w:r>
    </w:p>
    <w:p w14:paraId="7E6DB364" w14:textId="77777777" w:rsidR="00D12BE3" w:rsidRPr="00B94BF9" w:rsidRDefault="00D12BE3" w:rsidP="00D12BE3">
      <w:pPr>
        <w:widowControl w:val="0"/>
        <w:rPr>
          <w:rFonts w:ascii="Times New Roman" w:eastAsia="Times New Roman" w:hAnsi="Times New Roman" w:cs="Times New Roman"/>
          <w:b/>
          <w:bCs/>
          <w:color w:val="0C3E61"/>
          <w:kern w:val="28"/>
          <w:sz w:val="20"/>
          <w:szCs w:val="20"/>
          <w14:cntxtAlts/>
        </w:rPr>
      </w:pPr>
      <w:r w:rsidRPr="00B94BF9">
        <w:rPr>
          <w:rFonts w:ascii="Times New Roman" w:hAnsi="Times New Roman" w:cs="Times New Roman"/>
          <w:b/>
          <w:color w:val="0C3E61"/>
          <w:sz w:val="20"/>
          <w:szCs w:val="20"/>
        </w:rPr>
        <w:t>BIGOTRY</w:t>
      </w:r>
      <w:r w:rsidRPr="00B94BF9">
        <w:rPr>
          <w:rFonts w:ascii="Times New Roman" w:hAnsi="Times New Roman" w:cs="Times New Roman"/>
          <w:color w:val="0C3E61"/>
          <w:sz w:val="20"/>
          <w:szCs w:val="20"/>
        </w:rPr>
        <w:t xml:space="preserve">: </w:t>
      </w:r>
      <w:r w:rsidRPr="00B94BF9">
        <w:rPr>
          <w:rFonts w:ascii="Times New Roman" w:eastAsia="Times New Roman" w:hAnsi="Times New Roman" w:cs="Times New Roman"/>
          <w:color w:val="0C3E61"/>
          <w:kern w:val="28"/>
          <w:sz w:val="20"/>
          <w:szCs w:val="20"/>
          <w14:cntxtAlts/>
        </w:rPr>
        <w:t xml:space="preserve">Unfair or prejudiced beliefs or actions that result in intolerance, contempt, discrimination, hatred </w:t>
      </w:r>
      <w:proofErr w:type="gramStart"/>
      <w:r w:rsidRPr="00B94BF9">
        <w:rPr>
          <w:rFonts w:ascii="Times New Roman" w:eastAsia="Times New Roman" w:hAnsi="Times New Roman" w:cs="Times New Roman"/>
          <w:color w:val="0C3E61"/>
          <w:kern w:val="28"/>
          <w:sz w:val="20"/>
          <w:szCs w:val="20"/>
          <w14:cntxtAlts/>
        </w:rPr>
        <w:t>on the basis of</w:t>
      </w:r>
      <w:proofErr w:type="gramEnd"/>
      <w:r w:rsidRPr="00B94BF9">
        <w:rPr>
          <w:rFonts w:ascii="Times New Roman" w:eastAsia="Times New Roman" w:hAnsi="Times New Roman" w:cs="Times New Roman"/>
          <w:color w:val="0C3E61"/>
          <w:kern w:val="28"/>
          <w:sz w:val="20"/>
          <w:szCs w:val="20"/>
          <w14:cntxtAlts/>
        </w:rPr>
        <w:t xml:space="preserve"> a person's ethnicity, religion, national origin, gender or gender expression, sexual orientation, disability, socioeconomic status, or other characteristics.</w:t>
      </w:r>
      <w:r w:rsidRPr="00B94BF9">
        <w:rPr>
          <w:rFonts w:ascii="Times New Roman" w:eastAsia="Times New Roman" w:hAnsi="Times New Roman" w:cs="Times New Roman"/>
          <w:b/>
          <w:bCs/>
          <w:color w:val="0C3E61"/>
          <w:kern w:val="28"/>
          <w:sz w:val="20"/>
          <w:szCs w:val="20"/>
          <w14:cntxtAlts/>
        </w:rPr>
        <w:t xml:space="preserve"> </w:t>
      </w:r>
      <w:r w:rsidRPr="00B94BF9">
        <w:rPr>
          <w:rFonts w:ascii="Times New Roman" w:eastAsia="Times New Roman" w:hAnsi="Times New Roman" w:cs="Times New Roman"/>
          <w:bCs/>
          <w:color w:val="0C3E61"/>
          <w:kern w:val="28"/>
          <w:sz w:val="20"/>
          <w:szCs w:val="20"/>
          <w14:cntxtAlts/>
        </w:rPr>
        <w:t>(adapted from the Anti-Defamation League)</w:t>
      </w:r>
    </w:p>
    <w:p w14:paraId="51880FAB" w14:textId="77777777" w:rsidR="00D12BE3" w:rsidRPr="00B94BF9" w:rsidRDefault="00D12BE3" w:rsidP="00D12BE3">
      <w:pPr>
        <w:rPr>
          <w:rFonts w:ascii="Times New Roman" w:hAnsi="Times New Roman" w:cs="Times New Roman"/>
          <w:color w:val="0C3E61"/>
          <w:sz w:val="20"/>
          <w:szCs w:val="20"/>
        </w:rPr>
      </w:pPr>
      <w:r w:rsidRPr="00B94BF9">
        <w:rPr>
          <w:rFonts w:ascii="Times New Roman" w:hAnsi="Times New Roman" w:cs="Times New Roman"/>
          <w:b/>
          <w:color w:val="0C3E61"/>
          <w:sz w:val="20"/>
          <w:szCs w:val="20"/>
        </w:rPr>
        <w:t>BULLYING</w:t>
      </w:r>
      <w:r w:rsidRPr="00B94BF9">
        <w:rPr>
          <w:rFonts w:ascii="Times New Roman" w:hAnsi="Times New Roman" w:cs="Times New Roman"/>
          <w:color w:val="0C3E61"/>
          <w:sz w:val="20"/>
          <w:szCs w:val="20"/>
        </w:rPr>
        <w:t xml:space="preserve">: Disrespectful, intimidating, aggressive, and unwanted behavior toward a person that is intended to force the person to do what one wants, or to denigrate or marginalize the targeted person.  </w:t>
      </w:r>
      <w:r w:rsidRPr="00B94BF9">
        <w:rPr>
          <w:rFonts w:ascii="Times New Roman" w:hAnsi="Times New Roman" w:cs="Times New Roman"/>
          <w:bCs/>
          <w:color w:val="0C3E61"/>
          <w:sz w:val="20"/>
          <w:szCs w:val="20"/>
        </w:rPr>
        <w:t>(adapted from the Commonwealth of Virginia Policy 2.35)</w:t>
      </w:r>
    </w:p>
    <w:p w14:paraId="5C70FF3B" w14:textId="759B2609" w:rsidR="00E95F15" w:rsidRPr="00B94BF9" w:rsidRDefault="00B94BF9" w:rsidP="00B94BF9">
      <w:pPr>
        <w:jc w:val="center"/>
        <w:rPr>
          <w:rFonts w:ascii="Times New Roman" w:hAnsi="Times New Roman" w:cs="Times New Roman"/>
          <w:b/>
          <w:sz w:val="24"/>
          <w:szCs w:val="24"/>
        </w:rPr>
      </w:pPr>
      <w:r w:rsidRPr="001C6465">
        <w:rPr>
          <w:rFonts w:ascii="Times New Roman" w:hAnsi="Times New Roman" w:cs="Times New Roman"/>
          <w:b/>
          <w:sz w:val="24"/>
          <w:szCs w:val="24"/>
        </w:rPr>
        <w:t>SUMMARY OF RESPONSES:</w:t>
      </w:r>
    </w:p>
    <w:p w14:paraId="7DFC63DC" w14:textId="041C2888" w:rsidR="008045F8" w:rsidRDefault="005C73F3">
      <w:pPr>
        <w:rPr>
          <w:rFonts w:ascii="Times New Roman" w:hAnsi="Times New Roman" w:cs="Times New Roman"/>
          <w:sz w:val="24"/>
          <w:szCs w:val="24"/>
        </w:rPr>
      </w:pPr>
      <w:bookmarkStart w:id="0" w:name="_Hlk1140954"/>
      <w:r>
        <w:rPr>
          <w:rFonts w:ascii="Times New Roman" w:hAnsi="Times New Roman" w:cs="Times New Roman"/>
          <w:sz w:val="24"/>
          <w:szCs w:val="24"/>
        </w:rPr>
        <w:t>There were 155 returned surveys.  Below is a chart that summarizes the data received</w:t>
      </w:r>
      <w:r w:rsidR="00B94BF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79"/>
        <w:gridCol w:w="1238"/>
        <w:gridCol w:w="1005"/>
        <w:gridCol w:w="866"/>
        <w:gridCol w:w="1238"/>
        <w:gridCol w:w="1472"/>
        <w:gridCol w:w="1793"/>
        <w:gridCol w:w="966"/>
      </w:tblGrid>
      <w:tr w:rsidR="00845B68" w:rsidRPr="00884B4C" w14:paraId="1053BACC" w14:textId="77777777" w:rsidTr="00845B68">
        <w:trPr>
          <w:trHeight w:val="296"/>
        </w:trPr>
        <w:tc>
          <w:tcPr>
            <w:tcW w:w="2096" w:type="dxa"/>
            <w:gridSpan w:val="2"/>
            <w:noWrap/>
            <w:hideMark/>
          </w:tcPr>
          <w:p w14:paraId="17B71CB3" w14:textId="77777777" w:rsidR="00845B68" w:rsidRPr="00884B4C" w:rsidRDefault="00845B68" w:rsidP="00605D14">
            <w:pPr>
              <w:rPr>
                <w:rFonts w:ascii="Times New Roman" w:hAnsi="Times New Roman" w:cs="Times New Roman"/>
                <w:sz w:val="24"/>
                <w:szCs w:val="24"/>
              </w:rPr>
            </w:pPr>
            <w:r w:rsidRPr="00884B4C">
              <w:rPr>
                <w:rFonts w:ascii="Times New Roman" w:hAnsi="Times New Roman" w:cs="Times New Roman"/>
                <w:sz w:val="24"/>
                <w:szCs w:val="24"/>
              </w:rPr>
              <w:t>Evaluation:</w:t>
            </w:r>
          </w:p>
        </w:tc>
        <w:tc>
          <w:tcPr>
            <w:tcW w:w="987" w:type="dxa"/>
            <w:noWrap/>
            <w:hideMark/>
          </w:tcPr>
          <w:p w14:paraId="66D4ACA8" w14:textId="77777777" w:rsidR="00845B68" w:rsidRPr="00884B4C" w:rsidRDefault="00845B68" w:rsidP="00605D14">
            <w:pPr>
              <w:rPr>
                <w:rFonts w:ascii="Times New Roman" w:hAnsi="Times New Roman" w:cs="Times New Roman"/>
                <w:sz w:val="24"/>
                <w:szCs w:val="24"/>
              </w:rPr>
            </w:pPr>
          </w:p>
        </w:tc>
        <w:tc>
          <w:tcPr>
            <w:tcW w:w="851" w:type="dxa"/>
            <w:noWrap/>
            <w:hideMark/>
          </w:tcPr>
          <w:p w14:paraId="07F09AA0" w14:textId="77777777" w:rsidR="00845B68" w:rsidRPr="00884B4C" w:rsidRDefault="00845B68" w:rsidP="00605D14">
            <w:pPr>
              <w:rPr>
                <w:rFonts w:ascii="Times New Roman" w:hAnsi="Times New Roman" w:cs="Times New Roman"/>
                <w:sz w:val="24"/>
                <w:szCs w:val="24"/>
              </w:rPr>
            </w:pPr>
          </w:p>
        </w:tc>
        <w:tc>
          <w:tcPr>
            <w:tcW w:w="1231" w:type="dxa"/>
            <w:noWrap/>
            <w:hideMark/>
          </w:tcPr>
          <w:p w14:paraId="3468ADB0" w14:textId="77777777" w:rsidR="00845B68" w:rsidRPr="00884B4C" w:rsidRDefault="00845B68" w:rsidP="00605D14">
            <w:pPr>
              <w:rPr>
                <w:rFonts w:ascii="Times New Roman" w:hAnsi="Times New Roman" w:cs="Times New Roman"/>
                <w:sz w:val="24"/>
                <w:szCs w:val="24"/>
              </w:rPr>
            </w:pPr>
          </w:p>
        </w:tc>
        <w:tc>
          <w:tcPr>
            <w:tcW w:w="1472" w:type="dxa"/>
            <w:noWrap/>
            <w:hideMark/>
          </w:tcPr>
          <w:p w14:paraId="2EDC104E" w14:textId="77777777" w:rsidR="00845B68" w:rsidRPr="00884B4C" w:rsidRDefault="00845B68" w:rsidP="00605D14">
            <w:pPr>
              <w:rPr>
                <w:rFonts w:ascii="Times New Roman" w:hAnsi="Times New Roman" w:cs="Times New Roman"/>
                <w:sz w:val="24"/>
                <w:szCs w:val="24"/>
              </w:rPr>
            </w:pPr>
          </w:p>
        </w:tc>
        <w:tc>
          <w:tcPr>
            <w:tcW w:w="1793" w:type="dxa"/>
            <w:noWrap/>
            <w:hideMark/>
          </w:tcPr>
          <w:p w14:paraId="4B6A523B" w14:textId="77777777" w:rsidR="00845B68" w:rsidRPr="00884B4C" w:rsidRDefault="00845B68" w:rsidP="00605D14">
            <w:pPr>
              <w:rPr>
                <w:rFonts w:ascii="Times New Roman" w:hAnsi="Times New Roman" w:cs="Times New Roman"/>
                <w:sz w:val="24"/>
                <w:szCs w:val="24"/>
              </w:rPr>
            </w:pPr>
          </w:p>
        </w:tc>
        <w:tc>
          <w:tcPr>
            <w:tcW w:w="949" w:type="dxa"/>
            <w:noWrap/>
            <w:hideMark/>
          </w:tcPr>
          <w:p w14:paraId="48E18FBA" w14:textId="77777777" w:rsidR="00845B68" w:rsidRPr="00884B4C" w:rsidRDefault="00845B68" w:rsidP="00605D14">
            <w:pPr>
              <w:rPr>
                <w:rFonts w:ascii="Times New Roman" w:hAnsi="Times New Roman" w:cs="Times New Roman"/>
                <w:sz w:val="24"/>
                <w:szCs w:val="24"/>
              </w:rPr>
            </w:pPr>
          </w:p>
        </w:tc>
      </w:tr>
      <w:tr w:rsidR="00845B68" w:rsidRPr="00884B4C" w14:paraId="4F40C397" w14:textId="77777777" w:rsidTr="00845B68">
        <w:trPr>
          <w:trHeight w:val="385"/>
        </w:trPr>
        <w:tc>
          <w:tcPr>
            <w:tcW w:w="879" w:type="dxa"/>
            <w:noWrap/>
            <w:hideMark/>
          </w:tcPr>
          <w:p w14:paraId="7731F0FC" w14:textId="77777777" w:rsidR="00845B68" w:rsidRPr="00884B4C" w:rsidRDefault="00845B68" w:rsidP="00605D14">
            <w:pPr>
              <w:rPr>
                <w:rFonts w:ascii="Times New Roman" w:hAnsi="Times New Roman" w:cs="Times New Roman"/>
                <w:b/>
                <w:bCs/>
                <w:sz w:val="24"/>
                <w:szCs w:val="24"/>
              </w:rPr>
            </w:pPr>
            <w:proofErr w:type="spellStart"/>
            <w:proofErr w:type="gramStart"/>
            <w:r w:rsidRPr="00884B4C">
              <w:rPr>
                <w:rFonts w:ascii="Times New Roman" w:hAnsi="Times New Roman" w:cs="Times New Roman"/>
                <w:b/>
                <w:bCs/>
                <w:sz w:val="24"/>
                <w:szCs w:val="24"/>
              </w:rPr>
              <w:t>Sl.No</w:t>
            </w:r>
            <w:proofErr w:type="spellEnd"/>
            <w:proofErr w:type="gramEnd"/>
          </w:p>
        </w:tc>
        <w:tc>
          <w:tcPr>
            <w:tcW w:w="1216" w:type="dxa"/>
            <w:noWrap/>
            <w:hideMark/>
          </w:tcPr>
          <w:p w14:paraId="51F6DB52"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Material Content</w:t>
            </w:r>
          </w:p>
        </w:tc>
        <w:tc>
          <w:tcPr>
            <w:tcW w:w="987" w:type="dxa"/>
            <w:noWrap/>
            <w:hideMark/>
          </w:tcPr>
          <w:p w14:paraId="0648C8A9"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Yes</w:t>
            </w:r>
          </w:p>
        </w:tc>
        <w:tc>
          <w:tcPr>
            <w:tcW w:w="851" w:type="dxa"/>
            <w:noWrap/>
            <w:hideMark/>
          </w:tcPr>
          <w:p w14:paraId="3146B624"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No</w:t>
            </w:r>
          </w:p>
        </w:tc>
        <w:tc>
          <w:tcPr>
            <w:tcW w:w="1231" w:type="dxa"/>
            <w:noWrap/>
            <w:hideMark/>
          </w:tcPr>
          <w:p w14:paraId="00C64625"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Some what</w:t>
            </w:r>
          </w:p>
        </w:tc>
        <w:tc>
          <w:tcPr>
            <w:tcW w:w="1472" w:type="dxa"/>
            <w:noWrap/>
            <w:hideMark/>
          </w:tcPr>
          <w:p w14:paraId="517D9C5B"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Not at all</w:t>
            </w:r>
          </w:p>
        </w:tc>
        <w:tc>
          <w:tcPr>
            <w:tcW w:w="1793" w:type="dxa"/>
            <w:noWrap/>
            <w:hideMark/>
          </w:tcPr>
          <w:p w14:paraId="5AE441A0" w14:textId="77777777" w:rsidR="00845B68" w:rsidRPr="00884B4C" w:rsidRDefault="00845B68" w:rsidP="00605D14">
            <w:pPr>
              <w:rPr>
                <w:rFonts w:ascii="Times New Roman" w:hAnsi="Times New Roman" w:cs="Times New Roman"/>
                <w:b/>
                <w:bCs/>
                <w:sz w:val="24"/>
                <w:szCs w:val="24"/>
              </w:rPr>
            </w:pPr>
            <w:r w:rsidRPr="00884B4C">
              <w:rPr>
                <w:rFonts w:ascii="Times New Roman" w:hAnsi="Times New Roman" w:cs="Times New Roman"/>
                <w:b/>
                <w:bCs/>
                <w:sz w:val="24"/>
                <w:szCs w:val="24"/>
              </w:rPr>
              <w:t>Total</w:t>
            </w:r>
          </w:p>
        </w:tc>
        <w:tc>
          <w:tcPr>
            <w:tcW w:w="949" w:type="dxa"/>
            <w:noWrap/>
            <w:hideMark/>
          </w:tcPr>
          <w:p w14:paraId="01B67204" w14:textId="77777777" w:rsidR="00845B68" w:rsidRPr="00884B4C" w:rsidRDefault="00845B68" w:rsidP="00605D14">
            <w:pPr>
              <w:rPr>
                <w:rFonts w:ascii="Times New Roman" w:hAnsi="Times New Roman" w:cs="Times New Roman"/>
                <w:b/>
                <w:bCs/>
                <w:sz w:val="24"/>
                <w:szCs w:val="24"/>
              </w:rPr>
            </w:pPr>
          </w:p>
        </w:tc>
      </w:tr>
      <w:tr w:rsidR="00845B68" w:rsidRPr="00884B4C" w14:paraId="5C978EE6" w14:textId="77777777" w:rsidTr="00845B68">
        <w:trPr>
          <w:trHeight w:val="1083"/>
        </w:trPr>
        <w:tc>
          <w:tcPr>
            <w:tcW w:w="879" w:type="dxa"/>
            <w:noWrap/>
            <w:hideMark/>
          </w:tcPr>
          <w:p w14:paraId="029C6448"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w:t>
            </w:r>
          </w:p>
        </w:tc>
        <w:tc>
          <w:tcPr>
            <w:tcW w:w="1216" w:type="dxa"/>
            <w:hideMark/>
          </w:tcPr>
          <w:p w14:paraId="44BFE244"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The format and organization of the event was effective</w:t>
            </w:r>
          </w:p>
        </w:tc>
        <w:tc>
          <w:tcPr>
            <w:tcW w:w="987" w:type="dxa"/>
            <w:noWrap/>
            <w:hideMark/>
          </w:tcPr>
          <w:p w14:paraId="105828D2"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94.20%</w:t>
            </w:r>
          </w:p>
        </w:tc>
        <w:tc>
          <w:tcPr>
            <w:tcW w:w="851" w:type="dxa"/>
            <w:noWrap/>
            <w:hideMark/>
          </w:tcPr>
          <w:p w14:paraId="2122A9CD"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 </w:t>
            </w:r>
          </w:p>
        </w:tc>
        <w:tc>
          <w:tcPr>
            <w:tcW w:w="1231" w:type="dxa"/>
            <w:noWrap/>
            <w:hideMark/>
          </w:tcPr>
          <w:p w14:paraId="49D8E91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4.50%</w:t>
            </w:r>
          </w:p>
        </w:tc>
        <w:tc>
          <w:tcPr>
            <w:tcW w:w="1472" w:type="dxa"/>
            <w:noWrap/>
            <w:hideMark/>
          </w:tcPr>
          <w:p w14:paraId="2172624F"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1.30%</w:t>
            </w:r>
          </w:p>
        </w:tc>
        <w:tc>
          <w:tcPr>
            <w:tcW w:w="1793" w:type="dxa"/>
            <w:noWrap/>
            <w:hideMark/>
          </w:tcPr>
          <w:p w14:paraId="3C323376"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6CED09A2" w14:textId="77777777" w:rsidR="00845B68" w:rsidRPr="00884B4C" w:rsidRDefault="00845B68" w:rsidP="00605D14">
            <w:pPr>
              <w:rPr>
                <w:rFonts w:ascii="Times New Roman" w:hAnsi="Times New Roman" w:cs="Times New Roman"/>
                <w:b/>
                <w:bCs/>
                <w:sz w:val="20"/>
                <w:szCs w:val="20"/>
              </w:rPr>
            </w:pPr>
          </w:p>
        </w:tc>
      </w:tr>
      <w:tr w:rsidR="00845B68" w:rsidRPr="00884B4C" w14:paraId="775D475F" w14:textId="77777777" w:rsidTr="00845B68">
        <w:trPr>
          <w:trHeight w:val="987"/>
        </w:trPr>
        <w:tc>
          <w:tcPr>
            <w:tcW w:w="879" w:type="dxa"/>
            <w:noWrap/>
            <w:hideMark/>
          </w:tcPr>
          <w:p w14:paraId="3D5201EB"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2</w:t>
            </w:r>
          </w:p>
        </w:tc>
        <w:tc>
          <w:tcPr>
            <w:tcW w:w="1216" w:type="dxa"/>
            <w:hideMark/>
          </w:tcPr>
          <w:p w14:paraId="0E207196"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Participating in this conversation was useful</w:t>
            </w:r>
          </w:p>
        </w:tc>
        <w:tc>
          <w:tcPr>
            <w:tcW w:w="987" w:type="dxa"/>
            <w:noWrap/>
            <w:hideMark/>
          </w:tcPr>
          <w:p w14:paraId="0DB23979"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92.95%</w:t>
            </w:r>
          </w:p>
        </w:tc>
        <w:tc>
          <w:tcPr>
            <w:tcW w:w="851" w:type="dxa"/>
            <w:noWrap/>
            <w:hideMark/>
          </w:tcPr>
          <w:p w14:paraId="0953905B"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1.28%</w:t>
            </w:r>
          </w:p>
        </w:tc>
        <w:tc>
          <w:tcPr>
            <w:tcW w:w="1231" w:type="dxa"/>
            <w:noWrap/>
            <w:hideMark/>
          </w:tcPr>
          <w:p w14:paraId="65D5ABC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5.13%</w:t>
            </w:r>
          </w:p>
        </w:tc>
        <w:tc>
          <w:tcPr>
            <w:tcW w:w="1472" w:type="dxa"/>
            <w:noWrap/>
            <w:hideMark/>
          </w:tcPr>
          <w:p w14:paraId="512BDE6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0.64%</w:t>
            </w:r>
          </w:p>
        </w:tc>
        <w:tc>
          <w:tcPr>
            <w:tcW w:w="1793" w:type="dxa"/>
            <w:noWrap/>
            <w:hideMark/>
          </w:tcPr>
          <w:p w14:paraId="1AFF67CA"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533D7278" w14:textId="77777777" w:rsidR="00845B68" w:rsidRPr="00884B4C" w:rsidRDefault="00845B68" w:rsidP="00605D14">
            <w:pPr>
              <w:rPr>
                <w:rFonts w:ascii="Times New Roman" w:hAnsi="Times New Roman" w:cs="Times New Roman"/>
                <w:b/>
                <w:bCs/>
                <w:sz w:val="20"/>
                <w:szCs w:val="20"/>
              </w:rPr>
            </w:pPr>
          </w:p>
        </w:tc>
      </w:tr>
      <w:tr w:rsidR="00845B68" w:rsidRPr="00884B4C" w14:paraId="315DA016" w14:textId="77777777" w:rsidTr="00845B68">
        <w:trPr>
          <w:trHeight w:val="880"/>
        </w:trPr>
        <w:tc>
          <w:tcPr>
            <w:tcW w:w="879" w:type="dxa"/>
            <w:noWrap/>
            <w:hideMark/>
          </w:tcPr>
          <w:p w14:paraId="50880949"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3</w:t>
            </w:r>
          </w:p>
        </w:tc>
        <w:tc>
          <w:tcPr>
            <w:tcW w:w="1216" w:type="dxa"/>
            <w:hideMark/>
          </w:tcPr>
          <w:p w14:paraId="0DD92671"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The moderators were effective</w:t>
            </w:r>
          </w:p>
        </w:tc>
        <w:tc>
          <w:tcPr>
            <w:tcW w:w="987" w:type="dxa"/>
            <w:noWrap/>
            <w:hideMark/>
          </w:tcPr>
          <w:p w14:paraId="5EA4664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97.44%</w:t>
            </w:r>
          </w:p>
        </w:tc>
        <w:tc>
          <w:tcPr>
            <w:tcW w:w="851" w:type="dxa"/>
            <w:noWrap/>
            <w:hideMark/>
          </w:tcPr>
          <w:p w14:paraId="63F3EE6E"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1.28%</w:t>
            </w:r>
          </w:p>
        </w:tc>
        <w:tc>
          <w:tcPr>
            <w:tcW w:w="1231" w:type="dxa"/>
            <w:noWrap/>
            <w:hideMark/>
          </w:tcPr>
          <w:p w14:paraId="200EE6DA"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1.28%</w:t>
            </w:r>
          </w:p>
        </w:tc>
        <w:tc>
          <w:tcPr>
            <w:tcW w:w="1472" w:type="dxa"/>
            <w:noWrap/>
            <w:hideMark/>
          </w:tcPr>
          <w:p w14:paraId="76BAFA74"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 </w:t>
            </w:r>
          </w:p>
        </w:tc>
        <w:tc>
          <w:tcPr>
            <w:tcW w:w="1793" w:type="dxa"/>
            <w:noWrap/>
            <w:hideMark/>
          </w:tcPr>
          <w:p w14:paraId="7E273C5B"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424377F4" w14:textId="77777777" w:rsidR="00845B68" w:rsidRPr="00884B4C" w:rsidRDefault="00845B68" w:rsidP="00605D14">
            <w:pPr>
              <w:rPr>
                <w:rFonts w:ascii="Times New Roman" w:hAnsi="Times New Roman" w:cs="Times New Roman"/>
                <w:b/>
                <w:bCs/>
                <w:sz w:val="20"/>
                <w:szCs w:val="20"/>
              </w:rPr>
            </w:pPr>
          </w:p>
        </w:tc>
      </w:tr>
      <w:tr w:rsidR="00845B68" w:rsidRPr="00884B4C" w14:paraId="63E84787" w14:textId="77777777" w:rsidTr="00845B68">
        <w:trPr>
          <w:trHeight w:val="764"/>
        </w:trPr>
        <w:tc>
          <w:tcPr>
            <w:tcW w:w="879" w:type="dxa"/>
            <w:noWrap/>
            <w:hideMark/>
          </w:tcPr>
          <w:p w14:paraId="6FD33AAA"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4</w:t>
            </w:r>
          </w:p>
        </w:tc>
        <w:tc>
          <w:tcPr>
            <w:tcW w:w="1216" w:type="dxa"/>
            <w:hideMark/>
          </w:tcPr>
          <w:p w14:paraId="157E8153"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Dialogue objectives were met</w:t>
            </w:r>
          </w:p>
        </w:tc>
        <w:tc>
          <w:tcPr>
            <w:tcW w:w="987" w:type="dxa"/>
            <w:noWrap/>
            <w:hideMark/>
          </w:tcPr>
          <w:p w14:paraId="3134007B"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87.74%</w:t>
            </w:r>
          </w:p>
        </w:tc>
        <w:tc>
          <w:tcPr>
            <w:tcW w:w="851" w:type="dxa"/>
            <w:noWrap/>
            <w:hideMark/>
          </w:tcPr>
          <w:p w14:paraId="3303326B"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0.65%</w:t>
            </w:r>
          </w:p>
        </w:tc>
        <w:tc>
          <w:tcPr>
            <w:tcW w:w="1231" w:type="dxa"/>
            <w:noWrap/>
            <w:hideMark/>
          </w:tcPr>
          <w:p w14:paraId="1CB21481"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10.32%</w:t>
            </w:r>
          </w:p>
        </w:tc>
        <w:tc>
          <w:tcPr>
            <w:tcW w:w="1472" w:type="dxa"/>
            <w:noWrap/>
            <w:hideMark/>
          </w:tcPr>
          <w:p w14:paraId="76C96656"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1.29%</w:t>
            </w:r>
          </w:p>
        </w:tc>
        <w:tc>
          <w:tcPr>
            <w:tcW w:w="1793" w:type="dxa"/>
            <w:noWrap/>
            <w:hideMark/>
          </w:tcPr>
          <w:p w14:paraId="2767EA6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58984051" w14:textId="77777777" w:rsidR="00845B68" w:rsidRPr="00884B4C" w:rsidRDefault="00845B68" w:rsidP="00605D14">
            <w:pPr>
              <w:rPr>
                <w:rFonts w:ascii="Times New Roman" w:hAnsi="Times New Roman" w:cs="Times New Roman"/>
                <w:b/>
                <w:bCs/>
                <w:sz w:val="20"/>
                <w:szCs w:val="20"/>
              </w:rPr>
            </w:pPr>
          </w:p>
        </w:tc>
      </w:tr>
      <w:tr w:rsidR="00845B68" w:rsidRPr="00884B4C" w14:paraId="44712303" w14:textId="77777777" w:rsidTr="00845B68">
        <w:trPr>
          <w:trHeight w:val="702"/>
        </w:trPr>
        <w:tc>
          <w:tcPr>
            <w:tcW w:w="879" w:type="dxa"/>
            <w:noWrap/>
            <w:hideMark/>
          </w:tcPr>
          <w:p w14:paraId="610CF9A8"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5</w:t>
            </w:r>
          </w:p>
        </w:tc>
        <w:tc>
          <w:tcPr>
            <w:tcW w:w="1216" w:type="dxa"/>
            <w:hideMark/>
          </w:tcPr>
          <w:p w14:paraId="49D28649"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Use of relevant examples</w:t>
            </w:r>
          </w:p>
        </w:tc>
        <w:tc>
          <w:tcPr>
            <w:tcW w:w="987" w:type="dxa"/>
            <w:noWrap/>
            <w:hideMark/>
          </w:tcPr>
          <w:p w14:paraId="2C7679B5"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80.40%</w:t>
            </w:r>
          </w:p>
        </w:tc>
        <w:tc>
          <w:tcPr>
            <w:tcW w:w="851" w:type="dxa"/>
            <w:noWrap/>
            <w:hideMark/>
          </w:tcPr>
          <w:p w14:paraId="5827F0C4"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2.61%</w:t>
            </w:r>
          </w:p>
        </w:tc>
        <w:tc>
          <w:tcPr>
            <w:tcW w:w="1231" w:type="dxa"/>
            <w:noWrap/>
            <w:hideMark/>
          </w:tcPr>
          <w:p w14:paraId="0F4C6B25"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15.03%</w:t>
            </w:r>
          </w:p>
        </w:tc>
        <w:tc>
          <w:tcPr>
            <w:tcW w:w="1472" w:type="dxa"/>
            <w:noWrap/>
            <w:hideMark/>
          </w:tcPr>
          <w:p w14:paraId="01B7190D"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1.96%</w:t>
            </w:r>
          </w:p>
        </w:tc>
        <w:tc>
          <w:tcPr>
            <w:tcW w:w="1793" w:type="dxa"/>
            <w:noWrap/>
            <w:hideMark/>
          </w:tcPr>
          <w:p w14:paraId="6848BA72"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4925A67F" w14:textId="77777777" w:rsidR="00845B68" w:rsidRPr="00884B4C" w:rsidRDefault="00845B68" w:rsidP="00605D14">
            <w:pPr>
              <w:rPr>
                <w:rFonts w:ascii="Times New Roman" w:hAnsi="Times New Roman" w:cs="Times New Roman"/>
                <w:b/>
                <w:bCs/>
                <w:sz w:val="20"/>
                <w:szCs w:val="20"/>
              </w:rPr>
            </w:pPr>
          </w:p>
        </w:tc>
      </w:tr>
      <w:tr w:rsidR="00845B68" w:rsidRPr="00884B4C" w14:paraId="4E52CC00" w14:textId="77777777" w:rsidTr="00845B68">
        <w:trPr>
          <w:trHeight w:val="782"/>
        </w:trPr>
        <w:tc>
          <w:tcPr>
            <w:tcW w:w="879" w:type="dxa"/>
            <w:noWrap/>
            <w:hideMark/>
          </w:tcPr>
          <w:p w14:paraId="435911DE"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6</w:t>
            </w:r>
          </w:p>
        </w:tc>
        <w:tc>
          <w:tcPr>
            <w:tcW w:w="1216" w:type="dxa"/>
            <w:hideMark/>
          </w:tcPr>
          <w:p w14:paraId="4B0F3B14"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Pace of the event was comfortable</w:t>
            </w:r>
          </w:p>
        </w:tc>
        <w:tc>
          <w:tcPr>
            <w:tcW w:w="987" w:type="dxa"/>
            <w:noWrap/>
            <w:hideMark/>
          </w:tcPr>
          <w:p w14:paraId="225A4868"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87.74%</w:t>
            </w:r>
          </w:p>
        </w:tc>
        <w:tc>
          <w:tcPr>
            <w:tcW w:w="851" w:type="dxa"/>
            <w:noWrap/>
            <w:hideMark/>
          </w:tcPr>
          <w:p w14:paraId="7C9884F6"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1.29%</w:t>
            </w:r>
          </w:p>
        </w:tc>
        <w:tc>
          <w:tcPr>
            <w:tcW w:w="1231" w:type="dxa"/>
            <w:noWrap/>
            <w:hideMark/>
          </w:tcPr>
          <w:p w14:paraId="0231C0A4"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10.32%</w:t>
            </w:r>
          </w:p>
        </w:tc>
        <w:tc>
          <w:tcPr>
            <w:tcW w:w="1472" w:type="dxa"/>
            <w:noWrap/>
            <w:hideMark/>
          </w:tcPr>
          <w:p w14:paraId="49B7FD0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0.65%</w:t>
            </w:r>
          </w:p>
        </w:tc>
        <w:tc>
          <w:tcPr>
            <w:tcW w:w="1793" w:type="dxa"/>
            <w:noWrap/>
            <w:hideMark/>
          </w:tcPr>
          <w:p w14:paraId="3272471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651E1685" w14:textId="77777777" w:rsidR="00845B68" w:rsidRPr="00884B4C" w:rsidRDefault="00845B68" w:rsidP="00605D14">
            <w:pPr>
              <w:rPr>
                <w:rFonts w:ascii="Times New Roman" w:hAnsi="Times New Roman" w:cs="Times New Roman"/>
                <w:b/>
                <w:bCs/>
                <w:sz w:val="20"/>
                <w:szCs w:val="20"/>
              </w:rPr>
            </w:pPr>
          </w:p>
        </w:tc>
      </w:tr>
      <w:tr w:rsidR="00845B68" w:rsidRPr="00884B4C" w14:paraId="08E1234B" w14:textId="77777777" w:rsidTr="00845B68">
        <w:trPr>
          <w:trHeight w:val="1157"/>
        </w:trPr>
        <w:tc>
          <w:tcPr>
            <w:tcW w:w="879" w:type="dxa"/>
            <w:noWrap/>
            <w:hideMark/>
          </w:tcPr>
          <w:p w14:paraId="5968F41D"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7</w:t>
            </w:r>
          </w:p>
        </w:tc>
        <w:tc>
          <w:tcPr>
            <w:tcW w:w="1216" w:type="dxa"/>
            <w:hideMark/>
          </w:tcPr>
          <w:p w14:paraId="2A69EDC1"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I would attend and/ or recommend future dialogues to others</w:t>
            </w:r>
          </w:p>
        </w:tc>
        <w:tc>
          <w:tcPr>
            <w:tcW w:w="987" w:type="dxa"/>
            <w:noWrap/>
            <w:hideMark/>
          </w:tcPr>
          <w:p w14:paraId="3CD2CA3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96.77%</w:t>
            </w:r>
          </w:p>
        </w:tc>
        <w:tc>
          <w:tcPr>
            <w:tcW w:w="851" w:type="dxa"/>
            <w:noWrap/>
            <w:hideMark/>
          </w:tcPr>
          <w:p w14:paraId="7DA3CC22"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0.65%</w:t>
            </w:r>
          </w:p>
        </w:tc>
        <w:tc>
          <w:tcPr>
            <w:tcW w:w="1231" w:type="dxa"/>
            <w:noWrap/>
            <w:hideMark/>
          </w:tcPr>
          <w:p w14:paraId="0FDB2ABE"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1.94%</w:t>
            </w:r>
          </w:p>
        </w:tc>
        <w:tc>
          <w:tcPr>
            <w:tcW w:w="1472" w:type="dxa"/>
            <w:noWrap/>
            <w:hideMark/>
          </w:tcPr>
          <w:p w14:paraId="66036E33"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0.65%</w:t>
            </w:r>
          </w:p>
        </w:tc>
        <w:tc>
          <w:tcPr>
            <w:tcW w:w="1793" w:type="dxa"/>
            <w:noWrap/>
            <w:hideMark/>
          </w:tcPr>
          <w:p w14:paraId="2CA776B1"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c>
          <w:tcPr>
            <w:tcW w:w="949" w:type="dxa"/>
            <w:noWrap/>
            <w:hideMark/>
          </w:tcPr>
          <w:p w14:paraId="2F8127D0" w14:textId="77777777" w:rsidR="00845B68" w:rsidRPr="00884B4C" w:rsidRDefault="00845B68" w:rsidP="00605D14">
            <w:pPr>
              <w:rPr>
                <w:rFonts w:ascii="Times New Roman" w:hAnsi="Times New Roman" w:cs="Times New Roman"/>
                <w:b/>
                <w:bCs/>
                <w:sz w:val="20"/>
                <w:szCs w:val="20"/>
              </w:rPr>
            </w:pPr>
          </w:p>
        </w:tc>
      </w:tr>
      <w:tr w:rsidR="00845B68" w:rsidRPr="00884B4C" w14:paraId="063C57C7" w14:textId="77777777" w:rsidTr="00845B68">
        <w:trPr>
          <w:trHeight w:val="70"/>
        </w:trPr>
        <w:tc>
          <w:tcPr>
            <w:tcW w:w="879" w:type="dxa"/>
            <w:noWrap/>
            <w:hideMark/>
          </w:tcPr>
          <w:p w14:paraId="4013A7B9" w14:textId="77777777" w:rsidR="00845B68" w:rsidRPr="00884B4C" w:rsidRDefault="00845B68" w:rsidP="00605D14">
            <w:pPr>
              <w:rPr>
                <w:rFonts w:ascii="Times New Roman" w:hAnsi="Times New Roman" w:cs="Times New Roman"/>
                <w:sz w:val="20"/>
                <w:szCs w:val="20"/>
              </w:rPr>
            </w:pPr>
          </w:p>
        </w:tc>
        <w:tc>
          <w:tcPr>
            <w:tcW w:w="1216" w:type="dxa"/>
            <w:noWrap/>
            <w:hideMark/>
          </w:tcPr>
          <w:p w14:paraId="4D1635E1" w14:textId="77777777" w:rsidR="00845B68" w:rsidRPr="00884B4C" w:rsidRDefault="00845B68" w:rsidP="00605D14">
            <w:pPr>
              <w:rPr>
                <w:rFonts w:ascii="Times New Roman" w:hAnsi="Times New Roman" w:cs="Times New Roman"/>
                <w:sz w:val="20"/>
                <w:szCs w:val="20"/>
              </w:rPr>
            </w:pPr>
          </w:p>
        </w:tc>
        <w:tc>
          <w:tcPr>
            <w:tcW w:w="987" w:type="dxa"/>
            <w:noWrap/>
            <w:hideMark/>
          </w:tcPr>
          <w:p w14:paraId="681DD220" w14:textId="77777777" w:rsidR="00845B68" w:rsidRPr="00884B4C" w:rsidRDefault="00845B68" w:rsidP="00605D14">
            <w:pPr>
              <w:rPr>
                <w:rFonts w:ascii="Times New Roman" w:hAnsi="Times New Roman" w:cs="Times New Roman"/>
                <w:sz w:val="20"/>
                <w:szCs w:val="20"/>
              </w:rPr>
            </w:pPr>
          </w:p>
        </w:tc>
        <w:tc>
          <w:tcPr>
            <w:tcW w:w="851" w:type="dxa"/>
            <w:noWrap/>
            <w:hideMark/>
          </w:tcPr>
          <w:p w14:paraId="5B130A36" w14:textId="77777777" w:rsidR="00845B68" w:rsidRPr="00884B4C" w:rsidRDefault="00845B68" w:rsidP="00605D14">
            <w:pPr>
              <w:rPr>
                <w:rFonts w:ascii="Times New Roman" w:hAnsi="Times New Roman" w:cs="Times New Roman"/>
                <w:sz w:val="20"/>
                <w:szCs w:val="20"/>
              </w:rPr>
            </w:pPr>
          </w:p>
        </w:tc>
        <w:tc>
          <w:tcPr>
            <w:tcW w:w="1231" w:type="dxa"/>
            <w:noWrap/>
            <w:hideMark/>
          </w:tcPr>
          <w:p w14:paraId="047BABBD" w14:textId="77777777" w:rsidR="00845B68" w:rsidRPr="00884B4C" w:rsidRDefault="00845B68" w:rsidP="00605D14">
            <w:pPr>
              <w:rPr>
                <w:rFonts w:ascii="Times New Roman" w:hAnsi="Times New Roman" w:cs="Times New Roman"/>
                <w:sz w:val="20"/>
                <w:szCs w:val="20"/>
              </w:rPr>
            </w:pPr>
          </w:p>
        </w:tc>
        <w:tc>
          <w:tcPr>
            <w:tcW w:w="1472" w:type="dxa"/>
            <w:noWrap/>
            <w:hideMark/>
          </w:tcPr>
          <w:p w14:paraId="17781747" w14:textId="77777777" w:rsidR="00845B68" w:rsidRPr="00884B4C" w:rsidRDefault="00845B68" w:rsidP="00605D14">
            <w:pPr>
              <w:rPr>
                <w:rFonts w:ascii="Times New Roman" w:hAnsi="Times New Roman" w:cs="Times New Roman"/>
                <w:sz w:val="20"/>
                <w:szCs w:val="20"/>
              </w:rPr>
            </w:pPr>
          </w:p>
        </w:tc>
        <w:tc>
          <w:tcPr>
            <w:tcW w:w="1793" w:type="dxa"/>
            <w:noWrap/>
            <w:hideMark/>
          </w:tcPr>
          <w:p w14:paraId="7521B94F" w14:textId="77777777" w:rsidR="00845B68" w:rsidRPr="00884B4C" w:rsidRDefault="00845B68" w:rsidP="00605D14">
            <w:pPr>
              <w:rPr>
                <w:rFonts w:ascii="Times New Roman" w:hAnsi="Times New Roman" w:cs="Times New Roman"/>
                <w:sz w:val="20"/>
                <w:szCs w:val="20"/>
              </w:rPr>
            </w:pPr>
          </w:p>
        </w:tc>
        <w:tc>
          <w:tcPr>
            <w:tcW w:w="949" w:type="dxa"/>
            <w:noWrap/>
            <w:hideMark/>
          </w:tcPr>
          <w:p w14:paraId="29CF0695" w14:textId="77777777" w:rsidR="00845B68" w:rsidRPr="00884B4C" w:rsidRDefault="00845B68" w:rsidP="00605D14">
            <w:pPr>
              <w:rPr>
                <w:rFonts w:ascii="Times New Roman" w:hAnsi="Times New Roman" w:cs="Times New Roman"/>
                <w:sz w:val="20"/>
                <w:szCs w:val="20"/>
              </w:rPr>
            </w:pPr>
          </w:p>
        </w:tc>
      </w:tr>
      <w:tr w:rsidR="00845B68" w:rsidRPr="00884B4C" w14:paraId="5DC5C225" w14:textId="77777777" w:rsidTr="00845B68">
        <w:trPr>
          <w:trHeight w:val="1097"/>
        </w:trPr>
        <w:tc>
          <w:tcPr>
            <w:tcW w:w="879" w:type="dxa"/>
            <w:noWrap/>
            <w:hideMark/>
          </w:tcPr>
          <w:p w14:paraId="54001202"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 </w:t>
            </w:r>
          </w:p>
        </w:tc>
        <w:tc>
          <w:tcPr>
            <w:tcW w:w="1216" w:type="dxa"/>
            <w:noWrap/>
            <w:hideMark/>
          </w:tcPr>
          <w:p w14:paraId="21BFB0B8"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Overall dialogue Rating</w:t>
            </w:r>
          </w:p>
        </w:tc>
        <w:tc>
          <w:tcPr>
            <w:tcW w:w="987" w:type="dxa"/>
            <w:noWrap/>
            <w:hideMark/>
          </w:tcPr>
          <w:p w14:paraId="51EB3C1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Excellent</w:t>
            </w:r>
          </w:p>
        </w:tc>
        <w:tc>
          <w:tcPr>
            <w:tcW w:w="851" w:type="dxa"/>
            <w:noWrap/>
            <w:hideMark/>
          </w:tcPr>
          <w:p w14:paraId="486D0F81"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Good</w:t>
            </w:r>
          </w:p>
        </w:tc>
        <w:tc>
          <w:tcPr>
            <w:tcW w:w="1231" w:type="dxa"/>
            <w:noWrap/>
            <w:hideMark/>
          </w:tcPr>
          <w:p w14:paraId="1AF896D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Satisfactory</w:t>
            </w:r>
          </w:p>
        </w:tc>
        <w:tc>
          <w:tcPr>
            <w:tcW w:w="1472" w:type="dxa"/>
            <w:noWrap/>
            <w:hideMark/>
          </w:tcPr>
          <w:p w14:paraId="4DBF7AD0"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Needs Improvement</w:t>
            </w:r>
          </w:p>
        </w:tc>
        <w:tc>
          <w:tcPr>
            <w:tcW w:w="1793" w:type="dxa"/>
            <w:noWrap/>
            <w:hideMark/>
          </w:tcPr>
          <w:p w14:paraId="45D76D0E"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Unsatisfactory</w:t>
            </w:r>
          </w:p>
        </w:tc>
        <w:tc>
          <w:tcPr>
            <w:tcW w:w="949" w:type="dxa"/>
            <w:noWrap/>
            <w:hideMark/>
          </w:tcPr>
          <w:p w14:paraId="747F96B6"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Total</w:t>
            </w:r>
          </w:p>
        </w:tc>
      </w:tr>
      <w:tr w:rsidR="00845B68" w:rsidRPr="00884B4C" w14:paraId="741C6264" w14:textId="77777777" w:rsidTr="00845B68">
        <w:trPr>
          <w:trHeight w:val="1083"/>
        </w:trPr>
        <w:tc>
          <w:tcPr>
            <w:tcW w:w="879" w:type="dxa"/>
            <w:noWrap/>
            <w:hideMark/>
          </w:tcPr>
          <w:p w14:paraId="06B5F35D"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 </w:t>
            </w:r>
          </w:p>
        </w:tc>
        <w:tc>
          <w:tcPr>
            <w:tcW w:w="1216" w:type="dxa"/>
            <w:hideMark/>
          </w:tcPr>
          <w:p w14:paraId="0D45FC2C" w14:textId="77777777" w:rsidR="00845B68" w:rsidRPr="00884B4C" w:rsidRDefault="00845B68" w:rsidP="00605D14">
            <w:pPr>
              <w:rPr>
                <w:rFonts w:ascii="Times New Roman" w:hAnsi="Times New Roman" w:cs="Times New Roman"/>
                <w:sz w:val="20"/>
                <w:szCs w:val="20"/>
              </w:rPr>
            </w:pPr>
            <w:r w:rsidRPr="00884B4C">
              <w:rPr>
                <w:rFonts w:ascii="Times New Roman" w:hAnsi="Times New Roman" w:cs="Times New Roman"/>
                <w:sz w:val="20"/>
                <w:szCs w:val="20"/>
              </w:rPr>
              <w:t>How would you rate the overall quality of this event?</w:t>
            </w:r>
          </w:p>
        </w:tc>
        <w:tc>
          <w:tcPr>
            <w:tcW w:w="987" w:type="dxa"/>
            <w:noWrap/>
            <w:hideMark/>
          </w:tcPr>
          <w:p w14:paraId="50E7DF1A"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63.40%</w:t>
            </w:r>
          </w:p>
        </w:tc>
        <w:tc>
          <w:tcPr>
            <w:tcW w:w="851" w:type="dxa"/>
            <w:noWrap/>
            <w:hideMark/>
          </w:tcPr>
          <w:p w14:paraId="6A66CE58"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30.72%</w:t>
            </w:r>
          </w:p>
        </w:tc>
        <w:tc>
          <w:tcPr>
            <w:tcW w:w="1231" w:type="dxa"/>
            <w:noWrap/>
            <w:hideMark/>
          </w:tcPr>
          <w:p w14:paraId="05070760"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3.27%</w:t>
            </w:r>
          </w:p>
        </w:tc>
        <w:tc>
          <w:tcPr>
            <w:tcW w:w="1472" w:type="dxa"/>
            <w:noWrap/>
            <w:hideMark/>
          </w:tcPr>
          <w:p w14:paraId="79B29595"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1.96%</w:t>
            </w:r>
          </w:p>
        </w:tc>
        <w:tc>
          <w:tcPr>
            <w:tcW w:w="1793" w:type="dxa"/>
            <w:noWrap/>
            <w:hideMark/>
          </w:tcPr>
          <w:p w14:paraId="53217FAC"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0.65%</w:t>
            </w:r>
          </w:p>
        </w:tc>
        <w:tc>
          <w:tcPr>
            <w:tcW w:w="949" w:type="dxa"/>
            <w:noWrap/>
            <w:hideMark/>
          </w:tcPr>
          <w:p w14:paraId="472BBDC7" w14:textId="77777777" w:rsidR="00845B68" w:rsidRPr="00884B4C" w:rsidRDefault="00845B68" w:rsidP="00605D14">
            <w:pPr>
              <w:rPr>
                <w:rFonts w:ascii="Times New Roman" w:hAnsi="Times New Roman" w:cs="Times New Roman"/>
                <w:b/>
                <w:bCs/>
                <w:sz w:val="20"/>
                <w:szCs w:val="20"/>
              </w:rPr>
            </w:pPr>
            <w:r w:rsidRPr="00884B4C">
              <w:rPr>
                <w:rFonts w:ascii="Times New Roman" w:hAnsi="Times New Roman" w:cs="Times New Roman"/>
                <w:b/>
                <w:bCs/>
                <w:sz w:val="20"/>
                <w:szCs w:val="20"/>
              </w:rPr>
              <w:t>100.00%</w:t>
            </w:r>
          </w:p>
        </w:tc>
      </w:tr>
    </w:tbl>
    <w:p w14:paraId="73BB5689" w14:textId="77777777" w:rsidR="00676731" w:rsidRDefault="00676731" w:rsidP="00676731">
      <w:pPr>
        <w:rPr>
          <w:rFonts w:ascii="Times New Roman" w:hAnsi="Times New Roman" w:cs="Times New Roman"/>
          <w:sz w:val="24"/>
          <w:szCs w:val="24"/>
        </w:rPr>
      </w:pPr>
    </w:p>
    <w:bookmarkEnd w:id="0"/>
    <w:p w14:paraId="032CAD6D" w14:textId="6A230737" w:rsidR="00B94BF9" w:rsidRPr="009F7B64" w:rsidRDefault="00676731" w:rsidP="009F7B64">
      <w:pPr>
        <w:rPr>
          <w:rFonts w:ascii="Times New Roman" w:hAnsi="Times New Roman" w:cs="Times New Roman"/>
          <w:b/>
          <w:sz w:val="24"/>
          <w:szCs w:val="24"/>
        </w:rPr>
      </w:pPr>
      <w:r>
        <w:rPr>
          <w:rFonts w:ascii="Times New Roman" w:hAnsi="Times New Roman" w:cs="Times New Roman"/>
          <w:sz w:val="24"/>
          <w:szCs w:val="24"/>
        </w:rPr>
        <w:t>With nearly 400 comments resulting from the two questions, the following is a brief overview of the common themes that emerged from the conversations, as well suggestions for promoting advocacy and future conversations in each of our individual spheres of influence.  In what follows is a summary of the qualitative responses.</w:t>
      </w:r>
    </w:p>
    <w:p w14:paraId="11B28F25" w14:textId="77777777" w:rsidR="00676731" w:rsidRDefault="00676731" w:rsidP="00537D5A">
      <w:pPr>
        <w:widowControl w:val="0"/>
        <w:spacing w:after="0" w:line="240" w:lineRule="auto"/>
        <w:rPr>
          <w:rFonts w:ascii="Times New Roman" w:hAnsi="Times New Roman" w:cs="Times New Roman"/>
          <w:b/>
          <w:i/>
          <w:sz w:val="24"/>
          <w:szCs w:val="24"/>
          <w:u w:val="single"/>
        </w:rPr>
      </w:pPr>
    </w:p>
    <w:p w14:paraId="68968A3C" w14:textId="2F5FA43E" w:rsidR="00636A24" w:rsidRPr="00537D5A" w:rsidRDefault="00636A24" w:rsidP="00537D5A">
      <w:pPr>
        <w:widowControl w:val="0"/>
        <w:spacing w:after="0" w:line="240" w:lineRule="auto"/>
        <w:rPr>
          <w:rFonts w:ascii="Times New Roman" w:eastAsia="Times New Roman" w:hAnsi="Times New Roman" w:cs="Times New Roman"/>
          <w:color w:val="0C3E61"/>
          <w:kern w:val="28"/>
          <w:sz w:val="24"/>
          <w:szCs w:val="24"/>
          <w14:cntxtAlts/>
        </w:rPr>
      </w:pPr>
      <w:r w:rsidRPr="00F80050">
        <w:rPr>
          <w:rFonts w:ascii="Times New Roman" w:hAnsi="Times New Roman" w:cs="Times New Roman"/>
          <w:b/>
          <w:i/>
          <w:sz w:val="24"/>
          <w:szCs w:val="24"/>
          <w:u w:val="single"/>
        </w:rPr>
        <w:t>Question #1:</w:t>
      </w:r>
      <w:r w:rsidR="00537D5A" w:rsidRPr="00537D5A">
        <w:rPr>
          <w:rFonts w:ascii="Times New Roman" w:eastAsia="Times New Roman" w:hAnsi="Times New Roman" w:cs="Times New Roman"/>
          <w:color w:val="0C3E61"/>
          <w:kern w:val="28"/>
          <w:sz w:val="24"/>
          <w:szCs w:val="24"/>
          <w14:cntxtAlts/>
        </w:rPr>
        <w:t xml:space="preserve"> </w:t>
      </w:r>
      <w:r w:rsidR="00537D5A" w:rsidRPr="001F42DE">
        <w:rPr>
          <w:rFonts w:ascii="Times New Roman" w:eastAsia="Times New Roman" w:hAnsi="Times New Roman" w:cs="Times New Roman"/>
          <w:color w:val="0C3E61"/>
          <w:kern w:val="28"/>
          <w:sz w:val="24"/>
          <w:szCs w:val="24"/>
          <w14:cntxtAlts/>
        </w:rPr>
        <w:t xml:space="preserve">As a nation, and even on our campus, we continue to experience frequent incidents of discord.  In what ways have manifestations of bias, bigotry, and bullying impacted you (i.e. as a faculty member, staff member or student on campus, in your organizations, at work, in the larger community)?  </w:t>
      </w:r>
    </w:p>
    <w:p w14:paraId="17466C2B" w14:textId="77777777" w:rsidR="00537D5A" w:rsidRDefault="00537D5A">
      <w:pPr>
        <w:rPr>
          <w:rFonts w:ascii="Times New Roman" w:hAnsi="Times New Roman" w:cs="Times New Roman"/>
          <w:sz w:val="24"/>
          <w:szCs w:val="24"/>
        </w:rPr>
      </w:pPr>
    </w:p>
    <w:p w14:paraId="724212BC" w14:textId="00F1D594" w:rsidR="00636A24" w:rsidRDefault="00636A24">
      <w:pPr>
        <w:rPr>
          <w:rFonts w:ascii="Times New Roman" w:hAnsi="Times New Roman" w:cs="Times New Roman"/>
          <w:sz w:val="24"/>
          <w:szCs w:val="24"/>
        </w:rPr>
      </w:pPr>
      <w:r>
        <w:rPr>
          <w:rFonts w:ascii="Times New Roman" w:hAnsi="Times New Roman" w:cs="Times New Roman"/>
          <w:sz w:val="24"/>
          <w:szCs w:val="24"/>
        </w:rPr>
        <w:t xml:space="preserve">There were </w:t>
      </w:r>
      <w:r w:rsidR="00B262C9">
        <w:rPr>
          <w:rFonts w:ascii="Times New Roman" w:hAnsi="Times New Roman" w:cs="Times New Roman"/>
          <w:sz w:val="24"/>
          <w:szCs w:val="24"/>
        </w:rPr>
        <w:t>three</w:t>
      </w:r>
      <w:r w:rsidR="00F80050">
        <w:rPr>
          <w:rFonts w:ascii="Times New Roman" w:hAnsi="Times New Roman" w:cs="Times New Roman"/>
          <w:sz w:val="24"/>
          <w:szCs w:val="24"/>
        </w:rPr>
        <w:t xml:space="preserve"> (</w:t>
      </w:r>
      <w:r w:rsidR="00B262C9">
        <w:rPr>
          <w:rFonts w:ascii="Times New Roman" w:hAnsi="Times New Roman" w:cs="Times New Roman"/>
          <w:sz w:val="24"/>
          <w:szCs w:val="24"/>
        </w:rPr>
        <w:t>3</w:t>
      </w:r>
      <w:r w:rsidR="00F80050">
        <w:rPr>
          <w:rFonts w:ascii="Times New Roman" w:hAnsi="Times New Roman" w:cs="Times New Roman"/>
          <w:sz w:val="24"/>
          <w:szCs w:val="24"/>
        </w:rPr>
        <w:t xml:space="preserve">) </w:t>
      </w:r>
      <w:r>
        <w:rPr>
          <w:rFonts w:ascii="Times New Roman" w:hAnsi="Times New Roman" w:cs="Times New Roman"/>
          <w:sz w:val="24"/>
          <w:szCs w:val="24"/>
        </w:rPr>
        <w:t>themes that emerged from the comments that included the following:</w:t>
      </w:r>
    </w:p>
    <w:p w14:paraId="6BD5A88F" w14:textId="5819EE59" w:rsidR="00636A24" w:rsidRPr="00F80050" w:rsidRDefault="00537D5A" w:rsidP="00F800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Various manifestations of bias, bigotry and bullying were described</w:t>
      </w:r>
      <w:r w:rsidR="00934E23" w:rsidRPr="00F80050">
        <w:rPr>
          <w:rFonts w:ascii="Times New Roman" w:hAnsi="Times New Roman" w:cs="Times New Roman"/>
          <w:sz w:val="24"/>
          <w:szCs w:val="24"/>
        </w:rPr>
        <w:t>.</w:t>
      </w:r>
    </w:p>
    <w:p w14:paraId="0B348104" w14:textId="4C8FF95C" w:rsidR="00537D5A" w:rsidRPr="0072757C" w:rsidRDefault="00934E23" w:rsidP="0072757C">
      <w:pPr>
        <w:pStyle w:val="ListParagraph"/>
        <w:numPr>
          <w:ilvl w:val="0"/>
          <w:numId w:val="16"/>
        </w:numPr>
        <w:rPr>
          <w:rFonts w:ascii="Times New Roman" w:hAnsi="Times New Roman" w:cs="Times New Roman"/>
          <w:sz w:val="24"/>
          <w:szCs w:val="24"/>
        </w:rPr>
      </w:pPr>
      <w:r w:rsidRPr="0072757C">
        <w:rPr>
          <w:rFonts w:ascii="Times New Roman" w:hAnsi="Times New Roman" w:cs="Times New Roman"/>
          <w:sz w:val="24"/>
          <w:szCs w:val="24"/>
        </w:rPr>
        <w:t xml:space="preserve">These </w:t>
      </w:r>
      <w:r w:rsidR="00537D5A" w:rsidRPr="0072757C">
        <w:rPr>
          <w:rFonts w:ascii="Times New Roman" w:hAnsi="Times New Roman" w:cs="Times New Roman"/>
          <w:sz w:val="24"/>
          <w:szCs w:val="24"/>
        </w:rPr>
        <w:t>examples of bias, bigotry, and bullying were across many dimensions of diversity to include race, ethnicity, gender, nationality, ability/disability status, gender expression, membership status</w:t>
      </w:r>
      <w:r w:rsidR="00A0602C">
        <w:rPr>
          <w:rFonts w:ascii="Times New Roman" w:hAnsi="Times New Roman" w:cs="Times New Roman"/>
          <w:sz w:val="24"/>
          <w:szCs w:val="24"/>
        </w:rPr>
        <w:t>.</w:t>
      </w:r>
      <w:r w:rsidR="00537D5A" w:rsidRPr="0072757C">
        <w:rPr>
          <w:rFonts w:ascii="Times New Roman" w:hAnsi="Times New Roman" w:cs="Times New Roman"/>
          <w:sz w:val="24"/>
          <w:szCs w:val="24"/>
        </w:rPr>
        <w:t xml:space="preserve"> in campus organizations, employment status, employment rank, etc. </w:t>
      </w:r>
      <w:r w:rsidR="00503472" w:rsidRPr="0072757C">
        <w:rPr>
          <w:rFonts w:ascii="Times New Roman" w:hAnsi="Times New Roman" w:cs="Times New Roman"/>
          <w:sz w:val="24"/>
          <w:szCs w:val="24"/>
        </w:rPr>
        <w:t xml:space="preserve"> </w:t>
      </w:r>
    </w:p>
    <w:p w14:paraId="7F92C598" w14:textId="77777777" w:rsidR="0072757C" w:rsidRPr="0072757C" w:rsidRDefault="002E243E" w:rsidP="0072757C">
      <w:pPr>
        <w:pStyle w:val="ListParagraph"/>
        <w:numPr>
          <w:ilvl w:val="0"/>
          <w:numId w:val="16"/>
        </w:numPr>
        <w:jc w:val="both"/>
        <w:rPr>
          <w:rFonts w:ascii="Times New Roman" w:hAnsi="Times New Roman" w:cs="Times New Roman"/>
          <w:sz w:val="24"/>
          <w:szCs w:val="24"/>
        </w:rPr>
      </w:pPr>
      <w:r w:rsidRPr="0072757C">
        <w:rPr>
          <w:rFonts w:ascii="Times New Roman" w:hAnsi="Times New Roman" w:cs="Times New Roman"/>
          <w:sz w:val="24"/>
          <w:szCs w:val="24"/>
        </w:rPr>
        <w:t xml:space="preserve">Bullying can be across students and staff.  </w:t>
      </w:r>
    </w:p>
    <w:p w14:paraId="139FF912" w14:textId="5915E412" w:rsidR="002E243E" w:rsidRDefault="002E243E" w:rsidP="0072757C">
      <w:pPr>
        <w:pStyle w:val="ListParagraph"/>
        <w:numPr>
          <w:ilvl w:val="0"/>
          <w:numId w:val="16"/>
        </w:numPr>
        <w:rPr>
          <w:rFonts w:ascii="Times New Roman" w:hAnsi="Times New Roman" w:cs="Times New Roman"/>
          <w:sz w:val="24"/>
          <w:szCs w:val="24"/>
        </w:rPr>
      </w:pPr>
      <w:r w:rsidRPr="0072757C">
        <w:rPr>
          <w:rFonts w:ascii="Times New Roman" w:hAnsi="Times New Roman" w:cs="Times New Roman"/>
          <w:sz w:val="24"/>
          <w:szCs w:val="24"/>
        </w:rPr>
        <w:t xml:space="preserve">It is a misnomer that supervisors aren’t bullied by direct reports. </w:t>
      </w:r>
    </w:p>
    <w:p w14:paraId="37DB5AD6" w14:textId="7538847A" w:rsidR="0072757C" w:rsidRDefault="0072757C" w:rsidP="0072757C">
      <w:pPr>
        <w:pStyle w:val="ListParagraph"/>
        <w:rPr>
          <w:rFonts w:ascii="Times New Roman" w:hAnsi="Times New Roman" w:cs="Times New Roman"/>
          <w:sz w:val="24"/>
          <w:szCs w:val="24"/>
        </w:rPr>
      </w:pPr>
    </w:p>
    <w:p w14:paraId="143F3A21" w14:textId="77777777" w:rsidR="0072757C" w:rsidRPr="0072757C" w:rsidRDefault="0072757C" w:rsidP="0072757C">
      <w:pPr>
        <w:pStyle w:val="ListParagraph"/>
        <w:rPr>
          <w:rFonts w:ascii="Times New Roman" w:hAnsi="Times New Roman" w:cs="Times New Roman"/>
          <w:sz w:val="24"/>
          <w:szCs w:val="24"/>
        </w:rPr>
      </w:pPr>
    </w:p>
    <w:p w14:paraId="52B747A8" w14:textId="218E423B" w:rsidR="00934E23" w:rsidRPr="00537D5A" w:rsidRDefault="00537D5A" w:rsidP="00537D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 </w:t>
      </w:r>
      <w:r w:rsidR="006E76ED" w:rsidRPr="00537D5A">
        <w:rPr>
          <w:rFonts w:ascii="Times New Roman" w:hAnsi="Times New Roman" w:cs="Times New Roman"/>
          <w:sz w:val="24"/>
          <w:szCs w:val="24"/>
          <w:u w:val="single"/>
        </w:rPr>
        <w:t>Awareness and Knowledg</w:t>
      </w:r>
      <w:r w:rsidR="00C932F7" w:rsidRPr="00537D5A">
        <w:rPr>
          <w:rFonts w:ascii="Times New Roman" w:hAnsi="Times New Roman" w:cs="Times New Roman"/>
          <w:sz w:val="24"/>
          <w:szCs w:val="24"/>
          <w:u w:val="single"/>
        </w:rPr>
        <w:t>e</w:t>
      </w:r>
      <w:r w:rsidR="006E76ED" w:rsidRPr="00537D5A">
        <w:rPr>
          <w:rFonts w:ascii="Times New Roman" w:hAnsi="Times New Roman" w:cs="Times New Roman"/>
          <w:sz w:val="24"/>
          <w:szCs w:val="24"/>
          <w:u w:val="single"/>
        </w:rPr>
        <w:t>:</w:t>
      </w:r>
    </w:p>
    <w:p w14:paraId="578EB8E6" w14:textId="5EA07904" w:rsidR="002E243E" w:rsidRDefault="002E243E" w:rsidP="00F80050">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w:t>
      </w:r>
      <w:r w:rsidRPr="002E243E">
        <w:rPr>
          <w:rFonts w:ascii="Times New Roman" w:hAnsi="Times New Roman" w:cs="Times New Roman"/>
          <w:sz w:val="24"/>
          <w:szCs w:val="24"/>
        </w:rPr>
        <w:t>This experience has affirmed my perception and feelings that there is an underlying cultural harm of bullying at the university.</w:t>
      </w:r>
      <w:r>
        <w:rPr>
          <w:rFonts w:ascii="Times New Roman" w:hAnsi="Times New Roman" w:cs="Times New Roman"/>
          <w:sz w:val="24"/>
          <w:szCs w:val="24"/>
        </w:rPr>
        <w:t>”</w:t>
      </w:r>
    </w:p>
    <w:p w14:paraId="5C44D038" w14:textId="1FF00F7C" w:rsidR="00F80050" w:rsidRPr="00F80050" w:rsidRDefault="00537D5A" w:rsidP="00F80050">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“It is always helpful to know what others on campus are thinking or feeling.  It helps us all put things in to perspective.”</w:t>
      </w:r>
      <w:r w:rsidR="00934E23" w:rsidRPr="00F80050">
        <w:rPr>
          <w:rFonts w:ascii="Times New Roman" w:hAnsi="Times New Roman" w:cs="Times New Roman"/>
          <w:sz w:val="24"/>
          <w:szCs w:val="24"/>
        </w:rPr>
        <w:t xml:space="preserve"> </w:t>
      </w:r>
    </w:p>
    <w:p w14:paraId="56F4EC87" w14:textId="18D3922F" w:rsidR="00F80050" w:rsidRPr="00F80050" w:rsidRDefault="008253B8" w:rsidP="00F80050">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“In this time of political chaos, there are h</w:t>
      </w:r>
      <w:r w:rsidR="00934E23" w:rsidRPr="00F80050">
        <w:rPr>
          <w:rFonts w:ascii="Times New Roman" w:hAnsi="Times New Roman" w:cs="Times New Roman"/>
          <w:sz w:val="24"/>
          <w:szCs w:val="24"/>
        </w:rPr>
        <w:t xml:space="preserve">ate groups </w:t>
      </w:r>
      <w:r>
        <w:rPr>
          <w:rFonts w:ascii="Times New Roman" w:hAnsi="Times New Roman" w:cs="Times New Roman"/>
          <w:sz w:val="24"/>
          <w:szCs w:val="24"/>
        </w:rPr>
        <w:t xml:space="preserve">that </w:t>
      </w:r>
      <w:r w:rsidR="00934E23" w:rsidRPr="00F80050">
        <w:rPr>
          <w:rFonts w:ascii="Times New Roman" w:hAnsi="Times New Roman" w:cs="Times New Roman"/>
          <w:sz w:val="24"/>
          <w:szCs w:val="24"/>
        </w:rPr>
        <w:t>feel empowered to be more vocal and esca</w:t>
      </w:r>
      <w:r w:rsidR="00681958" w:rsidRPr="00F80050">
        <w:rPr>
          <w:rFonts w:ascii="Times New Roman" w:hAnsi="Times New Roman" w:cs="Times New Roman"/>
          <w:sz w:val="24"/>
          <w:szCs w:val="24"/>
        </w:rPr>
        <w:t>late their hate towards others.</w:t>
      </w:r>
      <w:r>
        <w:rPr>
          <w:rFonts w:ascii="Times New Roman" w:hAnsi="Times New Roman" w:cs="Times New Roman"/>
          <w:sz w:val="24"/>
          <w:szCs w:val="24"/>
        </w:rPr>
        <w:t>”</w:t>
      </w:r>
      <w:r w:rsidR="00681958" w:rsidRPr="00F80050">
        <w:rPr>
          <w:rFonts w:ascii="Times New Roman" w:hAnsi="Times New Roman" w:cs="Times New Roman"/>
          <w:sz w:val="24"/>
          <w:szCs w:val="24"/>
        </w:rPr>
        <w:t xml:space="preserve"> </w:t>
      </w:r>
    </w:p>
    <w:p w14:paraId="05C78346" w14:textId="51535762" w:rsidR="00445F70" w:rsidRDefault="00445F70" w:rsidP="00F80050">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w:t>
      </w:r>
      <w:r w:rsidRPr="00445F70">
        <w:rPr>
          <w:rFonts w:ascii="Times New Roman" w:hAnsi="Times New Roman" w:cs="Times New Roman"/>
          <w:sz w:val="24"/>
          <w:szCs w:val="24"/>
        </w:rPr>
        <w:t>I use these tools when I am at work and on campus. This session gave me more awareness about bias, bigotry, &amp; bullying. Thank you so very much for giving us this workshop.</w:t>
      </w:r>
      <w:r>
        <w:rPr>
          <w:rFonts w:ascii="Times New Roman" w:hAnsi="Times New Roman" w:cs="Times New Roman"/>
          <w:sz w:val="24"/>
          <w:szCs w:val="24"/>
        </w:rPr>
        <w:t>”</w:t>
      </w:r>
    </w:p>
    <w:p w14:paraId="0D22DE5F" w14:textId="3187AEF3" w:rsidR="00934E23" w:rsidRPr="00F80050" w:rsidRDefault="002E243E" w:rsidP="00F80050">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w:t>
      </w:r>
      <w:r w:rsidR="00681958" w:rsidRPr="00F80050">
        <w:rPr>
          <w:rFonts w:ascii="Times New Roman" w:hAnsi="Times New Roman" w:cs="Times New Roman"/>
          <w:sz w:val="24"/>
          <w:szCs w:val="24"/>
        </w:rPr>
        <w:t>Protecting free speech means protecting hate speech</w:t>
      </w:r>
      <w:r w:rsidR="00B262C9">
        <w:rPr>
          <w:rFonts w:ascii="Times New Roman" w:hAnsi="Times New Roman" w:cs="Times New Roman"/>
          <w:sz w:val="24"/>
          <w:szCs w:val="24"/>
        </w:rPr>
        <w:t>.</w:t>
      </w:r>
      <w:r>
        <w:rPr>
          <w:rFonts w:ascii="Times New Roman" w:hAnsi="Times New Roman" w:cs="Times New Roman"/>
          <w:sz w:val="24"/>
          <w:szCs w:val="24"/>
        </w:rPr>
        <w:t>”</w:t>
      </w:r>
    </w:p>
    <w:p w14:paraId="5EFA4483" w14:textId="566B3EA4" w:rsidR="00F80050" w:rsidRDefault="00F80050" w:rsidP="00F80050">
      <w:pPr>
        <w:pStyle w:val="ListParagraph"/>
        <w:numPr>
          <w:ilvl w:val="0"/>
          <w:numId w:val="3"/>
        </w:numPr>
        <w:contextualSpacing w:val="0"/>
        <w:rPr>
          <w:rFonts w:ascii="Times New Roman" w:hAnsi="Times New Roman" w:cs="Times New Roman"/>
          <w:sz w:val="24"/>
          <w:szCs w:val="24"/>
        </w:rPr>
      </w:pPr>
      <w:r w:rsidRPr="00F80050">
        <w:rPr>
          <w:rFonts w:ascii="Times New Roman" w:hAnsi="Times New Roman" w:cs="Times New Roman"/>
          <w:sz w:val="24"/>
          <w:szCs w:val="24"/>
        </w:rPr>
        <w:t>Many were disappointed, but not surp</w:t>
      </w:r>
      <w:r>
        <w:rPr>
          <w:rFonts w:ascii="Times New Roman" w:hAnsi="Times New Roman" w:cs="Times New Roman"/>
          <w:sz w:val="24"/>
          <w:szCs w:val="24"/>
        </w:rPr>
        <w:t>r</w:t>
      </w:r>
      <w:r w:rsidRPr="00F80050">
        <w:rPr>
          <w:rFonts w:ascii="Times New Roman" w:hAnsi="Times New Roman" w:cs="Times New Roman"/>
          <w:sz w:val="24"/>
          <w:szCs w:val="24"/>
        </w:rPr>
        <w:t>ised</w:t>
      </w:r>
      <w:r w:rsidR="00537D5A">
        <w:rPr>
          <w:rFonts w:ascii="Times New Roman" w:hAnsi="Times New Roman" w:cs="Times New Roman"/>
          <w:sz w:val="24"/>
          <w:szCs w:val="24"/>
        </w:rPr>
        <w:t xml:space="preserve"> about manifestations of bias, bigotry, and bullying on campus from both students and staff</w:t>
      </w:r>
      <w:r w:rsidR="00445F70">
        <w:rPr>
          <w:rFonts w:ascii="Times New Roman" w:hAnsi="Times New Roman" w:cs="Times New Roman"/>
          <w:sz w:val="24"/>
          <w:szCs w:val="24"/>
        </w:rPr>
        <w:t>.</w:t>
      </w:r>
    </w:p>
    <w:p w14:paraId="4E6FE675" w14:textId="4A5E2CB7" w:rsidR="00445F70" w:rsidRDefault="00445F70" w:rsidP="00445F70">
      <w:pPr>
        <w:pStyle w:val="ListParagraph"/>
        <w:numPr>
          <w:ilvl w:val="0"/>
          <w:numId w:val="3"/>
        </w:numPr>
        <w:contextualSpacing w:val="0"/>
        <w:rPr>
          <w:rFonts w:ascii="Times New Roman" w:hAnsi="Times New Roman" w:cs="Times New Roman"/>
          <w:sz w:val="24"/>
          <w:szCs w:val="24"/>
        </w:rPr>
      </w:pPr>
      <w:r w:rsidRPr="00A74009">
        <w:rPr>
          <w:rFonts w:ascii="Times New Roman" w:hAnsi="Times New Roman" w:cs="Times New Roman"/>
          <w:sz w:val="24"/>
          <w:szCs w:val="24"/>
        </w:rPr>
        <w:t xml:space="preserve">Educate and acknowledge our own </w:t>
      </w:r>
      <w:r>
        <w:rPr>
          <w:rFonts w:ascii="Times New Roman" w:hAnsi="Times New Roman" w:cs="Times New Roman"/>
          <w:sz w:val="24"/>
          <w:szCs w:val="24"/>
        </w:rPr>
        <w:t xml:space="preserve">bias because </w:t>
      </w:r>
      <w:r w:rsidRPr="00A74009">
        <w:rPr>
          <w:rFonts w:ascii="Times New Roman" w:hAnsi="Times New Roman" w:cs="Times New Roman"/>
          <w:sz w:val="24"/>
          <w:szCs w:val="24"/>
        </w:rPr>
        <w:t xml:space="preserve">America has </w:t>
      </w:r>
      <w:r>
        <w:rPr>
          <w:rFonts w:ascii="Times New Roman" w:hAnsi="Times New Roman" w:cs="Times New Roman"/>
          <w:sz w:val="24"/>
          <w:szCs w:val="24"/>
        </w:rPr>
        <w:t xml:space="preserve">socialized all of us to view black and brown people as </w:t>
      </w:r>
      <w:r w:rsidRPr="008719DA">
        <w:rPr>
          <w:rFonts w:ascii="Times New Roman" w:hAnsi="Times New Roman" w:cs="Times New Roman"/>
          <w:sz w:val="24"/>
          <w:szCs w:val="24"/>
        </w:rPr>
        <w:t>negative</w:t>
      </w:r>
      <w:r>
        <w:rPr>
          <w:rFonts w:ascii="Times New Roman" w:hAnsi="Times New Roman" w:cs="Times New Roman"/>
          <w:sz w:val="24"/>
          <w:szCs w:val="24"/>
        </w:rPr>
        <w:t xml:space="preserve"> or problematic</w:t>
      </w:r>
      <w:r w:rsidR="00A0602C">
        <w:rPr>
          <w:rFonts w:ascii="Times New Roman" w:hAnsi="Times New Roman" w:cs="Times New Roman"/>
          <w:sz w:val="24"/>
          <w:szCs w:val="24"/>
        </w:rPr>
        <w:t>.</w:t>
      </w:r>
    </w:p>
    <w:p w14:paraId="6B4EF091" w14:textId="1F7EB882" w:rsidR="00445F70" w:rsidRPr="00F80050" w:rsidRDefault="002E243E" w:rsidP="00F80050">
      <w:pPr>
        <w:pStyle w:val="ListParagraph"/>
        <w:numPr>
          <w:ilvl w:val="0"/>
          <w:numId w:val="3"/>
        </w:numPr>
        <w:contextualSpacing w:val="0"/>
        <w:rPr>
          <w:rFonts w:ascii="Times New Roman" w:hAnsi="Times New Roman" w:cs="Times New Roman"/>
          <w:sz w:val="24"/>
          <w:szCs w:val="24"/>
        </w:rPr>
      </w:pPr>
      <w:r w:rsidRPr="002E243E">
        <w:rPr>
          <w:rFonts w:ascii="Times New Roman" w:hAnsi="Times New Roman" w:cs="Times New Roman"/>
          <w:sz w:val="24"/>
          <w:szCs w:val="24"/>
        </w:rPr>
        <w:t>I am a graduate student in Educational Leadership &amp; believe this event will be helpful in both my profe</w:t>
      </w:r>
      <w:r>
        <w:rPr>
          <w:rFonts w:ascii="Times New Roman" w:hAnsi="Times New Roman" w:cs="Times New Roman"/>
          <w:sz w:val="24"/>
          <w:szCs w:val="24"/>
        </w:rPr>
        <w:t>s</w:t>
      </w:r>
      <w:r w:rsidRPr="002E243E">
        <w:rPr>
          <w:rFonts w:ascii="Times New Roman" w:hAnsi="Times New Roman" w:cs="Times New Roman"/>
          <w:sz w:val="24"/>
          <w:szCs w:val="24"/>
        </w:rPr>
        <w:t xml:space="preserve">sional career &amp; in my academic research. </w:t>
      </w:r>
    </w:p>
    <w:p w14:paraId="65F22A1E" w14:textId="05A326D5" w:rsidR="00F80050" w:rsidRPr="00727068" w:rsidRDefault="00264C7D" w:rsidP="008E4BE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Skepticism</w:t>
      </w:r>
      <w:r w:rsidR="00F80050" w:rsidRPr="00727068">
        <w:rPr>
          <w:rFonts w:ascii="Times New Roman" w:hAnsi="Times New Roman" w:cs="Times New Roman"/>
          <w:sz w:val="24"/>
          <w:szCs w:val="24"/>
          <w:u w:val="single"/>
        </w:rPr>
        <w:t xml:space="preserve"> about How Do We Move Forward</w:t>
      </w:r>
      <w:r w:rsidR="00F80050" w:rsidRPr="00727068">
        <w:rPr>
          <w:rFonts w:ascii="Times New Roman" w:hAnsi="Times New Roman" w:cs="Times New Roman"/>
          <w:sz w:val="24"/>
          <w:szCs w:val="24"/>
        </w:rPr>
        <w:t>?</w:t>
      </w:r>
    </w:p>
    <w:p w14:paraId="1646A41B" w14:textId="77777777" w:rsidR="00F80050" w:rsidRPr="008E4BEE" w:rsidRDefault="00F80050" w:rsidP="008E4BEE">
      <w:pPr>
        <w:pStyle w:val="ListParagraph"/>
        <w:numPr>
          <w:ilvl w:val="0"/>
          <w:numId w:val="4"/>
        </w:numPr>
        <w:contextualSpacing w:val="0"/>
        <w:rPr>
          <w:rFonts w:ascii="Times New Roman" w:hAnsi="Times New Roman" w:cs="Times New Roman"/>
          <w:sz w:val="24"/>
          <w:szCs w:val="24"/>
        </w:rPr>
      </w:pPr>
      <w:r w:rsidRPr="008E4BEE">
        <w:rPr>
          <w:rFonts w:ascii="Times New Roman" w:hAnsi="Times New Roman" w:cs="Times New Roman"/>
          <w:sz w:val="24"/>
          <w:szCs w:val="24"/>
        </w:rPr>
        <w:t>How do we engage in the conversations that move us forward?</w:t>
      </w:r>
    </w:p>
    <w:p w14:paraId="2F12662B" w14:textId="5F157D56" w:rsidR="00F80050" w:rsidRDefault="00F80050" w:rsidP="008E4BEE">
      <w:pPr>
        <w:pStyle w:val="ListParagraph"/>
        <w:numPr>
          <w:ilvl w:val="0"/>
          <w:numId w:val="4"/>
        </w:numPr>
        <w:contextualSpacing w:val="0"/>
        <w:rPr>
          <w:rFonts w:ascii="Times New Roman" w:hAnsi="Times New Roman" w:cs="Times New Roman"/>
          <w:sz w:val="24"/>
          <w:szCs w:val="24"/>
        </w:rPr>
      </w:pPr>
      <w:r w:rsidRPr="008E4BEE">
        <w:rPr>
          <w:rFonts w:ascii="Times New Roman" w:hAnsi="Times New Roman" w:cs="Times New Roman"/>
          <w:sz w:val="24"/>
          <w:szCs w:val="24"/>
        </w:rPr>
        <w:t>How are we still here? What can we do to move forward?</w:t>
      </w:r>
    </w:p>
    <w:p w14:paraId="567642C7" w14:textId="15498F1D" w:rsidR="00264C7D" w:rsidRDefault="00264C7D" w:rsidP="008E4BEE">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lastRenderedPageBreak/>
        <w:t>Why aren’t we addressing the real elephant in the room.  This conversation didn’t even scratch the surface.</w:t>
      </w:r>
    </w:p>
    <w:p w14:paraId="09703B13" w14:textId="26990F4C" w:rsidR="00B262C9" w:rsidRDefault="0072757C" w:rsidP="008E4BEE">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w:t>
      </w:r>
      <w:r w:rsidR="00264C7D">
        <w:rPr>
          <w:rFonts w:ascii="Times New Roman" w:hAnsi="Times New Roman" w:cs="Times New Roman"/>
          <w:sz w:val="24"/>
          <w:szCs w:val="24"/>
        </w:rPr>
        <w:t xml:space="preserve">What was the goal of today because all of this will be swept under the rug eventually and we will go back to the same </w:t>
      </w:r>
      <w:r w:rsidR="00B262C9">
        <w:rPr>
          <w:rFonts w:ascii="Times New Roman" w:hAnsi="Times New Roman" w:cs="Times New Roman"/>
          <w:sz w:val="24"/>
          <w:szCs w:val="24"/>
        </w:rPr>
        <w:t>old thing.</w:t>
      </w:r>
      <w:r>
        <w:rPr>
          <w:rFonts w:ascii="Times New Roman" w:hAnsi="Times New Roman" w:cs="Times New Roman"/>
          <w:sz w:val="24"/>
          <w:szCs w:val="24"/>
        </w:rPr>
        <w:t>”</w:t>
      </w:r>
      <w:r w:rsidR="00B262C9">
        <w:rPr>
          <w:rFonts w:ascii="Times New Roman" w:hAnsi="Times New Roman" w:cs="Times New Roman"/>
          <w:sz w:val="24"/>
          <w:szCs w:val="24"/>
        </w:rPr>
        <w:t xml:space="preserve"> </w:t>
      </w:r>
    </w:p>
    <w:p w14:paraId="420416D7" w14:textId="67641C9D" w:rsidR="00264C7D" w:rsidRDefault="00B262C9" w:rsidP="008E4BEE">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“This </w:t>
      </w:r>
      <w:r w:rsidRPr="00B262C9">
        <w:rPr>
          <w:rFonts w:ascii="Times New Roman" w:hAnsi="Times New Roman" w:cs="Times New Roman"/>
          <w:sz w:val="24"/>
          <w:szCs w:val="24"/>
        </w:rPr>
        <w:t>was a great start; however</w:t>
      </w:r>
      <w:r w:rsidR="001C1CF4">
        <w:rPr>
          <w:rFonts w:ascii="Times New Roman" w:hAnsi="Times New Roman" w:cs="Times New Roman"/>
          <w:sz w:val="24"/>
          <w:szCs w:val="24"/>
        </w:rPr>
        <w:t>,</w:t>
      </w:r>
      <w:r w:rsidRPr="00B262C9">
        <w:rPr>
          <w:rFonts w:ascii="Times New Roman" w:hAnsi="Times New Roman" w:cs="Times New Roman"/>
          <w:sz w:val="24"/>
          <w:szCs w:val="24"/>
        </w:rPr>
        <w:t xml:space="preserve"> p</w:t>
      </w:r>
      <w:r>
        <w:rPr>
          <w:rFonts w:ascii="Times New Roman" w:hAnsi="Times New Roman" w:cs="Times New Roman"/>
          <w:sz w:val="24"/>
          <w:szCs w:val="24"/>
        </w:rPr>
        <w:t>eople</w:t>
      </w:r>
      <w:r w:rsidRPr="00B262C9">
        <w:rPr>
          <w:rFonts w:ascii="Times New Roman" w:hAnsi="Times New Roman" w:cs="Times New Roman"/>
          <w:sz w:val="24"/>
          <w:szCs w:val="24"/>
        </w:rPr>
        <w:t xml:space="preserve"> who typically volunteer </w:t>
      </w:r>
      <w:r>
        <w:rPr>
          <w:rFonts w:ascii="Times New Roman" w:hAnsi="Times New Roman" w:cs="Times New Roman"/>
          <w:sz w:val="24"/>
          <w:szCs w:val="24"/>
        </w:rPr>
        <w:t xml:space="preserve">to participate </w:t>
      </w:r>
      <w:r w:rsidRPr="00B262C9">
        <w:rPr>
          <w:rFonts w:ascii="Times New Roman" w:hAnsi="Times New Roman" w:cs="Times New Roman"/>
          <w:sz w:val="24"/>
          <w:szCs w:val="24"/>
        </w:rPr>
        <w:t xml:space="preserve">in these events want to see change. I am interested in what is being facilitated at the President's leadership level to ensure this conversation </w:t>
      </w:r>
      <w:r>
        <w:rPr>
          <w:rFonts w:ascii="Times New Roman" w:hAnsi="Times New Roman" w:cs="Times New Roman"/>
          <w:sz w:val="24"/>
          <w:szCs w:val="24"/>
        </w:rPr>
        <w:t xml:space="preserve">and subsequent change </w:t>
      </w:r>
      <w:r w:rsidRPr="00B262C9">
        <w:rPr>
          <w:rFonts w:ascii="Times New Roman" w:hAnsi="Times New Roman" w:cs="Times New Roman"/>
          <w:sz w:val="24"/>
          <w:szCs w:val="24"/>
        </w:rPr>
        <w:t>takes place.</w:t>
      </w:r>
      <w:r>
        <w:rPr>
          <w:rFonts w:ascii="Times New Roman" w:hAnsi="Times New Roman" w:cs="Times New Roman"/>
          <w:sz w:val="24"/>
          <w:szCs w:val="24"/>
        </w:rPr>
        <w:t>”</w:t>
      </w:r>
    </w:p>
    <w:p w14:paraId="7EF7AE17" w14:textId="57B19E14" w:rsidR="00264C7D" w:rsidRDefault="00B262C9" w:rsidP="008E4BEE">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w:t>
      </w:r>
      <w:r w:rsidR="00264C7D">
        <w:rPr>
          <w:rFonts w:ascii="Times New Roman" w:hAnsi="Times New Roman" w:cs="Times New Roman"/>
          <w:sz w:val="24"/>
          <w:szCs w:val="24"/>
        </w:rPr>
        <w:t>Why isn’t there real accountability for workplace bullies? There is a double and unequal standard for bias, bigotry, and bullying across faculty, staff, and executive administrators</w:t>
      </w:r>
      <w:r>
        <w:rPr>
          <w:rFonts w:ascii="Times New Roman" w:hAnsi="Times New Roman" w:cs="Times New Roman"/>
          <w:sz w:val="24"/>
          <w:szCs w:val="24"/>
        </w:rPr>
        <w:t>.</w:t>
      </w:r>
      <w:r w:rsidR="00264C7D">
        <w:rPr>
          <w:rFonts w:ascii="Times New Roman" w:hAnsi="Times New Roman" w:cs="Times New Roman"/>
          <w:sz w:val="24"/>
          <w:szCs w:val="24"/>
        </w:rPr>
        <w:t xml:space="preserve"> </w:t>
      </w:r>
      <w:r>
        <w:rPr>
          <w:rFonts w:ascii="Times New Roman" w:hAnsi="Times New Roman" w:cs="Times New Roman"/>
          <w:sz w:val="24"/>
          <w:szCs w:val="24"/>
        </w:rPr>
        <w:t>What can be done for the employees to bring us together and reform our toxic culture at ODU?”</w:t>
      </w:r>
    </w:p>
    <w:p w14:paraId="540A44A6" w14:textId="19B62370" w:rsidR="00B262C9" w:rsidRPr="008E4BEE" w:rsidRDefault="00B262C9" w:rsidP="008E4BEE">
      <w:pPr>
        <w:pStyle w:val="ListParagraph"/>
        <w:numPr>
          <w:ilvl w:val="0"/>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“This conversation was not helpful.  The questions were filtered such that only surface level questions were asked.  When are we going to have the </w:t>
      </w:r>
      <w:proofErr w:type="gramStart"/>
      <w:r>
        <w:rPr>
          <w:rFonts w:ascii="Times New Roman" w:hAnsi="Times New Roman" w:cs="Times New Roman"/>
          <w:sz w:val="24"/>
          <w:szCs w:val="24"/>
        </w:rPr>
        <w:t>really tough</w:t>
      </w:r>
      <w:proofErr w:type="gramEnd"/>
      <w:r>
        <w:rPr>
          <w:rFonts w:ascii="Times New Roman" w:hAnsi="Times New Roman" w:cs="Times New Roman"/>
          <w:sz w:val="24"/>
          <w:szCs w:val="24"/>
        </w:rPr>
        <w:t xml:space="preserve"> </w:t>
      </w:r>
      <w:r w:rsidR="001C1CF4">
        <w:rPr>
          <w:rFonts w:ascii="Times New Roman" w:hAnsi="Times New Roman" w:cs="Times New Roman"/>
          <w:sz w:val="24"/>
          <w:szCs w:val="24"/>
        </w:rPr>
        <w:t>conversations,</w:t>
      </w:r>
      <w:r>
        <w:rPr>
          <w:rFonts w:ascii="Times New Roman" w:hAnsi="Times New Roman" w:cs="Times New Roman"/>
          <w:sz w:val="24"/>
          <w:szCs w:val="24"/>
        </w:rPr>
        <w:t xml:space="preserve"> we need to move ODU and all of us forward?”</w:t>
      </w:r>
    </w:p>
    <w:p w14:paraId="13778F1E" w14:textId="77777777" w:rsidR="00B262C9" w:rsidRDefault="00B262C9" w:rsidP="00B262C9">
      <w:pPr>
        <w:rPr>
          <w:rFonts w:ascii="Times New Roman" w:hAnsi="Times New Roman" w:cs="Times New Roman"/>
          <w:sz w:val="24"/>
          <w:szCs w:val="24"/>
          <w:u w:val="single"/>
        </w:rPr>
      </w:pPr>
    </w:p>
    <w:p w14:paraId="146B08C4" w14:textId="637B7D02" w:rsidR="00727068" w:rsidRPr="00B262C9" w:rsidRDefault="006A137E" w:rsidP="00B262C9">
      <w:pPr>
        <w:rPr>
          <w:rFonts w:ascii="Times New Roman" w:hAnsi="Times New Roman" w:cs="Times New Roman"/>
          <w:sz w:val="24"/>
          <w:szCs w:val="24"/>
          <w:u w:val="single"/>
        </w:rPr>
      </w:pPr>
      <w:r w:rsidRPr="00280559">
        <w:rPr>
          <w:rFonts w:ascii="Times New Roman" w:hAnsi="Times New Roman" w:cs="Times New Roman"/>
          <w:b/>
          <w:i/>
          <w:sz w:val="24"/>
          <w:szCs w:val="24"/>
        </w:rPr>
        <w:t xml:space="preserve">Question #2: </w:t>
      </w:r>
      <w:r w:rsidR="008253B8" w:rsidRPr="001F42DE">
        <w:rPr>
          <w:rFonts w:ascii="Times New Roman" w:eastAsia="Times New Roman" w:hAnsi="Times New Roman" w:cs="Times New Roman"/>
          <w:color w:val="0C3E61"/>
          <w:kern w:val="28"/>
          <w:sz w:val="24"/>
          <w:szCs w:val="24"/>
          <w14:cntxtAlts/>
        </w:rPr>
        <w:t xml:space="preserve">What support do you need from other Monarchs to empower you to </w:t>
      </w:r>
      <w:proofErr w:type="gramStart"/>
      <w:r w:rsidR="008253B8" w:rsidRPr="001F42DE">
        <w:rPr>
          <w:rFonts w:ascii="Times New Roman" w:eastAsia="Times New Roman" w:hAnsi="Times New Roman" w:cs="Times New Roman"/>
          <w:color w:val="0C3E61"/>
          <w:kern w:val="28"/>
          <w:sz w:val="24"/>
          <w:szCs w:val="24"/>
          <w14:cntxtAlts/>
        </w:rPr>
        <w:t>take action</w:t>
      </w:r>
      <w:proofErr w:type="gramEnd"/>
      <w:r w:rsidR="008253B8" w:rsidRPr="001F42DE">
        <w:rPr>
          <w:rFonts w:ascii="Times New Roman" w:eastAsia="Times New Roman" w:hAnsi="Times New Roman" w:cs="Times New Roman"/>
          <w:color w:val="0C3E61"/>
          <w:kern w:val="28"/>
          <w:sz w:val="24"/>
          <w:szCs w:val="24"/>
          <w14:cntxtAlts/>
        </w:rPr>
        <w:t xml:space="preserve"> against bias, bigotry, and bullying?</w:t>
      </w:r>
    </w:p>
    <w:p w14:paraId="693C005F" w14:textId="4B099EDB" w:rsidR="008719DA" w:rsidRPr="008719DA" w:rsidRDefault="008719DA" w:rsidP="008719DA">
      <w:pPr>
        <w:rPr>
          <w:rFonts w:ascii="Times New Roman" w:hAnsi="Times New Roman" w:cs="Times New Roman"/>
          <w:sz w:val="24"/>
          <w:szCs w:val="24"/>
        </w:rPr>
      </w:pPr>
      <w:r>
        <w:rPr>
          <w:rFonts w:ascii="Times New Roman" w:hAnsi="Times New Roman" w:cs="Times New Roman"/>
          <w:sz w:val="24"/>
          <w:szCs w:val="24"/>
        </w:rPr>
        <w:t>The comments from this question revealed primarily f</w:t>
      </w:r>
      <w:r w:rsidR="00D4077E">
        <w:rPr>
          <w:rFonts w:ascii="Times New Roman" w:hAnsi="Times New Roman" w:cs="Times New Roman"/>
          <w:sz w:val="24"/>
          <w:szCs w:val="24"/>
        </w:rPr>
        <w:t>ive</w:t>
      </w:r>
      <w:r w:rsidR="003A0AE2">
        <w:rPr>
          <w:rFonts w:ascii="Times New Roman" w:hAnsi="Times New Roman" w:cs="Times New Roman"/>
          <w:sz w:val="24"/>
          <w:szCs w:val="24"/>
        </w:rPr>
        <w:t xml:space="preserve"> (</w:t>
      </w:r>
      <w:r w:rsidR="001C1CF4">
        <w:rPr>
          <w:rFonts w:ascii="Times New Roman" w:hAnsi="Times New Roman" w:cs="Times New Roman"/>
          <w:sz w:val="24"/>
          <w:szCs w:val="24"/>
        </w:rPr>
        <w:t>5</w:t>
      </w:r>
      <w:r w:rsidR="003A0AE2">
        <w:rPr>
          <w:rFonts w:ascii="Times New Roman" w:hAnsi="Times New Roman" w:cs="Times New Roman"/>
          <w:sz w:val="24"/>
          <w:szCs w:val="24"/>
        </w:rPr>
        <w:t>) key themes that emerged.</w:t>
      </w:r>
    </w:p>
    <w:p w14:paraId="3DE72D0E" w14:textId="434064BE" w:rsidR="00280559" w:rsidRPr="00A74009" w:rsidRDefault="008253B8" w:rsidP="008719DA">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u w:val="single"/>
        </w:rPr>
        <w:t xml:space="preserve">Support </w:t>
      </w:r>
      <w:r w:rsidR="001C1CF4">
        <w:rPr>
          <w:rFonts w:ascii="Times New Roman" w:hAnsi="Times New Roman" w:cs="Times New Roman"/>
          <w:sz w:val="24"/>
          <w:szCs w:val="24"/>
          <w:u w:val="single"/>
        </w:rPr>
        <w:t xml:space="preserve">Needed </w:t>
      </w:r>
      <w:r>
        <w:rPr>
          <w:rFonts w:ascii="Times New Roman" w:hAnsi="Times New Roman" w:cs="Times New Roman"/>
          <w:sz w:val="24"/>
          <w:szCs w:val="24"/>
          <w:u w:val="single"/>
        </w:rPr>
        <w:t>from Peers</w:t>
      </w:r>
      <w:r w:rsidR="001C1CF4">
        <w:rPr>
          <w:rFonts w:ascii="Times New Roman" w:hAnsi="Times New Roman" w:cs="Times New Roman"/>
          <w:sz w:val="24"/>
          <w:szCs w:val="24"/>
          <w:u w:val="single"/>
        </w:rPr>
        <w:t xml:space="preserve"> (Student to Student and Staff to Staff)</w:t>
      </w:r>
      <w:r w:rsidR="00280559" w:rsidRPr="00A74009">
        <w:rPr>
          <w:rFonts w:ascii="Times New Roman" w:hAnsi="Times New Roman" w:cs="Times New Roman"/>
          <w:sz w:val="24"/>
          <w:szCs w:val="24"/>
        </w:rPr>
        <w:t>:</w:t>
      </w:r>
    </w:p>
    <w:p w14:paraId="68B8452E" w14:textId="19E650B5" w:rsidR="003A0AE2" w:rsidRDefault="00280559" w:rsidP="008719DA">
      <w:pPr>
        <w:pStyle w:val="ListParagraph"/>
        <w:numPr>
          <w:ilvl w:val="0"/>
          <w:numId w:val="9"/>
        </w:numPr>
        <w:contextualSpacing w:val="0"/>
        <w:rPr>
          <w:rFonts w:ascii="Times New Roman" w:hAnsi="Times New Roman" w:cs="Times New Roman"/>
          <w:sz w:val="24"/>
          <w:szCs w:val="24"/>
        </w:rPr>
      </w:pPr>
      <w:r w:rsidRPr="00A74009">
        <w:rPr>
          <w:rFonts w:ascii="Times New Roman" w:hAnsi="Times New Roman" w:cs="Times New Roman"/>
          <w:sz w:val="24"/>
          <w:szCs w:val="24"/>
        </w:rPr>
        <w:t>Show care, respec</w:t>
      </w:r>
      <w:r w:rsidR="003A0AE2">
        <w:rPr>
          <w:rFonts w:ascii="Times New Roman" w:hAnsi="Times New Roman" w:cs="Times New Roman"/>
          <w:sz w:val="24"/>
          <w:szCs w:val="24"/>
        </w:rPr>
        <w:t xml:space="preserve">t, </w:t>
      </w:r>
      <w:r w:rsidR="00B262C9">
        <w:rPr>
          <w:rFonts w:ascii="Times New Roman" w:hAnsi="Times New Roman" w:cs="Times New Roman"/>
          <w:sz w:val="24"/>
          <w:szCs w:val="24"/>
        </w:rPr>
        <w:t>and affirmation for others by not allowing offensive jokes and acts to go unchecked (whether an affected person is present or not)</w:t>
      </w:r>
      <w:r w:rsidR="00A0602C">
        <w:rPr>
          <w:rFonts w:ascii="Times New Roman" w:hAnsi="Times New Roman" w:cs="Times New Roman"/>
          <w:sz w:val="24"/>
          <w:szCs w:val="24"/>
        </w:rPr>
        <w:t>.</w:t>
      </w:r>
    </w:p>
    <w:p w14:paraId="0042E06A" w14:textId="33B2FCA2" w:rsidR="00280559" w:rsidRPr="00A74009" w:rsidRDefault="00B61576" w:rsidP="008719DA">
      <w:pPr>
        <w:pStyle w:val="ListParagraph"/>
        <w:numPr>
          <w:ilvl w:val="0"/>
          <w:numId w:val="9"/>
        </w:numPr>
        <w:contextualSpacing w:val="0"/>
        <w:rPr>
          <w:rFonts w:ascii="Times New Roman" w:hAnsi="Times New Roman" w:cs="Times New Roman"/>
          <w:sz w:val="24"/>
          <w:szCs w:val="24"/>
        </w:rPr>
      </w:pPr>
      <w:r w:rsidRPr="00B61576">
        <w:rPr>
          <w:rFonts w:ascii="Times New Roman" w:hAnsi="Times New Roman" w:cs="Times New Roman"/>
          <w:sz w:val="24"/>
          <w:szCs w:val="24"/>
        </w:rPr>
        <w:t>Be mindful of others in</w:t>
      </w:r>
      <w:r w:rsidR="0072757C">
        <w:rPr>
          <w:rFonts w:ascii="Times New Roman" w:hAnsi="Times New Roman" w:cs="Times New Roman"/>
          <w:sz w:val="24"/>
          <w:szCs w:val="24"/>
        </w:rPr>
        <w:t xml:space="preserve"> </w:t>
      </w:r>
      <w:r w:rsidRPr="00B61576">
        <w:rPr>
          <w:rFonts w:ascii="Times New Roman" w:hAnsi="Times New Roman" w:cs="Times New Roman"/>
          <w:sz w:val="24"/>
          <w:szCs w:val="24"/>
        </w:rPr>
        <w:t>day to day actions</w:t>
      </w:r>
      <w:r w:rsidR="00A0602C">
        <w:rPr>
          <w:rFonts w:ascii="Times New Roman" w:hAnsi="Times New Roman" w:cs="Times New Roman"/>
          <w:sz w:val="24"/>
          <w:szCs w:val="24"/>
        </w:rPr>
        <w:t>.</w:t>
      </w:r>
    </w:p>
    <w:p w14:paraId="20A7E8CC" w14:textId="74929443" w:rsidR="00280559" w:rsidRPr="00A74009" w:rsidRDefault="00280559" w:rsidP="008719DA">
      <w:pPr>
        <w:pStyle w:val="ListParagraph"/>
        <w:numPr>
          <w:ilvl w:val="0"/>
          <w:numId w:val="9"/>
        </w:numPr>
        <w:contextualSpacing w:val="0"/>
        <w:rPr>
          <w:rFonts w:ascii="Times New Roman" w:hAnsi="Times New Roman" w:cs="Times New Roman"/>
          <w:sz w:val="24"/>
          <w:szCs w:val="24"/>
        </w:rPr>
      </w:pPr>
      <w:r w:rsidRPr="00A74009">
        <w:rPr>
          <w:rFonts w:ascii="Times New Roman" w:hAnsi="Times New Roman" w:cs="Times New Roman"/>
          <w:sz w:val="24"/>
          <w:szCs w:val="24"/>
        </w:rPr>
        <w:t>Confront hate with love</w:t>
      </w:r>
      <w:r w:rsidR="00A0602C">
        <w:rPr>
          <w:rFonts w:ascii="Times New Roman" w:hAnsi="Times New Roman" w:cs="Times New Roman"/>
          <w:sz w:val="24"/>
          <w:szCs w:val="24"/>
        </w:rPr>
        <w:t>.</w:t>
      </w:r>
    </w:p>
    <w:p w14:paraId="649AACFB" w14:textId="364EBE22" w:rsidR="00280559" w:rsidRPr="00A74009" w:rsidRDefault="00280559" w:rsidP="008719DA">
      <w:pPr>
        <w:pStyle w:val="ListParagraph"/>
        <w:numPr>
          <w:ilvl w:val="0"/>
          <w:numId w:val="9"/>
        </w:numPr>
        <w:contextualSpacing w:val="0"/>
        <w:rPr>
          <w:rFonts w:ascii="Times New Roman" w:hAnsi="Times New Roman" w:cs="Times New Roman"/>
          <w:sz w:val="24"/>
          <w:szCs w:val="24"/>
        </w:rPr>
      </w:pPr>
      <w:r w:rsidRPr="00A74009">
        <w:rPr>
          <w:rFonts w:ascii="Times New Roman" w:hAnsi="Times New Roman" w:cs="Times New Roman"/>
          <w:sz w:val="24"/>
          <w:szCs w:val="24"/>
        </w:rPr>
        <w:t>Recognize that to be silent is to be uncivil</w:t>
      </w:r>
      <w:r w:rsidR="00B262C9">
        <w:rPr>
          <w:rFonts w:ascii="Times New Roman" w:hAnsi="Times New Roman" w:cs="Times New Roman"/>
          <w:sz w:val="24"/>
          <w:szCs w:val="24"/>
        </w:rPr>
        <w:t xml:space="preserve"> and complicit</w:t>
      </w:r>
      <w:r w:rsidR="00A0602C">
        <w:rPr>
          <w:rFonts w:ascii="Times New Roman" w:hAnsi="Times New Roman" w:cs="Times New Roman"/>
          <w:sz w:val="24"/>
          <w:szCs w:val="24"/>
        </w:rPr>
        <w:t>.</w:t>
      </w:r>
    </w:p>
    <w:p w14:paraId="1CEAFD5D" w14:textId="05E0F87F" w:rsidR="00280559" w:rsidRDefault="00280559" w:rsidP="008719DA">
      <w:pPr>
        <w:pStyle w:val="ListParagraph"/>
        <w:numPr>
          <w:ilvl w:val="0"/>
          <w:numId w:val="9"/>
        </w:numPr>
        <w:contextualSpacing w:val="0"/>
        <w:rPr>
          <w:rFonts w:ascii="Times New Roman" w:hAnsi="Times New Roman" w:cs="Times New Roman"/>
          <w:sz w:val="24"/>
          <w:szCs w:val="24"/>
        </w:rPr>
      </w:pPr>
      <w:r w:rsidRPr="00A74009">
        <w:rPr>
          <w:rFonts w:ascii="Times New Roman" w:hAnsi="Times New Roman" w:cs="Times New Roman"/>
          <w:sz w:val="24"/>
          <w:szCs w:val="24"/>
        </w:rPr>
        <w:t>Go with an intent to understand</w:t>
      </w:r>
      <w:r w:rsidR="00A0602C">
        <w:rPr>
          <w:rFonts w:ascii="Times New Roman" w:hAnsi="Times New Roman" w:cs="Times New Roman"/>
          <w:sz w:val="24"/>
          <w:szCs w:val="24"/>
        </w:rPr>
        <w:t>.</w:t>
      </w:r>
    </w:p>
    <w:p w14:paraId="6F5A13A8" w14:textId="22A9C0F5" w:rsidR="0072757C" w:rsidRDefault="0072757C" w:rsidP="008719DA">
      <w:pPr>
        <w:pStyle w:val="ListParagraph"/>
        <w:numPr>
          <w:ilvl w:val="0"/>
          <w:numId w:val="9"/>
        </w:numPr>
        <w:contextualSpacing w:val="0"/>
        <w:rPr>
          <w:rFonts w:ascii="Times New Roman" w:hAnsi="Times New Roman" w:cs="Times New Roman"/>
          <w:sz w:val="24"/>
          <w:szCs w:val="24"/>
        </w:rPr>
      </w:pPr>
      <w:r>
        <w:rPr>
          <w:rFonts w:ascii="Times New Roman" w:hAnsi="Times New Roman" w:cs="Times New Roman"/>
          <w:sz w:val="24"/>
          <w:szCs w:val="24"/>
        </w:rPr>
        <w:t>Resist defense mechanism</w:t>
      </w:r>
      <w:r w:rsidR="005C73F3">
        <w:rPr>
          <w:rFonts w:ascii="Times New Roman" w:hAnsi="Times New Roman" w:cs="Times New Roman"/>
          <w:sz w:val="24"/>
          <w:szCs w:val="24"/>
        </w:rPr>
        <w:t>s</w:t>
      </w:r>
      <w:r w:rsidR="00A0602C">
        <w:rPr>
          <w:rFonts w:ascii="Times New Roman" w:hAnsi="Times New Roman" w:cs="Times New Roman"/>
          <w:sz w:val="24"/>
          <w:szCs w:val="24"/>
        </w:rPr>
        <w:t>.</w:t>
      </w:r>
    </w:p>
    <w:p w14:paraId="37CEDC8F" w14:textId="4BAC2063" w:rsidR="0072757C" w:rsidRPr="00A74009" w:rsidRDefault="0072757C" w:rsidP="008719DA">
      <w:pPr>
        <w:pStyle w:val="ListParagraph"/>
        <w:numPr>
          <w:ilvl w:val="0"/>
          <w:numId w:val="9"/>
        </w:numPr>
        <w:contextualSpacing w:val="0"/>
        <w:rPr>
          <w:rFonts w:ascii="Times New Roman" w:hAnsi="Times New Roman" w:cs="Times New Roman"/>
          <w:sz w:val="24"/>
          <w:szCs w:val="24"/>
        </w:rPr>
      </w:pPr>
      <w:r>
        <w:rPr>
          <w:rFonts w:ascii="Times New Roman" w:hAnsi="Times New Roman" w:cs="Times New Roman"/>
          <w:sz w:val="24"/>
          <w:szCs w:val="24"/>
        </w:rPr>
        <w:t xml:space="preserve">When someone comes to you to confide about an issue of bias, bigotry, or bullying, support them as much as you can and/or refer them to someone else to get support. </w:t>
      </w:r>
    </w:p>
    <w:p w14:paraId="6127DF7F" w14:textId="655C3FE8" w:rsidR="00280559" w:rsidRPr="00A74009" w:rsidRDefault="00280559" w:rsidP="008719DA">
      <w:pPr>
        <w:pStyle w:val="ListParagraph"/>
        <w:numPr>
          <w:ilvl w:val="0"/>
          <w:numId w:val="9"/>
        </w:numPr>
        <w:contextualSpacing w:val="0"/>
        <w:rPr>
          <w:rFonts w:ascii="Times New Roman" w:hAnsi="Times New Roman" w:cs="Times New Roman"/>
          <w:sz w:val="24"/>
          <w:szCs w:val="24"/>
        </w:rPr>
      </w:pPr>
      <w:r w:rsidRPr="00A74009">
        <w:rPr>
          <w:rFonts w:ascii="Times New Roman" w:hAnsi="Times New Roman" w:cs="Times New Roman"/>
          <w:sz w:val="24"/>
          <w:szCs w:val="24"/>
        </w:rPr>
        <w:t>Respect freedom to speak but not violence</w:t>
      </w:r>
      <w:r w:rsidR="00A0602C">
        <w:rPr>
          <w:rFonts w:ascii="Times New Roman" w:hAnsi="Times New Roman" w:cs="Times New Roman"/>
          <w:sz w:val="24"/>
          <w:szCs w:val="24"/>
        </w:rPr>
        <w:t>.</w:t>
      </w:r>
    </w:p>
    <w:p w14:paraId="51B5E6C6" w14:textId="7C659496" w:rsidR="00280559" w:rsidRPr="00A74009" w:rsidRDefault="008253B8" w:rsidP="008719DA">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u w:val="single"/>
        </w:rPr>
        <w:t>Supports Needed from ODU leadership</w:t>
      </w:r>
      <w:r w:rsidR="00280559" w:rsidRPr="00A74009">
        <w:rPr>
          <w:rFonts w:ascii="Times New Roman" w:hAnsi="Times New Roman" w:cs="Times New Roman"/>
          <w:sz w:val="24"/>
          <w:szCs w:val="24"/>
        </w:rPr>
        <w:t>:</w:t>
      </w:r>
    </w:p>
    <w:p w14:paraId="4A631963" w14:textId="545B61D3" w:rsidR="00C95125" w:rsidRPr="00A74009" w:rsidRDefault="00C95125" w:rsidP="008719DA">
      <w:pPr>
        <w:pStyle w:val="ListParagraph"/>
        <w:numPr>
          <w:ilvl w:val="0"/>
          <w:numId w:val="10"/>
        </w:numPr>
        <w:contextualSpacing w:val="0"/>
        <w:rPr>
          <w:rFonts w:ascii="Times New Roman" w:hAnsi="Times New Roman" w:cs="Times New Roman"/>
          <w:sz w:val="24"/>
          <w:szCs w:val="24"/>
        </w:rPr>
      </w:pPr>
      <w:r w:rsidRPr="00A74009">
        <w:rPr>
          <w:rFonts w:ascii="Times New Roman" w:hAnsi="Times New Roman" w:cs="Times New Roman"/>
          <w:sz w:val="24"/>
          <w:szCs w:val="24"/>
        </w:rPr>
        <w:t xml:space="preserve">Organize </w:t>
      </w:r>
      <w:r w:rsidR="00E14043">
        <w:rPr>
          <w:rFonts w:ascii="Times New Roman" w:hAnsi="Times New Roman" w:cs="Times New Roman"/>
          <w:sz w:val="24"/>
          <w:szCs w:val="24"/>
        </w:rPr>
        <w:t>more conversations</w:t>
      </w:r>
      <w:r w:rsidR="009F7B64">
        <w:rPr>
          <w:rFonts w:ascii="Times New Roman" w:hAnsi="Times New Roman" w:cs="Times New Roman"/>
          <w:sz w:val="24"/>
          <w:szCs w:val="24"/>
        </w:rPr>
        <w:t xml:space="preserve"> and opportunities for more training/professional development; engaging training like this and not boring training.</w:t>
      </w:r>
    </w:p>
    <w:p w14:paraId="56D1D48A" w14:textId="52135D84" w:rsidR="00C95125" w:rsidRPr="00E14043" w:rsidRDefault="00E14043" w:rsidP="00E14043">
      <w:pPr>
        <w:pStyle w:val="ListParagraph"/>
        <w:numPr>
          <w:ilvl w:val="0"/>
          <w:numId w:val="10"/>
        </w:numPr>
        <w:rPr>
          <w:rFonts w:ascii="Times New Roman" w:hAnsi="Times New Roman" w:cs="Times New Roman"/>
          <w:sz w:val="24"/>
          <w:szCs w:val="24"/>
        </w:rPr>
      </w:pPr>
      <w:r w:rsidRPr="00E14043">
        <w:rPr>
          <w:rFonts w:ascii="Times New Roman" w:hAnsi="Times New Roman" w:cs="Times New Roman"/>
          <w:sz w:val="24"/>
          <w:szCs w:val="24"/>
        </w:rPr>
        <w:t xml:space="preserve">ODU </w:t>
      </w:r>
      <w:r>
        <w:rPr>
          <w:rFonts w:ascii="Times New Roman" w:hAnsi="Times New Roman" w:cs="Times New Roman"/>
          <w:sz w:val="24"/>
          <w:szCs w:val="24"/>
        </w:rPr>
        <w:t xml:space="preserve">leadership must engage in these conversations in real ways and not just us.  </w:t>
      </w:r>
    </w:p>
    <w:p w14:paraId="4AD38959" w14:textId="1F0C9D5F" w:rsidR="00C95125" w:rsidRDefault="00E14043"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Pay attention to details</w:t>
      </w:r>
      <w:r w:rsidR="00A0602C">
        <w:rPr>
          <w:rFonts w:ascii="Times New Roman" w:hAnsi="Times New Roman" w:cs="Times New Roman"/>
          <w:sz w:val="24"/>
          <w:szCs w:val="24"/>
        </w:rPr>
        <w:t>.</w:t>
      </w:r>
    </w:p>
    <w:p w14:paraId="2C0CCE15" w14:textId="41FE032E" w:rsidR="002E243E" w:rsidRDefault="002E243E"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“I need the leadership to resist becoming defensive, listen and walk with us</w:t>
      </w:r>
      <w:r w:rsidR="00A0602C">
        <w:rPr>
          <w:rFonts w:ascii="Times New Roman" w:hAnsi="Times New Roman" w:cs="Times New Roman"/>
          <w:sz w:val="24"/>
          <w:szCs w:val="24"/>
        </w:rPr>
        <w:t>.</w:t>
      </w:r>
      <w:r>
        <w:rPr>
          <w:rFonts w:ascii="Times New Roman" w:hAnsi="Times New Roman" w:cs="Times New Roman"/>
          <w:sz w:val="24"/>
          <w:szCs w:val="24"/>
        </w:rPr>
        <w:t>”</w:t>
      </w:r>
    </w:p>
    <w:p w14:paraId="676574A8" w14:textId="48CCC1FE" w:rsidR="00E14043" w:rsidRPr="00A74009" w:rsidRDefault="00E14043"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Make </w:t>
      </w:r>
      <w:r w:rsidR="00445F70">
        <w:rPr>
          <w:rFonts w:ascii="Times New Roman" w:hAnsi="Times New Roman" w:cs="Times New Roman"/>
          <w:sz w:val="24"/>
          <w:szCs w:val="24"/>
        </w:rPr>
        <w:t xml:space="preserve">substantial </w:t>
      </w:r>
      <w:r>
        <w:rPr>
          <w:rFonts w:ascii="Times New Roman" w:hAnsi="Times New Roman" w:cs="Times New Roman"/>
          <w:sz w:val="24"/>
          <w:szCs w:val="24"/>
        </w:rPr>
        <w:t xml:space="preserve">investments in </w:t>
      </w:r>
      <w:r w:rsidR="00445F70">
        <w:rPr>
          <w:rFonts w:ascii="Times New Roman" w:hAnsi="Times New Roman" w:cs="Times New Roman"/>
          <w:sz w:val="24"/>
          <w:szCs w:val="24"/>
        </w:rPr>
        <w:t>diversity and not just during a crisis</w:t>
      </w:r>
      <w:r w:rsidR="00A0602C">
        <w:rPr>
          <w:rFonts w:ascii="Times New Roman" w:hAnsi="Times New Roman" w:cs="Times New Roman"/>
          <w:sz w:val="24"/>
          <w:szCs w:val="24"/>
        </w:rPr>
        <w:t>.</w:t>
      </w:r>
    </w:p>
    <w:p w14:paraId="304905A8" w14:textId="723B15A5" w:rsidR="00C95125" w:rsidRDefault="00E14043"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Provide more training and professional development for all Monarch</w:t>
      </w:r>
      <w:r w:rsidR="0072757C">
        <w:rPr>
          <w:rFonts w:ascii="Times New Roman" w:hAnsi="Times New Roman" w:cs="Times New Roman"/>
          <w:sz w:val="24"/>
          <w:szCs w:val="24"/>
        </w:rPr>
        <w:t>s</w:t>
      </w:r>
      <w:r w:rsidR="00A0602C">
        <w:rPr>
          <w:rFonts w:ascii="Times New Roman" w:hAnsi="Times New Roman" w:cs="Times New Roman"/>
          <w:sz w:val="24"/>
          <w:szCs w:val="24"/>
        </w:rPr>
        <w:t>.</w:t>
      </w:r>
    </w:p>
    <w:p w14:paraId="7C6ACE33" w14:textId="5FBA5C1E" w:rsidR="003A0AE2" w:rsidRDefault="00E14043"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Educate students and employees about the first amendment</w:t>
      </w:r>
      <w:r w:rsidR="00A0602C">
        <w:rPr>
          <w:rFonts w:ascii="Times New Roman" w:hAnsi="Times New Roman" w:cs="Times New Roman"/>
          <w:sz w:val="24"/>
          <w:szCs w:val="24"/>
        </w:rPr>
        <w:t>.</w:t>
      </w:r>
    </w:p>
    <w:p w14:paraId="3372571A" w14:textId="0B6CCA6F" w:rsidR="00E14043" w:rsidRPr="00A74009" w:rsidRDefault="00E14043"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Protect all of us</w:t>
      </w:r>
      <w:r w:rsidR="00A0602C">
        <w:rPr>
          <w:rFonts w:ascii="Times New Roman" w:hAnsi="Times New Roman" w:cs="Times New Roman"/>
          <w:sz w:val="24"/>
          <w:szCs w:val="24"/>
        </w:rPr>
        <w:t>.</w:t>
      </w:r>
    </w:p>
    <w:p w14:paraId="2875885E" w14:textId="50C4CAFF" w:rsidR="00A74009" w:rsidRDefault="0072757C"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w:t>
      </w:r>
      <w:r w:rsidR="00445F70">
        <w:rPr>
          <w:rFonts w:ascii="Times New Roman" w:hAnsi="Times New Roman" w:cs="Times New Roman"/>
          <w:sz w:val="24"/>
          <w:szCs w:val="24"/>
        </w:rPr>
        <w:t xml:space="preserve">It feels like there are real safeguards for students already and not </w:t>
      </w:r>
      <w:r w:rsidR="00E14043">
        <w:rPr>
          <w:rFonts w:ascii="Times New Roman" w:hAnsi="Times New Roman" w:cs="Times New Roman"/>
          <w:sz w:val="24"/>
          <w:szCs w:val="24"/>
        </w:rPr>
        <w:t xml:space="preserve">genuine mechanisms in place that </w:t>
      </w:r>
      <w:r w:rsidR="00445F70">
        <w:rPr>
          <w:rFonts w:ascii="Times New Roman" w:hAnsi="Times New Roman" w:cs="Times New Roman"/>
          <w:sz w:val="24"/>
          <w:szCs w:val="24"/>
        </w:rPr>
        <w:t>allow</w:t>
      </w:r>
      <w:r w:rsidR="00E14043">
        <w:rPr>
          <w:rFonts w:ascii="Times New Roman" w:hAnsi="Times New Roman" w:cs="Times New Roman"/>
          <w:sz w:val="24"/>
          <w:szCs w:val="24"/>
        </w:rPr>
        <w:t xml:space="preserve"> employees</w:t>
      </w:r>
      <w:r w:rsidR="00445F70">
        <w:rPr>
          <w:rFonts w:ascii="Times New Roman" w:hAnsi="Times New Roman" w:cs="Times New Roman"/>
          <w:sz w:val="24"/>
          <w:szCs w:val="24"/>
        </w:rPr>
        <w:t xml:space="preserve"> to</w:t>
      </w:r>
      <w:r w:rsidR="00E14043">
        <w:rPr>
          <w:rFonts w:ascii="Times New Roman" w:hAnsi="Times New Roman" w:cs="Times New Roman"/>
          <w:sz w:val="24"/>
          <w:szCs w:val="24"/>
        </w:rPr>
        <w:t xml:space="preserve"> feel protected from workplace bullies</w:t>
      </w:r>
      <w:r w:rsidR="00445F70">
        <w:rPr>
          <w:rFonts w:ascii="Times New Roman" w:hAnsi="Times New Roman" w:cs="Times New Roman"/>
          <w:sz w:val="24"/>
          <w:szCs w:val="24"/>
        </w:rPr>
        <w:t>, especially if they are at high levels of leadership.</w:t>
      </w:r>
      <w:r>
        <w:rPr>
          <w:rFonts w:ascii="Times New Roman" w:hAnsi="Times New Roman" w:cs="Times New Roman"/>
          <w:sz w:val="24"/>
          <w:szCs w:val="24"/>
        </w:rPr>
        <w:t>”</w:t>
      </w:r>
    </w:p>
    <w:p w14:paraId="28AC6F55" w14:textId="5D075C6C" w:rsidR="009F7B64" w:rsidRPr="00A74009" w:rsidRDefault="009F7B64" w:rsidP="008719DA">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9D2974">
        <w:rPr>
          <w:rFonts w:ascii="Times New Roman" w:hAnsi="Times New Roman" w:cs="Times New Roman"/>
          <w:sz w:val="24"/>
          <w:szCs w:val="24"/>
        </w:rPr>
        <w:t xml:space="preserve">rise and </w:t>
      </w:r>
      <w:r>
        <w:rPr>
          <w:rFonts w:ascii="Times New Roman" w:hAnsi="Times New Roman" w:cs="Times New Roman"/>
          <w:sz w:val="24"/>
          <w:szCs w:val="24"/>
        </w:rPr>
        <w:t xml:space="preserve">fall of any organization </w:t>
      </w:r>
      <w:r w:rsidR="009D2974">
        <w:rPr>
          <w:rFonts w:ascii="Times New Roman" w:hAnsi="Times New Roman" w:cs="Times New Roman"/>
          <w:sz w:val="24"/>
          <w:szCs w:val="24"/>
        </w:rPr>
        <w:t>begin</w:t>
      </w:r>
      <w:r>
        <w:rPr>
          <w:rFonts w:ascii="Times New Roman" w:hAnsi="Times New Roman" w:cs="Times New Roman"/>
          <w:sz w:val="24"/>
          <w:szCs w:val="24"/>
        </w:rPr>
        <w:t xml:space="preserve"> and ends with leadership.  ODU leadership needs to take responsibility for making more of an investment into all of us and not just when we are in hot water.” </w:t>
      </w:r>
    </w:p>
    <w:p w14:paraId="05184691" w14:textId="6E95C0BB" w:rsidR="00A74009" w:rsidRDefault="00E14043" w:rsidP="008719DA">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u w:val="single"/>
        </w:rPr>
        <w:t xml:space="preserve">Supports </w:t>
      </w:r>
      <w:r w:rsidR="001C1CF4">
        <w:rPr>
          <w:rFonts w:ascii="Times New Roman" w:hAnsi="Times New Roman" w:cs="Times New Roman"/>
          <w:sz w:val="24"/>
          <w:szCs w:val="24"/>
          <w:u w:val="single"/>
        </w:rPr>
        <w:t xml:space="preserve">Needed </w:t>
      </w:r>
      <w:r>
        <w:rPr>
          <w:rFonts w:ascii="Times New Roman" w:hAnsi="Times New Roman" w:cs="Times New Roman"/>
          <w:sz w:val="24"/>
          <w:szCs w:val="24"/>
          <w:u w:val="single"/>
        </w:rPr>
        <w:t>from Faculty</w:t>
      </w:r>
      <w:r w:rsidR="00A74009" w:rsidRPr="00A74009">
        <w:rPr>
          <w:rFonts w:ascii="Times New Roman" w:hAnsi="Times New Roman" w:cs="Times New Roman"/>
          <w:sz w:val="24"/>
          <w:szCs w:val="24"/>
        </w:rPr>
        <w:t>:</w:t>
      </w:r>
    </w:p>
    <w:p w14:paraId="6A1A099D" w14:textId="77777777" w:rsidR="00E14043" w:rsidRPr="00E14043" w:rsidRDefault="00E14043" w:rsidP="00E14043">
      <w:pPr>
        <w:pStyle w:val="ListParagraph"/>
        <w:numPr>
          <w:ilvl w:val="0"/>
          <w:numId w:val="15"/>
        </w:numPr>
        <w:rPr>
          <w:rFonts w:ascii="Times New Roman" w:hAnsi="Times New Roman" w:cs="Times New Roman"/>
          <w:sz w:val="24"/>
          <w:szCs w:val="24"/>
        </w:rPr>
      </w:pPr>
      <w:r w:rsidRPr="00E14043">
        <w:rPr>
          <w:rFonts w:ascii="Times New Roman" w:hAnsi="Times New Roman" w:cs="Times New Roman"/>
          <w:sz w:val="24"/>
          <w:szCs w:val="24"/>
        </w:rPr>
        <w:t>I will use what I learned here in my classrooms with my undergraduate and graduate students. This event was very helpful.</w:t>
      </w:r>
    </w:p>
    <w:p w14:paraId="71D6620D" w14:textId="0ACEA754" w:rsidR="00E14043" w:rsidRPr="00A74009" w:rsidRDefault="00E14043" w:rsidP="00E14043">
      <w:pPr>
        <w:pStyle w:val="ListParagraph"/>
        <w:numPr>
          <w:ilvl w:val="0"/>
          <w:numId w:val="15"/>
        </w:numPr>
        <w:contextualSpacing w:val="0"/>
        <w:rPr>
          <w:rFonts w:ascii="Times New Roman" w:hAnsi="Times New Roman" w:cs="Times New Roman"/>
          <w:sz w:val="24"/>
          <w:szCs w:val="24"/>
        </w:rPr>
      </w:pPr>
      <w:r w:rsidRPr="00A74009">
        <w:rPr>
          <w:rFonts w:ascii="Times New Roman" w:hAnsi="Times New Roman" w:cs="Times New Roman"/>
          <w:sz w:val="24"/>
          <w:szCs w:val="24"/>
        </w:rPr>
        <w:t xml:space="preserve">Teaching </w:t>
      </w:r>
      <w:r>
        <w:rPr>
          <w:rFonts w:ascii="Times New Roman" w:hAnsi="Times New Roman" w:cs="Times New Roman"/>
          <w:sz w:val="24"/>
          <w:szCs w:val="24"/>
        </w:rPr>
        <w:t>lessons of equality/Promote general welfare of others</w:t>
      </w:r>
      <w:r w:rsidR="002E243E">
        <w:rPr>
          <w:rFonts w:ascii="Times New Roman" w:hAnsi="Times New Roman" w:cs="Times New Roman"/>
          <w:sz w:val="24"/>
          <w:szCs w:val="24"/>
        </w:rPr>
        <w:t xml:space="preserve"> in every content area.</w:t>
      </w:r>
    </w:p>
    <w:p w14:paraId="487C75D9" w14:textId="7F658A2D" w:rsidR="00E14043" w:rsidRDefault="00E14043" w:rsidP="00E14043">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Provide instruction in courses on civil debate and ways to disagree without being disagreeable.  We must teach h</w:t>
      </w:r>
      <w:r w:rsidRPr="00A74009">
        <w:rPr>
          <w:rFonts w:ascii="Times New Roman" w:hAnsi="Times New Roman" w:cs="Times New Roman"/>
          <w:sz w:val="24"/>
          <w:szCs w:val="24"/>
        </w:rPr>
        <w:t>onest and respectful communication</w:t>
      </w:r>
      <w:r w:rsidR="00AA54B5">
        <w:rPr>
          <w:rFonts w:ascii="Times New Roman" w:hAnsi="Times New Roman" w:cs="Times New Roman"/>
          <w:sz w:val="24"/>
          <w:szCs w:val="24"/>
        </w:rPr>
        <w:t>.</w:t>
      </w:r>
    </w:p>
    <w:p w14:paraId="2EB9A438" w14:textId="08F950E6" w:rsidR="00AA54B5" w:rsidRDefault="00AA54B5" w:rsidP="00E14043">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 xml:space="preserve">Market the various ways, support structures that students can reach out or submit a complaint if they are being bullied. For example, </w:t>
      </w:r>
      <w:r w:rsidR="002E243E">
        <w:rPr>
          <w:rFonts w:ascii="Times New Roman" w:hAnsi="Times New Roman" w:cs="Times New Roman"/>
          <w:sz w:val="24"/>
          <w:szCs w:val="24"/>
        </w:rPr>
        <w:t xml:space="preserve">you can get resources on the many levels of diversity at ODU and or report a problem at </w:t>
      </w:r>
      <w:hyperlink r:id="rId6" w:history="1">
        <w:r w:rsidR="002E243E" w:rsidRPr="001D5C28">
          <w:rPr>
            <w:rStyle w:val="Hyperlink"/>
            <w:rFonts w:ascii="Times New Roman" w:hAnsi="Times New Roman" w:cs="Times New Roman"/>
            <w:sz w:val="24"/>
            <w:szCs w:val="24"/>
          </w:rPr>
          <w:t>https://www.odu.edu/life/diversity</w:t>
        </w:r>
      </w:hyperlink>
      <w:bookmarkStart w:id="1" w:name="_GoBack"/>
      <w:bookmarkEnd w:id="1"/>
    </w:p>
    <w:p w14:paraId="2A99D200" w14:textId="05E758A8" w:rsidR="00E14043" w:rsidRPr="00311463" w:rsidRDefault="002E243E" w:rsidP="00311463">
      <w:pPr>
        <w:pStyle w:val="ListParagraph"/>
        <w:numPr>
          <w:ilvl w:val="0"/>
          <w:numId w:val="15"/>
        </w:numPr>
        <w:contextualSpacing w:val="0"/>
        <w:rPr>
          <w:rFonts w:ascii="Times New Roman" w:hAnsi="Times New Roman" w:cs="Times New Roman"/>
          <w:sz w:val="24"/>
          <w:szCs w:val="24"/>
        </w:rPr>
      </w:pPr>
      <w:r w:rsidRPr="002E243E">
        <w:rPr>
          <w:rFonts w:ascii="Times New Roman" w:hAnsi="Times New Roman" w:cs="Times New Roman"/>
          <w:sz w:val="24"/>
          <w:szCs w:val="24"/>
        </w:rPr>
        <w:t>Reference different works/papers/books. Continue to attend programs</w:t>
      </w:r>
      <w:r>
        <w:rPr>
          <w:rFonts w:ascii="Times New Roman" w:hAnsi="Times New Roman" w:cs="Times New Roman"/>
          <w:sz w:val="24"/>
          <w:szCs w:val="24"/>
        </w:rPr>
        <w:t xml:space="preserve"> and encourage our students to participate in these kinds of experiences.  Provide students the space to participate by giving extra credit for a course</w:t>
      </w:r>
      <w:r w:rsidRPr="002E243E">
        <w:rPr>
          <w:rFonts w:ascii="Times New Roman" w:hAnsi="Times New Roman" w:cs="Times New Roman"/>
          <w:sz w:val="24"/>
          <w:szCs w:val="24"/>
        </w:rPr>
        <w:t>.</w:t>
      </w:r>
    </w:p>
    <w:p w14:paraId="551502A1" w14:textId="6691868C" w:rsidR="00E14043" w:rsidRDefault="00E14043" w:rsidP="00E14043">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u w:val="single"/>
        </w:rPr>
        <w:t xml:space="preserve">Supports </w:t>
      </w:r>
      <w:r w:rsidR="001C1CF4">
        <w:rPr>
          <w:rFonts w:ascii="Times New Roman" w:hAnsi="Times New Roman" w:cs="Times New Roman"/>
          <w:sz w:val="24"/>
          <w:szCs w:val="24"/>
          <w:u w:val="single"/>
        </w:rPr>
        <w:t xml:space="preserve">Needed </w:t>
      </w:r>
      <w:r>
        <w:rPr>
          <w:rFonts w:ascii="Times New Roman" w:hAnsi="Times New Roman" w:cs="Times New Roman"/>
          <w:sz w:val="24"/>
          <w:szCs w:val="24"/>
          <w:u w:val="single"/>
        </w:rPr>
        <w:t>from Students</w:t>
      </w:r>
      <w:r w:rsidRPr="00E14043">
        <w:rPr>
          <w:rFonts w:ascii="Times New Roman" w:hAnsi="Times New Roman" w:cs="Times New Roman"/>
          <w:sz w:val="24"/>
          <w:szCs w:val="24"/>
        </w:rPr>
        <w:t>:</w:t>
      </w:r>
    </w:p>
    <w:p w14:paraId="5E796D5D" w14:textId="434BFC89" w:rsidR="00E14043" w:rsidRDefault="00E14043" w:rsidP="00E14043">
      <w:pPr>
        <w:pStyle w:val="ListParagraph"/>
        <w:numPr>
          <w:ilvl w:val="0"/>
          <w:numId w:val="15"/>
        </w:numPr>
        <w:rPr>
          <w:rFonts w:ascii="Times New Roman" w:hAnsi="Times New Roman" w:cs="Times New Roman"/>
          <w:sz w:val="24"/>
          <w:szCs w:val="24"/>
        </w:rPr>
      </w:pPr>
      <w:r w:rsidRPr="00E14043">
        <w:rPr>
          <w:rFonts w:ascii="Times New Roman" w:hAnsi="Times New Roman" w:cs="Times New Roman"/>
          <w:sz w:val="24"/>
          <w:szCs w:val="24"/>
        </w:rPr>
        <w:t xml:space="preserve">As a student leader, </w:t>
      </w:r>
      <w:r w:rsidR="00311463">
        <w:rPr>
          <w:rFonts w:ascii="Times New Roman" w:hAnsi="Times New Roman" w:cs="Times New Roman"/>
          <w:sz w:val="24"/>
          <w:szCs w:val="24"/>
        </w:rPr>
        <w:t>I</w:t>
      </w:r>
      <w:r w:rsidR="009F7B64">
        <w:rPr>
          <w:rFonts w:ascii="Times New Roman" w:hAnsi="Times New Roman" w:cs="Times New Roman"/>
          <w:sz w:val="24"/>
          <w:szCs w:val="24"/>
        </w:rPr>
        <w:t xml:space="preserve"> want to</w:t>
      </w:r>
      <w:r w:rsidR="00311463">
        <w:rPr>
          <w:rFonts w:ascii="Times New Roman" w:hAnsi="Times New Roman" w:cs="Times New Roman"/>
          <w:sz w:val="24"/>
          <w:szCs w:val="24"/>
        </w:rPr>
        <w:t xml:space="preserve"> </w:t>
      </w:r>
      <w:r w:rsidRPr="00E14043">
        <w:rPr>
          <w:rFonts w:ascii="Times New Roman" w:hAnsi="Times New Roman" w:cs="Times New Roman"/>
          <w:sz w:val="24"/>
          <w:szCs w:val="24"/>
        </w:rPr>
        <w:t>be more vigilant/SGA should offer more forums</w:t>
      </w:r>
      <w:r w:rsidR="001C1CF4">
        <w:rPr>
          <w:rFonts w:ascii="Times New Roman" w:hAnsi="Times New Roman" w:cs="Times New Roman"/>
          <w:sz w:val="24"/>
          <w:szCs w:val="24"/>
        </w:rPr>
        <w:t>.</w:t>
      </w:r>
    </w:p>
    <w:p w14:paraId="66C33169" w14:textId="338EFE81" w:rsidR="002E243E" w:rsidRDefault="002E243E" w:rsidP="00E14043">
      <w:pPr>
        <w:pStyle w:val="ListParagraph"/>
        <w:numPr>
          <w:ilvl w:val="0"/>
          <w:numId w:val="15"/>
        </w:numPr>
        <w:rPr>
          <w:rFonts w:ascii="Times New Roman" w:hAnsi="Times New Roman" w:cs="Times New Roman"/>
          <w:sz w:val="24"/>
          <w:szCs w:val="24"/>
        </w:rPr>
      </w:pPr>
      <w:r w:rsidRPr="002E243E">
        <w:rPr>
          <w:rFonts w:ascii="Times New Roman" w:hAnsi="Times New Roman" w:cs="Times New Roman"/>
          <w:sz w:val="24"/>
          <w:szCs w:val="24"/>
        </w:rPr>
        <w:t xml:space="preserve">I will use this experience to try and get the </w:t>
      </w:r>
      <w:r>
        <w:rPr>
          <w:rFonts w:ascii="Times New Roman" w:hAnsi="Times New Roman" w:cs="Times New Roman"/>
          <w:sz w:val="24"/>
          <w:szCs w:val="24"/>
        </w:rPr>
        <w:t>G</w:t>
      </w:r>
      <w:r w:rsidRPr="002E243E">
        <w:rPr>
          <w:rFonts w:ascii="Times New Roman" w:hAnsi="Times New Roman" w:cs="Times New Roman"/>
          <w:sz w:val="24"/>
          <w:szCs w:val="24"/>
        </w:rPr>
        <w:t>reek life community together.</w:t>
      </w:r>
    </w:p>
    <w:p w14:paraId="0FC6669E" w14:textId="736C6165" w:rsidR="00644BAB" w:rsidRDefault="00644BAB" w:rsidP="00E14043">
      <w:pPr>
        <w:pStyle w:val="ListParagraph"/>
        <w:numPr>
          <w:ilvl w:val="0"/>
          <w:numId w:val="15"/>
        </w:numPr>
        <w:rPr>
          <w:rFonts w:ascii="Times New Roman" w:hAnsi="Times New Roman" w:cs="Times New Roman"/>
          <w:sz w:val="24"/>
          <w:szCs w:val="24"/>
        </w:rPr>
      </w:pPr>
      <w:r w:rsidRPr="00644BAB">
        <w:rPr>
          <w:rFonts w:ascii="Times New Roman" w:hAnsi="Times New Roman" w:cs="Times New Roman"/>
          <w:sz w:val="24"/>
          <w:szCs w:val="24"/>
        </w:rPr>
        <w:t>Share with others, empowered to be bolder.</w:t>
      </w:r>
    </w:p>
    <w:p w14:paraId="1FE16298" w14:textId="669FDADC" w:rsidR="001C1CF4" w:rsidRDefault="001C1CF4" w:rsidP="00E14043">
      <w:pPr>
        <w:pStyle w:val="ListParagraph"/>
        <w:numPr>
          <w:ilvl w:val="0"/>
          <w:numId w:val="15"/>
        </w:numPr>
        <w:rPr>
          <w:rFonts w:ascii="Times New Roman" w:hAnsi="Times New Roman" w:cs="Times New Roman"/>
          <w:sz w:val="24"/>
          <w:szCs w:val="24"/>
        </w:rPr>
      </w:pPr>
      <w:r w:rsidRPr="001C1CF4">
        <w:rPr>
          <w:rFonts w:ascii="Times New Roman" w:hAnsi="Times New Roman" w:cs="Times New Roman"/>
          <w:sz w:val="24"/>
          <w:szCs w:val="24"/>
        </w:rPr>
        <w:t>Take tools back to my chapter. Learn about more events like this.</w:t>
      </w:r>
    </w:p>
    <w:p w14:paraId="0967B042" w14:textId="679ECE80" w:rsidR="001C1CF4" w:rsidRDefault="001C1CF4" w:rsidP="001C1CF4">
      <w:pPr>
        <w:pStyle w:val="ListParagraph"/>
        <w:numPr>
          <w:ilvl w:val="0"/>
          <w:numId w:val="15"/>
        </w:numPr>
        <w:rPr>
          <w:rFonts w:ascii="Times New Roman" w:hAnsi="Times New Roman" w:cs="Times New Roman"/>
          <w:sz w:val="24"/>
          <w:szCs w:val="24"/>
        </w:rPr>
      </w:pPr>
      <w:r w:rsidRPr="001C1CF4">
        <w:rPr>
          <w:rFonts w:ascii="Times New Roman" w:hAnsi="Times New Roman" w:cs="Times New Roman"/>
          <w:sz w:val="24"/>
          <w:szCs w:val="24"/>
        </w:rPr>
        <w:t xml:space="preserve">Use this in my educational experience in my courses at ODU; how I treat others and </w:t>
      </w:r>
      <w:r>
        <w:rPr>
          <w:rFonts w:ascii="Times New Roman" w:hAnsi="Times New Roman" w:cs="Times New Roman"/>
          <w:sz w:val="24"/>
          <w:szCs w:val="24"/>
        </w:rPr>
        <w:t>myself</w:t>
      </w:r>
      <w:r w:rsidR="00A0602C">
        <w:rPr>
          <w:rFonts w:ascii="Times New Roman" w:hAnsi="Times New Roman" w:cs="Times New Roman"/>
          <w:sz w:val="24"/>
          <w:szCs w:val="24"/>
        </w:rPr>
        <w:t>.</w:t>
      </w:r>
    </w:p>
    <w:p w14:paraId="262424F0" w14:textId="0FAD4A65" w:rsidR="00022EB5" w:rsidRDefault="00022EB5" w:rsidP="001C1C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“It would be helpful for students to communicate their need to have formal instruction on these issues…faculty are not always rewarded (i.e. given time) to do this.”</w:t>
      </w:r>
    </w:p>
    <w:p w14:paraId="104D9533" w14:textId="77777777" w:rsidR="001C1CF4" w:rsidRPr="001C1CF4" w:rsidRDefault="001C1CF4" w:rsidP="001C1CF4">
      <w:pPr>
        <w:pStyle w:val="ListParagraph"/>
        <w:rPr>
          <w:rFonts w:ascii="Times New Roman" w:hAnsi="Times New Roman" w:cs="Times New Roman"/>
          <w:sz w:val="24"/>
          <w:szCs w:val="24"/>
        </w:rPr>
      </w:pPr>
    </w:p>
    <w:p w14:paraId="2902549E" w14:textId="77777777" w:rsidR="001C1CF4" w:rsidRPr="00A74009" w:rsidRDefault="001C1CF4" w:rsidP="001C1CF4">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Suggestions to </w:t>
      </w:r>
      <w:r w:rsidRPr="00A74009">
        <w:rPr>
          <w:rFonts w:ascii="Times New Roman" w:hAnsi="Times New Roman" w:cs="Times New Roman"/>
          <w:sz w:val="24"/>
          <w:szCs w:val="24"/>
          <w:u w:val="single"/>
        </w:rPr>
        <w:t xml:space="preserve">Promote Advocacy/Build </w:t>
      </w:r>
      <w:r>
        <w:rPr>
          <w:rFonts w:ascii="Times New Roman" w:hAnsi="Times New Roman" w:cs="Times New Roman"/>
          <w:sz w:val="24"/>
          <w:szCs w:val="24"/>
          <w:u w:val="single"/>
        </w:rPr>
        <w:t>Capacity</w:t>
      </w:r>
      <w:r w:rsidRPr="00A74009">
        <w:rPr>
          <w:rFonts w:ascii="Times New Roman" w:hAnsi="Times New Roman" w:cs="Times New Roman"/>
          <w:sz w:val="24"/>
          <w:szCs w:val="24"/>
        </w:rPr>
        <w:t>:</w:t>
      </w:r>
    </w:p>
    <w:p w14:paraId="59750BE9" w14:textId="77777777" w:rsidR="001C1CF4" w:rsidRPr="00445F70" w:rsidRDefault="001C1CF4" w:rsidP="001C1CF4">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w:t>
      </w:r>
      <w:r w:rsidRPr="00E14043">
        <w:rPr>
          <w:rFonts w:ascii="Times New Roman" w:hAnsi="Times New Roman" w:cs="Times New Roman"/>
          <w:sz w:val="24"/>
          <w:szCs w:val="24"/>
        </w:rPr>
        <w:t>Saying nothing is not ok. Find an ally, don’t be silent, support transparency</w:t>
      </w:r>
      <w:r>
        <w:rPr>
          <w:rFonts w:ascii="Times New Roman" w:hAnsi="Times New Roman" w:cs="Times New Roman"/>
          <w:sz w:val="24"/>
          <w:szCs w:val="24"/>
        </w:rPr>
        <w:t>.”</w:t>
      </w:r>
    </w:p>
    <w:p w14:paraId="7A56D3AA" w14:textId="77777777" w:rsidR="001C1CF4" w:rsidRPr="00A74009" w:rsidRDefault="001C1CF4" w:rsidP="001C1CF4">
      <w:pPr>
        <w:pStyle w:val="ListParagraph"/>
        <w:numPr>
          <w:ilvl w:val="0"/>
          <w:numId w:val="11"/>
        </w:numPr>
        <w:contextualSpacing w:val="0"/>
        <w:rPr>
          <w:rFonts w:ascii="Times New Roman" w:hAnsi="Times New Roman" w:cs="Times New Roman"/>
          <w:sz w:val="24"/>
          <w:szCs w:val="24"/>
        </w:rPr>
      </w:pPr>
      <w:r w:rsidRPr="00A74009">
        <w:rPr>
          <w:rFonts w:ascii="Times New Roman" w:hAnsi="Times New Roman" w:cs="Times New Roman"/>
          <w:sz w:val="24"/>
          <w:szCs w:val="24"/>
        </w:rPr>
        <w:t>Engage in the hard conversations</w:t>
      </w:r>
      <w:r>
        <w:rPr>
          <w:rFonts w:ascii="Times New Roman" w:hAnsi="Times New Roman" w:cs="Times New Roman"/>
          <w:sz w:val="24"/>
          <w:szCs w:val="24"/>
        </w:rPr>
        <w:t xml:space="preserve">; keep the conversations going more frequently and smaller. </w:t>
      </w:r>
    </w:p>
    <w:p w14:paraId="700321C8" w14:textId="77777777" w:rsidR="001C1CF4" w:rsidRPr="00A74009" w:rsidRDefault="001C1CF4" w:rsidP="001C1CF4">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w:t>
      </w:r>
      <w:r w:rsidRPr="00E14043">
        <w:rPr>
          <w:rFonts w:ascii="Times New Roman" w:hAnsi="Times New Roman" w:cs="Times New Roman"/>
          <w:sz w:val="24"/>
          <w:szCs w:val="24"/>
        </w:rPr>
        <w:t>I will continue to listen to others. I interact with p</w:t>
      </w:r>
      <w:r>
        <w:rPr>
          <w:rFonts w:ascii="Times New Roman" w:hAnsi="Times New Roman" w:cs="Times New Roman"/>
          <w:sz w:val="24"/>
          <w:szCs w:val="24"/>
        </w:rPr>
        <w:t>eople</w:t>
      </w:r>
      <w:r w:rsidRPr="00E14043">
        <w:rPr>
          <w:rFonts w:ascii="Times New Roman" w:hAnsi="Times New Roman" w:cs="Times New Roman"/>
          <w:sz w:val="24"/>
          <w:szCs w:val="24"/>
        </w:rPr>
        <w:t xml:space="preserve"> from all over so it's not about "furthering diversity and inclusion" it's about being mindful and un</w:t>
      </w:r>
      <w:r>
        <w:rPr>
          <w:rFonts w:ascii="Times New Roman" w:hAnsi="Times New Roman" w:cs="Times New Roman"/>
          <w:sz w:val="24"/>
          <w:szCs w:val="24"/>
        </w:rPr>
        <w:t>d</w:t>
      </w:r>
      <w:r w:rsidRPr="00E14043">
        <w:rPr>
          <w:rFonts w:ascii="Times New Roman" w:hAnsi="Times New Roman" w:cs="Times New Roman"/>
          <w:sz w:val="24"/>
          <w:szCs w:val="24"/>
        </w:rPr>
        <w:t>erstanding we all come from different backgrounds so learning about</w:t>
      </w:r>
      <w:r>
        <w:rPr>
          <w:rFonts w:ascii="Times New Roman" w:hAnsi="Times New Roman" w:cs="Times New Roman"/>
          <w:sz w:val="24"/>
          <w:szCs w:val="24"/>
        </w:rPr>
        <w:t xml:space="preserve"> others and different cultures take practice.”</w:t>
      </w:r>
    </w:p>
    <w:p w14:paraId="4333EDC4" w14:textId="055AC0DF" w:rsidR="001C1CF4" w:rsidRDefault="001C1CF4" w:rsidP="001C1CF4">
      <w:pPr>
        <w:pStyle w:val="ListParagraph"/>
        <w:numPr>
          <w:ilvl w:val="0"/>
          <w:numId w:val="11"/>
        </w:numPr>
        <w:contextualSpacing w:val="0"/>
        <w:rPr>
          <w:rFonts w:ascii="Times New Roman" w:hAnsi="Times New Roman" w:cs="Times New Roman"/>
          <w:sz w:val="24"/>
          <w:szCs w:val="24"/>
        </w:rPr>
      </w:pPr>
      <w:r w:rsidRPr="00445F70">
        <w:rPr>
          <w:rFonts w:ascii="Times New Roman" w:hAnsi="Times New Roman" w:cs="Times New Roman"/>
          <w:sz w:val="24"/>
          <w:szCs w:val="24"/>
        </w:rPr>
        <w:lastRenderedPageBreak/>
        <w:t xml:space="preserve">Incorporate </w:t>
      </w:r>
      <w:r>
        <w:rPr>
          <w:rFonts w:ascii="Times New Roman" w:hAnsi="Times New Roman" w:cs="Times New Roman"/>
          <w:sz w:val="24"/>
          <w:szCs w:val="24"/>
        </w:rPr>
        <w:t>bullying and diversity/inclusion into mandatory training and professional development for student organizations and for the employees…not just 20 minutes at faculty meetings</w:t>
      </w:r>
      <w:r w:rsidR="00A0602C">
        <w:rPr>
          <w:rFonts w:ascii="Times New Roman" w:hAnsi="Times New Roman" w:cs="Times New Roman"/>
          <w:sz w:val="24"/>
          <w:szCs w:val="24"/>
        </w:rPr>
        <w:t>.</w:t>
      </w:r>
    </w:p>
    <w:p w14:paraId="3A3558A3" w14:textId="05A5DA72" w:rsidR="001C1CF4" w:rsidRDefault="001C1CF4" w:rsidP="001C1CF4">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Check the Human Resources page to learn about bullying policy</w:t>
      </w:r>
      <w:r w:rsidR="00A0602C">
        <w:rPr>
          <w:rFonts w:ascii="Times New Roman" w:hAnsi="Times New Roman" w:cs="Times New Roman"/>
          <w:sz w:val="24"/>
          <w:szCs w:val="24"/>
        </w:rPr>
        <w:t>.</w:t>
      </w:r>
    </w:p>
    <w:p w14:paraId="2B96364A" w14:textId="77777777" w:rsidR="001C1CF4" w:rsidRDefault="001C1CF4" w:rsidP="001C1CF4">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Arrange for personal conversations to continue in each of our own circles.</w:t>
      </w:r>
    </w:p>
    <w:p w14:paraId="3CAD7CE4" w14:textId="77777777" w:rsidR="001C1CF4" w:rsidRDefault="001C1CF4" w:rsidP="001C1CF4">
      <w:pPr>
        <w:pStyle w:val="ListParagraph"/>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w:t>
      </w:r>
      <w:r w:rsidRPr="002E243E">
        <w:rPr>
          <w:rFonts w:ascii="Times New Roman" w:hAnsi="Times New Roman" w:cs="Times New Roman"/>
          <w:sz w:val="24"/>
          <w:szCs w:val="24"/>
        </w:rPr>
        <w:t>Start with myself first to ensure I don’t offend anyone because they may have different values/cultures. Think before I speak!</w:t>
      </w:r>
      <w:r>
        <w:rPr>
          <w:rFonts w:ascii="Times New Roman" w:hAnsi="Times New Roman" w:cs="Times New Roman"/>
          <w:sz w:val="24"/>
          <w:szCs w:val="24"/>
        </w:rPr>
        <w:t>”</w:t>
      </w:r>
    </w:p>
    <w:p w14:paraId="669CFFA8" w14:textId="77777777" w:rsidR="001C1CF4" w:rsidRPr="00A74009" w:rsidRDefault="001C1CF4" w:rsidP="001C1CF4">
      <w:pPr>
        <w:pStyle w:val="ListParagraph"/>
        <w:numPr>
          <w:ilvl w:val="0"/>
          <w:numId w:val="11"/>
        </w:numPr>
        <w:contextualSpacing w:val="0"/>
        <w:rPr>
          <w:rFonts w:ascii="Times New Roman" w:hAnsi="Times New Roman" w:cs="Times New Roman"/>
          <w:sz w:val="24"/>
          <w:szCs w:val="24"/>
        </w:rPr>
      </w:pPr>
      <w:r w:rsidRPr="002E243E">
        <w:rPr>
          <w:rFonts w:ascii="Times New Roman" w:hAnsi="Times New Roman" w:cs="Times New Roman"/>
          <w:sz w:val="24"/>
          <w:szCs w:val="24"/>
        </w:rPr>
        <w:t>I will inquire about opening discussion</w:t>
      </w:r>
      <w:r>
        <w:rPr>
          <w:rFonts w:ascii="Times New Roman" w:hAnsi="Times New Roman" w:cs="Times New Roman"/>
          <w:sz w:val="24"/>
          <w:szCs w:val="24"/>
        </w:rPr>
        <w:t>s</w:t>
      </w:r>
      <w:r w:rsidRPr="002E243E">
        <w:rPr>
          <w:rFonts w:ascii="Times New Roman" w:hAnsi="Times New Roman" w:cs="Times New Roman"/>
          <w:sz w:val="24"/>
          <w:szCs w:val="24"/>
        </w:rPr>
        <w:t xml:space="preserve"> with a podcast at ODU.</w:t>
      </w:r>
    </w:p>
    <w:p w14:paraId="65872C86" w14:textId="77777777" w:rsidR="00A74009" w:rsidRDefault="00A74009" w:rsidP="00F80050">
      <w:pPr>
        <w:rPr>
          <w:rFonts w:ascii="Times New Roman" w:hAnsi="Times New Roman" w:cs="Times New Roman"/>
          <w:sz w:val="24"/>
          <w:szCs w:val="24"/>
        </w:rPr>
      </w:pPr>
    </w:p>
    <w:p w14:paraId="0DC400C7" w14:textId="3CE9873D" w:rsidR="00A74009" w:rsidRDefault="00A0602C" w:rsidP="00F80050">
      <w:pPr>
        <w:rPr>
          <w:rFonts w:ascii="Times New Roman" w:hAnsi="Times New Roman" w:cs="Times New Roman"/>
          <w:sz w:val="24"/>
          <w:szCs w:val="24"/>
        </w:rPr>
      </w:pPr>
      <w:r>
        <w:rPr>
          <w:rFonts w:ascii="Times New Roman" w:hAnsi="Times New Roman" w:cs="Times New Roman"/>
          <w:sz w:val="24"/>
          <w:szCs w:val="24"/>
        </w:rPr>
        <w:t xml:space="preserve">In closing, the Office of Institutional Equity and Diversity and the President’s Task Force on Inclusive Excellence were honored to serve the Monarch community with the spring </w:t>
      </w:r>
      <w:r w:rsidR="00513545">
        <w:rPr>
          <w:rFonts w:ascii="Times New Roman" w:hAnsi="Times New Roman" w:cs="Times New Roman"/>
          <w:sz w:val="24"/>
          <w:szCs w:val="24"/>
        </w:rPr>
        <w:t xml:space="preserve">2019 </w:t>
      </w:r>
      <w:r>
        <w:rPr>
          <w:rFonts w:ascii="Times New Roman" w:hAnsi="Times New Roman" w:cs="Times New Roman"/>
          <w:sz w:val="24"/>
          <w:szCs w:val="24"/>
        </w:rPr>
        <w:t xml:space="preserve">commUNITY </w:t>
      </w:r>
      <w:r w:rsidR="009D2974">
        <w:rPr>
          <w:rFonts w:ascii="Times New Roman" w:hAnsi="Times New Roman" w:cs="Times New Roman"/>
          <w:sz w:val="24"/>
          <w:szCs w:val="24"/>
        </w:rPr>
        <w:t>C</w:t>
      </w:r>
      <w:r>
        <w:rPr>
          <w:rFonts w:ascii="Times New Roman" w:hAnsi="Times New Roman" w:cs="Times New Roman"/>
          <w:sz w:val="24"/>
          <w:szCs w:val="24"/>
        </w:rPr>
        <w:t xml:space="preserve">onversation: </w:t>
      </w:r>
      <w:r w:rsidRPr="00DB49C8">
        <w:rPr>
          <w:rFonts w:ascii="Times New Roman" w:hAnsi="Times New Roman" w:cs="Times New Roman"/>
          <w:i/>
          <w:sz w:val="24"/>
          <w:szCs w:val="24"/>
        </w:rPr>
        <w:t>How to Address Bias, Bigotry, and Bullying</w:t>
      </w:r>
      <w:r>
        <w:rPr>
          <w:rFonts w:ascii="Times New Roman" w:hAnsi="Times New Roman" w:cs="Times New Roman"/>
          <w:sz w:val="24"/>
          <w:szCs w:val="24"/>
        </w:rPr>
        <w:t>.  As a result of the overwhelming demand for more conversations, another discussion about race and racism was scheduled on February 14</w:t>
      </w:r>
      <w:r w:rsidR="00DB49C8">
        <w:rPr>
          <w:rFonts w:ascii="Times New Roman" w:hAnsi="Times New Roman" w:cs="Times New Roman"/>
          <w:sz w:val="24"/>
          <w:szCs w:val="24"/>
        </w:rPr>
        <w:t>, 2019</w:t>
      </w:r>
      <w:r>
        <w:rPr>
          <w:rFonts w:ascii="Times New Roman" w:hAnsi="Times New Roman" w:cs="Times New Roman"/>
          <w:sz w:val="24"/>
          <w:szCs w:val="24"/>
        </w:rPr>
        <w:t xml:space="preserve"> for the higher education centers, in which participants were able to </w:t>
      </w:r>
      <w:r w:rsidR="00513545">
        <w:rPr>
          <w:rFonts w:ascii="Times New Roman" w:hAnsi="Times New Roman" w:cs="Times New Roman"/>
          <w:sz w:val="24"/>
          <w:szCs w:val="24"/>
        </w:rPr>
        <w:t xml:space="preserve">have </w:t>
      </w:r>
      <w:r>
        <w:rPr>
          <w:rFonts w:ascii="Times New Roman" w:hAnsi="Times New Roman" w:cs="Times New Roman"/>
          <w:sz w:val="24"/>
          <w:szCs w:val="24"/>
        </w:rPr>
        <w:t>virtual</w:t>
      </w:r>
      <w:r w:rsidR="00513545">
        <w:rPr>
          <w:rFonts w:ascii="Times New Roman" w:hAnsi="Times New Roman" w:cs="Times New Roman"/>
          <w:sz w:val="24"/>
          <w:szCs w:val="24"/>
        </w:rPr>
        <w:t xml:space="preserve"> conversations </w:t>
      </w:r>
      <w:r>
        <w:rPr>
          <w:rFonts w:ascii="Times New Roman" w:hAnsi="Times New Roman" w:cs="Times New Roman"/>
          <w:sz w:val="24"/>
          <w:szCs w:val="24"/>
        </w:rPr>
        <w:t>across three sites, the main campus, and through a link.  We are planning more conversations</w:t>
      </w:r>
      <w:r w:rsidR="00513545">
        <w:rPr>
          <w:rFonts w:ascii="Times New Roman" w:hAnsi="Times New Roman" w:cs="Times New Roman"/>
          <w:sz w:val="24"/>
          <w:szCs w:val="24"/>
        </w:rPr>
        <w:t>, but in the meantime, we hope you will participate in</w:t>
      </w:r>
      <w:r>
        <w:rPr>
          <w:rFonts w:ascii="Times New Roman" w:hAnsi="Times New Roman" w:cs="Times New Roman"/>
          <w:sz w:val="24"/>
          <w:szCs w:val="24"/>
        </w:rPr>
        <w:t xml:space="preserve"> meaningful </w:t>
      </w:r>
      <w:r w:rsidR="00513545">
        <w:rPr>
          <w:rFonts w:ascii="Times New Roman" w:hAnsi="Times New Roman" w:cs="Times New Roman"/>
          <w:sz w:val="24"/>
          <w:szCs w:val="24"/>
        </w:rPr>
        <w:t xml:space="preserve">and continued </w:t>
      </w:r>
      <w:r>
        <w:rPr>
          <w:rFonts w:ascii="Times New Roman" w:hAnsi="Times New Roman" w:cs="Times New Roman"/>
          <w:sz w:val="24"/>
          <w:szCs w:val="24"/>
        </w:rPr>
        <w:t xml:space="preserve">dialogue during the </w:t>
      </w:r>
      <w:r w:rsidR="00DB49C8">
        <w:rPr>
          <w:rFonts w:ascii="Times New Roman" w:hAnsi="Times New Roman" w:cs="Times New Roman"/>
          <w:sz w:val="24"/>
          <w:szCs w:val="24"/>
        </w:rPr>
        <w:t>“</w:t>
      </w:r>
      <w:r>
        <w:rPr>
          <w:rFonts w:ascii="Times New Roman" w:hAnsi="Times New Roman" w:cs="Times New Roman"/>
          <w:sz w:val="24"/>
          <w:szCs w:val="24"/>
        </w:rPr>
        <w:t xml:space="preserve">Black History </w:t>
      </w:r>
      <w:r w:rsidR="00DB49C8">
        <w:rPr>
          <w:rFonts w:ascii="Times New Roman" w:hAnsi="Times New Roman" w:cs="Times New Roman"/>
          <w:sz w:val="24"/>
          <w:szCs w:val="24"/>
        </w:rPr>
        <w:t>M</w:t>
      </w:r>
      <w:r>
        <w:rPr>
          <w:rFonts w:ascii="Times New Roman" w:hAnsi="Times New Roman" w:cs="Times New Roman"/>
          <w:sz w:val="24"/>
          <w:szCs w:val="24"/>
        </w:rPr>
        <w:t>onth</w:t>
      </w:r>
      <w:r w:rsidR="00DB49C8">
        <w:rPr>
          <w:rFonts w:ascii="Times New Roman" w:hAnsi="Times New Roman" w:cs="Times New Roman"/>
          <w:sz w:val="24"/>
          <w:szCs w:val="24"/>
        </w:rPr>
        <w:t>”</w:t>
      </w:r>
      <w:r>
        <w:rPr>
          <w:rFonts w:ascii="Times New Roman" w:hAnsi="Times New Roman" w:cs="Times New Roman"/>
          <w:sz w:val="24"/>
          <w:szCs w:val="24"/>
        </w:rPr>
        <w:t xml:space="preserve"> programming</w:t>
      </w:r>
      <w:r w:rsidR="00DB49C8">
        <w:rPr>
          <w:rFonts w:ascii="Times New Roman" w:hAnsi="Times New Roman" w:cs="Times New Roman"/>
          <w:sz w:val="24"/>
          <w:szCs w:val="24"/>
        </w:rPr>
        <w:t xml:space="preserve">, such as with the two </w:t>
      </w:r>
      <w:r w:rsidR="00DB49C8" w:rsidRPr="00DB49C8">
        <w:rPr>
          <w:rFonts w:ascii="Times New Roman" w:hAnsi="Times New Roman" w:cs="Times New Roman"/>
          <w:i/>
          <w:sz w:val="24"/>
          <w:szCs w:val="24"/>
        </w:rPr>
        <w:t>Citizen</w:t>
      </w:r>
      <w:r w:rsidR="00DB49C8">
        <w:rPr>
          <w:rFonts w:ascii="Times New Roman" w:hAnsi="Times New Roman" w:cs="Times New Roman"/>
          <w:sz w:val="24"/>
          <w:szCs w:val="24"/>
        </w:rPr>
        <w:t xml:space="preserve"> events on February 21 and 25</w:t>
      </w:r>
      <w:r>
        <w:rPr>
          <w:rFonts w:ascii="Times New Roman" w:hAnsi="Times New Roman" w:cs="Times New Roman"/>
          <w:sz w:val="24"/>
          <w:szCs w:val="24"/>
        </w:rPr>
        <w:t xml:space="preserve">.  </w:t>
      </w:r>
      <w:r w:rsidR="00DB49C8">
        <w:rPr>
          <w:rFonts w:ascii="Times New Roman" w:hAnsi="Times New Roman" w:cs="Times New Roman"/>
          <w:sz w:val="24"/>
          <w:szCs w:val="24"/>
        </w:rPr>
        <w:t xml:space="preserve">Please </w:t>
      </w:r>
      <w:r w:rsidR="00513545">
        <w:rPr>
          <w:rFonts w:ascii="Times New Roman" w:hAnsi="Times New Roman" w:cs="Times New Roman"/>
          <w:sz w:val="24"/>
          <w:szCs w:val="24"/>
        </w:rPr>
        <w:t>consult</w:t>
      </w:r>
      <w:r w:rsidR="00DB49C8">
        <w:rPr>
          <w:rFonts w:ascii="Times New Roman" w:hAnsi="Times New Roman" w:cs="Times New Roman"/>
          <w:sz w:val="24"/>
          <w:szCs w:val="24"/>
        </w:rPr>
        <w:t xml:space="preserve"> the calendar of events at odu.edu</w:t>
      </w:r>
      <w:r w:rsidR="00513545">
        <w:rPr>
          <w:rFonts w:ascii="Times New Roman" w:hAnsi="Times New Roman" w:cs="Times New Roman"/>
          <w:sz w:val="24"/>
          <w:szCs w:val="24"/>
        </w:rPr>
        <w:t xml:space="preserve"> to select those events that interest you</w:t>
      </w:r>
      <w:r w:rsidR="00DB49C8">
        <w:rPr>
          <w:rFonts w:ascii="Times New Roman" w:hAnsi="Times New Roman" w:cs="Times New Roman"/>
          <w:sz w:val="24"/>
          <w:szCs w:val="24"/>
        </w:rPr>
        <w:t xml:space="preserve">.  </w:t>
      </w:r>
      <w:r>
        <w:rPr>
          <w:rFonts w:ascii="Times New Roman" w:hAnsi="Times New Roman" w:cs="Times New Roman"/>
          <w:sz w:val="24"/>
          <w:szCs w:val="24"/>
        </w:rPr>
        <w:t>We also have opportunities that will extend into March</w:t>
      </w:r>
      <w:r w:rsidR="00DB49C8">
        <w:rPr>
          <w:rFonts w:ascii="Times New Roman" w:hAnsi="Times New Roman" w:cs="Times New Roman"/>
          <w:sz w:val="24"/>
          <w:szCs w:val="24"/>
        </w:rPr>
        <w:t>.  For example, on March 19, Bryan Stevenson will join the President’s Lecture series and on March 26,</w:t>
      </w:r>
      <w:r w:rsidR="00194D2E">
        <w:rPr>
          <w:rFonts w:ascii="Times New Roman" w:hAnsi="Times New Roman" w:cs="Times New Roman"/>
          <w:sz w:val="24"/>
          <w:szCs w:val="24"/>
        </w:rPr>
        <w:t xml:space="preserve"> </w:t>
      </w:r>
      <w:r w:rsidR="00DB49C8">
        <w:rPr>
          <w:rFonts w:ascii="Times New Roman" w:hAnsi="Times New Roman" w:cs="Times New Roman"/>
          <w:sz w:val="24"/>
          <w:szCs w:val="24"/>
        </w:rPr>
        <w:t>Jane Elliott will be coming to ODU to talk about manifestations of bias, race, and racism.  Stay tuned for more transformational experiences.  If anyone has questions</w:t>
      </w:r>
      <w:r w:rsidR="009D2974">
        <w:rPr>
          <w:rFonts w:ascii="Times New Roman" w:hAnsi="Times New Roman" w:cs="Times New Roman"/>
          <w:sz w:val="24"/>
          <w:szCs w:val="24"/>
        </w:rPr>
        <w:t xml:space="preserve"> about commUNITY Conversations</w:t>
      </w:r>
      <w:r w:rsidR="00DB49C8">
        <w:rPr>
          <w:rFonts w:ascii="Times New Roman" w:hAnsi="Times New Roman" w:cs="Times New Roman"/>
          <w:sz w:val="24"/>
          <w:szCs w:val="24"/>
        </w:rPr>
        <w:t xml:space="preserve"> or needs assistance, please contact Dr. Janice Underwood at (757) 683-3141.</w:t>
      </w:r>
    </w:p>
    <w:p w14:paraId="335E7B94" w14:textId="77777777" w:rsidR="00C95125" w:rsidRPr="00280559" w:rsidRDefault="00C95125" w:rsidP="00F80050">
      <w:pPr>
        <w:rPr>
          <w:rFonts w:ascii="Times New Roman" w:hAnsi="Times New Roman" w:cs="Times New Roman"/>
          <w:sz w:val="24"/>
          <w:szCs w:val="24"/>
        </w:rPr>
      </w:pPr>
    </w:p>
    <w:sectPr w:rsidR="00C95125" w:rsidRPr="00280559" w:rsidSect="009B3F9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47B"/>
    <w:multiLevelType w:val="hybridMultilevel"/>
    <w:tmpl w:val="E03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349A"/>
    <w:multiLevelType w:val="hybridMultilevel"/>
    <w:tmpl w:val="BAF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618A8"/>
    <w:multiLevelType w:val="hybridMultilevel"/>
    <w:tmpl w:val="245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600EC"/>
    <w:multiLevelType w:val="hybridMultilevel"/>
    <w:tmpl w:val="23E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7F1C"/>
    <w:multiLevelType w:val="hybridMultilevel"/>
    <w:tmpl w:val="610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201E"/>
    <w:multiLevelType w:val="hybridMultilevel"/>
    <w:tmpl w:val="985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1D6C"/>
    <w:multiLevelType w:val="hybridMultilevel"/>
    <w:tmpl w:val="F2D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61F14"/>
    <w:multiLevelType w:val="hybridMultilevel"/>
    <w:tmpl w:val="DC706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677AA"/>
    <w:multiLevelType w:val="hybridMultilevel"/>
    <w:tmpl w:val="EDDA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24858"/>
    <w:multiLevelType w:val="hybridMultilevel"/>
    <w:tmpl w:val="5A5A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C418B"/>
    <w:multiLevelType w:val="hybridMultilevel"/>
    <w:tmpl w:val="79A4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1409F"/>
    <w:multiLevelType w:val="hybridMultilevel"/>
    <w:tmpl w:val="A3AC7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1B5A4E"/>
    <w:multiLevelType w:val="hybridMultilevel"/>
    <w:tmpl w:val="CDDA9D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776E8D"/>
    <w:multiLevelType w:val="hybridMultilevel"/>
    <w:tmpl w:val="CED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2703E"/>
    <w:multiLevelType w:val="hybridMultilevel"/>
    <w:tmpl w:val="B04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B2089"/>
    <w:multiLevelType w:val="hybridMultilevel"/>
    <w:tmpl w:val="B0BA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4"/>
  </w:num>
  <w:num w:numId="5">
    <w:abstractNumId w:val="0"/>
  </w:num>
  <w:num w:numId="6">
    <w:abstractNumId w:val="13"/>
  </w:num>
  <w:num w:numId="7">
    <w:abstractNumId w:val="8"/>
  </w:num>
  <w:num w:numId="8">
    <w:abstractNumId w:val="7"/>
  </w:num>
  <w:num w:numId="9">
    <w:abstractNumId w:val="14"/>
  </w:num>
  <w:num w:numId="10">
    <w:abstractNumId w:val="6"/>
  </w:num>
  <w:num w:numId="11">
    <w:abstractNumId w:val="2"/>
  </w:num>
  <w:num w:numId="12">
    <w:abstractNumId w:val="5"/>
  </w:num>
  <w:num w:numId="13">
    <w:abstractNumId w:val="3"/>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F8"/>
    <w:rsid w:val="00022EB5"/>
    <w:rsid w:val="000F39E6"/>
    <w:rsid w:val="001421B9"/>
    <w:rsid w:val="00194D2E"/>
    <w:rsid w:val="001C1CF4"/>
    <w:rsid w:val="001C6465"/>
    <w:rsid w:val="001F3781"/>
    <w:rsid w:val="002536CA"/>
    <w:rsid w:val="00264C7D"/>
    <w:rsid w:val="00271040"/>
    <w:rsid w:val="00280559"/>
    <w:rsid w:val="002D469F"/>
    <w:rsid w:val="002E15A1"/>
    <w:rsid w:val="002E243E"/>
    <w:rsid w:val="0031138D"/>
    <w:rsid w:val="00311463"/>
    <w:rsid w:val="003A0AE2"/>
    <w:rsid w:val="003A2BD4"/>
    <w:rsid w:val="00445F70"/>
    <w:rsid w:val="00481689"/>
    <w:rsid w:val="004901D4"/>
    <w:rsid w:val="004C3042"/>
    <w:rsid w:val="004D4689"/>
    <w:rsid w:val="00503472"/>
    <w:rsid w:val="00513545"/>
    <w:rsid w:val="00537D5A"/>
    <w:rsid w:val="005825CA"/>
    <w:rsid w:val="005C5414"/>
    <w:rsid w:val="005C73F3"/>
    <w:rsid w:val="0060474F"/>
    <w:rsid w:val="00636A24"/>
    <w:rsid w:val="00644BAB"/>
    <w:rsid w:val="00646CB1"/>
    <w:rsid w:val="00666C04"/>
    <w:rsid w:val="00676731"/>
    <w:rsid w:val="00681958"/>
    <w:rsid w:val="006A137E"/>
    <w:rsid w:val="006E76ED"/>
    <w:rsid w:val="00727068"/>
    <w:rsid w:val="0072757C"/>
    <w:rsid w:val="007441A7"/>
    <w:rsid w:val="00776752"/>
    <w:rsid w:val="008045F8"/>
    <w:rsid w:val="008253B8"/>
    <w:rsid w:val="00831048"/>
    <w:rsid w:val="00845B68"/>
    <w:rsid w:val="008719DA"/>
    <w:rsid w:val="008A6396"/>
    <w:rsid w:val="008C1D15"/>
    <w:rsid w:val="008C2A4D"/>
    <w:rsid w:val="008E3C19"/>
    <w:rsid w:val="008E4BEE"/>
    <w:rsid w:val="008E63C1"/>
    <w:rsid w:val="00906B1B"/>
    <w:rsid w:val="00925554"/>
    <w:rsid w:val="00934E23"/>
    <w:rsid w:val="009B3F9D"/>
    <w:rsid w:val="009D2974"/>
    <w:rsid w:val="009F7B64"/>
    <w:rsid w:val="00A0602C"/>
    <w:rsid w:val="00A72B3B"/>
    <w:rsid w:val="00A74009"/>
    <w:rsid w:val="00A957B2"/>
    <w:rsid w:val="00AA54B5"/>
    <w:rsid w:val="00AB0A9E"/>
    <w:rsid w:val="00B262C9"/>
    <w:rsid w:val="00B54C2C"/>
    <w:rsid w:val="00B61576"/>
    <w:rsid w:val="00B94BF9"/>
    <w:rsid w:val="00BF0693"/>
    <w:rsid w:val="00BF6AF7"/>
    <w:rsid w:val="00C932F7"/>
    <w:rsid w:val="00C95125"/>
    <w:rsid w:val="00D0405E"/>
    <w:rsid w:val="00D12BE3"/>
    <w:rsid w:val="00D4077E"/>
    <w:rsid w:val="00D818DB"/>
    <w:rsid w:val="00DB49C8"/>
    <w:rsid w:val="00DC49C6"/>
    <w:rsid w:val="00E14043"/>
    <w:rsid w:val="00E25C00"/>
    <w:rsid w:val="00E64BB2"/>
    <w:rsid w:val="00E95F15"/>
    <w:rsid w:val="00F80050"/>
    <w:rsid w:val="00FD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5D59"/>
  <w15:chartTrackingRefBased/>
  <w15:docId w15:val="{36FC3B1B-C7A8-4D6C-83DB-52F17686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C6"/>
    <w:pPr>
      <w:ind w:left="720"/>
      <w:contextualSpacing/>
    </w:pPr>
  </w:style>
  <w:style w:type="character" w:styleId="Hyperlink">
    <w:name w:val="Hyperlink"/>
    <w:basedOn w:val="DefaultParagraphFont"/>
    <w:uiPriority w:val="99"/>
    <w:unhideWhenUsed/>
    <w:rsid w:val="002E243E"/>
    <w:rPr>
      <w:color w:val="0563C1" w:themeColor="hyperlink"/>
      <w:u w:val="single"/>
    </w:rPr>
  </w:style>
  <w:style w:type="character" w:styleId="UnresolvedMention">
    <w:name w:val="Unresolved Mention"/>
    <w:basedOn w:val="DefaultParagraphFont"/>
    <w:uiPriority w:val="99"/>
    <w:semiHidden/>
    <w:unhideWhenUsed/>
    <w:rsid w:val="002E243E"/>
    <w:rPr>
      <w:color w:val="605E5C"/>
      <w:shd w:val="clear" w:color="auto" w:fill="E1DFDD"/>
    </w:rPr>
  </w:style>
  <w:style w:type="paragraph" w:styleId="BalloonText">
    <w:name w:val="Balloon Text"/>
    <w:basedOn w:val="Normal"/>
    <w:link w:val="BalloonTextChar"/>
    <w:uiPriority w:val="99"/>
    <w:semiHidden/>
    <w:unhideWhenUsed/>
    <w:rsid w:val="005C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F3"/>
    <w:rPr>
      <w:rFonts w:ascii="Segoe UI" w:hAnsi="Segoe UI" w:cs="Segoe UI"/>
      <w:sz w:val="18"/>
      <w:szCs w:val="18"/>
    </w:rPr>
  </w:style>
  <w:style w:type="table" w:styleId="TableGrid">
    <w:name w:val="Table Grid"/>
    <w:basedOn w:val="TableNormal"/>
    <w:uiPriority w:val="39"/>
    <w:rsid w:val="00B9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930">
      <w:bodyDiv w:val="1"/>
      <w:marLeft w:val="0"/>
      <w:marRight w:val="0"/>
      <w:marTop w:val="0"/>
      <w:marBottom w:val="0"/>
      <w:divBdr>
        <w:top w:val="none" w:sz="0" w:space="0" w:color="auto"/>
        <w:left w:val="none" w:sz="0" w:space="0" w:color="auto"/>
        <w:bottom w:val="none" w:sz="0" w:space="0" w:color="auto"/>
        <w:right w:val="none" w:sz="0" w:space="0" w:color="auto"/>
      </w:divBdr>
    </w:div>
    <w:div w:id="13773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u.edu/life/divers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Lee-Thomas</dc:creator>
  <cp:keywords/>
  <dc:description/>
  <cp:lastModifiedBy>Underwood, Janice B.</cp:lastModifiedBy>
  <cp:revision>3</cp:revision>
  <cp:lastPrinted>2019-02-21T19:16:00Z</cp:lastPrinted>
  <dcterms:created xsi:type="dcterms:W3CDTF">2019-02-21T19:20:00Z</dcterms:created>
  <dcterms:modified xsi:type="dcterms:W3CDTF">2019-02-21T19:22:00Z</dcterms:modified>
</cp:coreProperties>
</file>