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BF" w:rsidRPr="0061284C" w:rsidRDefault="00731CBF" w:rsidP="00731CBF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2017-2018:</w:t>
      </w:r>
      <w:r w:rsidRPr="0061284C">
        <w:rPr>
          <w:color w:val="2E74B5" w:themeColor="accent1" w:themeShade="BF"/>
          <w:sz w:val="28"/>
          <w:szCs w:val="28"/>
        </w:rPr>
        <w:t xml:space="preserve"> FACULTY SENATE EXECUTIVE COMMITTEE</w:t>
      </w:r>
    </w:p>
    <w:p w:rsidR="00731CBF" w:rsidRPr="0061284C" w:rsidRDefault="00731CBF" w:rsidP="00731CBF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61284C">
        <w:rPr>
          <w:color w:val="2E74B5" w:themeColor="accent1" w:themeShade="BF"/>
          <w:sz w:val="28"/>
          <w:szCs w:val="28"/>
        </w:rPr>
        <w:t>(Rabbi Reich Room, Webb Center)</w:t>
      </w:r>
    </w:p>
    <w:p w:rsidR="00731CBF" w:rsidRDefault="00731CBF" w:rsidP="00731CBF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 xml:space="preserve">Minutes of the Meeting Held </w:t>
      </w:r>
      <w:r>
        <w:rPr>
          <w:smallCaps/>
          <w:color w:val="2E74B5" w:themeColor="accent1" w:themeShade="BF"/>
          <w:sz w:val="28"/>
          <w:szCs w:val="28"/>
        </w:rPr>
        <w:t>February 22</w:t>
      </w:r>
      <w:r>
        <w:rPr>
          <w:color w:val="2E74B5" w:themeColor="accent1" w:themeShade="BF"/>
          <w:sz w:val="28"/>
          <w:szCs w:val="28"/>
        </w:rPr>
        <w:t>d</w:t>
      </w:r>
      <w:r>
        <w:rPr>
          <w:smallCaps/>
          <w:color w:val="2E74B5" w:themeColor="accent1" w:themeShade="BF"/>
          <w:sz w:val="28"/>
          <w:szCs w:val="28"/>
        </w:rPr>
        <w:t>, 2018</w:t>
      </w:r>
      <w:r w:rsidRPr="0061284C">
        <w:rPr>
          <w:smallCaps/>
          <w:color w:val="2E74B5" w:themeColor="accent1" w:themeShade="BF"/>
          <w:sz w:val="28"/>
          <w:szCs w:val="28"/>
        </w:rPr>
        <w:t xml:space="preserve">: </w:t>
      </w:r>
    </w:p>
    <w:p w:rsidR="00731CBF" w:rsidRDefault="00731CBF" w:rsidP="00731CBF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>with the President and the Provost</w:t>
      </w:r>
    </w:p>
    <w:p w:rsidR="00731CBF" w:rsidRDefault="00731CBF" w:rsidP="00731CBF"/>
    <w:p w:rsidR="00731CBF" w:rsidRDefault="00731CBF" w:rsidP="00731CBF">
      <w:r>
        <w:t xml:space="preserve">Present: David Burdige, </w:t>
      </w:r>
      <w:r w:rsidR="00BC609E">
        <w:t>Nina Brown</w:t>
      </w:r>
      <w:r w:rsidR="00BC609E">
        <w:t xml:space="preserve">, </w:t>
      </w:r>
      <w:r>
        <w:t>Michael Carhart, Charlie Daniels, Donna Hughes-Oldenburg, Lynn Wiles, Michael Zugelder</w:t>
      </w:r>
      <w:r w:rsidR="00BC609E">
        <w:t xml:space="preserve">. </w:t>
      </w:r>
      <w:r>
        <w:t>Guests: President John Broderick, Provost Austin Agho.</w:t>
      </w:r>
    </w:p>
    <w:p w:rsidR="00D01F02" w:rsidRDefault="00D01F02" w:rsidP="00BC609E">
      <w:r>
        <w:t>UPDATES</w:t>
      </w:r>
    </w:p>
    <w:p w:rsidR="00D01F02" w:rsidRDefault="00D01F02" w:rsidP="00BC609E">
      <w:r>
        <w:t>1. BUDGET (John). The Virginia Assembly is teetering on allocation of $$ for scholarships: delegates are in, but senators are hesitant.</w:t>
      </w:r>
    </w:p>
    <w:p w:rsidR="00D01F02" w:rsidRDefault="00D01F02" w:rsidP="00BC609E">
      <w:r>
        <w:t xml:space="preserve">2. Academic Affairs Position Searches (Austin). Searches are </w:t>
      </w:r>
      <w:r w:rsidR="000E1112">
        <w:t>drawing to a close</w:t>
      </w:r>
      <w:bookmarkStart w:id="0" w:name="_GoBack"/>
      <w:bookmarkEnd w:id="0"/>
      <w:r>
        <w:t xml:space="preserve"> for a Vice Provost for Academic Affairs &amp; Strategic Initiatives, and for a Dean of the College of Health Sciences.  Should have a replacement for Jim Duffy</w:t>
      </w:r>
      <w:r w:rsidR="000E1112">
        <w:t xml:space="preserve"> by end of June.</w:t>
      </w:r>
    </w:p>
    <w:p w:rsidR="00BC609E" w:rsidRDefault="00BC609E" w:rsidP="00BC609E">
      <w:r>
        <w:t>AGENDA</w:t>
      </w:r>
    </w:p>
    <w:p w:rsidR="00BC609E" w:rsidRDefault="00BC609E" w:rsidP="00BC609E">
      <w:r>
        <w:t>1. Proposed change on Promotion &amp; Tenure voting</w:t>
      </w:r>
      <w:r>
        <w:t xml:space="preserve">. </w:t>
      </w:r>
      <w:r w:rsidR="005400BF">
        <w:t>What</w:t>
      </w:r>
      <w:r>
        <w:t xml:space="preserve"> is in place now is not fair or transparent.  The vote was problematic, but where do we go from here?  No answer.</w:t>
      </w:r>
    </w:p>
    <w:p w:rsidR="00BC609E" w:rsidRDefault="00BC609E" w:rsidP="00BC609E">
      <w:r>
        <w:t>2. Merit raises for faculty</w:t>
      </w:r>
      <w:r>
        <w:t>. Not in place before 2019, at least.</w:t>
      </w:r>
    </w:p>
    <w:p w:rsidR="00BC609E" w:rsidRDefault="00BC609E" w:rsidP="00BC609E">
      <w:r>
        <w:t>3. New tax code and how it affects giving to the University</w:t>
      </w:r>
      <w:r>
        <w:t>.</w:t>
      </w:r>
      <w:r w:rsidR="005400BF">
        <w:t xml:space="preserve"> Will clearly have an impact, especially on athletics.  Charlie suggested that there could be some real opportunities for the University now that businesses have money to spend – but in business rather than gifts.</w:t>
      </w:r>
    </w:p>
    <w:p w:rsidR="00731CBF" w:rsidRDefault="00BC609E" w:rsidP="00BC609E">
      <w:r>
        <w:t>4. Progress on clarification of evaluation of research faculty, and dual appointments</w:t>
      </w:r>
      <w:r w:rsidR="005400BF">
        <w:t>.</w:t>
      </w:r>
      <w:r w:rsidR="00D01F02">
        <w:t xml:space="preserve">  We told the Provost and the President that the Faculty Senate is opposed to sliding research faculty into tenure slots.</w:t>
      </w:r>
    </w:p>
    <w:p w:rsidR="00731CBF" w:rsidRPr="00FB3FFD" w:rsidRDefault="00731CBF" w:rsidP="00731CBF">
      <w:pPr>
        <w:spacing w:before="240"/>
      </w:pPr>
      <w:r w:rsidRPr="00FB3FFD">
        <w:t>Respectfully submitted,</w:t>
      </w:r>
    </w:p>
    <w:p w:rsidR="00731CBF" w:rsidRPr="00FB3FFD" w:rsidRDefault="00731CBF" w:rsidP="00731CBF">
      <w:pPr>
        <w:spacing w:before="240"/>
      </w:pPr>
      <w:r w:rsidRPr="00FB3FFD">
        <w:rPr>
          <w:noProof/>
        </w:rPr>
        <w:drawing>
          <wp:inline distT="0" distB="0" distL="0" distR="0" wp14:anchorId="01B5CC31" wp14:editId="36672E9F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BF" w:rsidRPr="00FB3FFD" w:rsidRDefault="00731CBF" w:rsidP="00731CBF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Donna K. Hughes-Oldenburg, M.A., M.L.I.S.</w:t>
      </w:r>
    </w:p>
    <w:p w:rsidR="00731CBF" w:rsidRPr="00FB3FFD" w:rsidRDefault="00731CBF" w:rsidP="00731CBF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Secretary of the Faculty Senate</w:t>
      </w:r>
    </w:p>
    <w:p w:rsidR="00731CBF" w:rsidRPr="00FB3FFD" w:rsidRDefault="00731CBF" w:rsidP="00731CBF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Room 4023A Perry Library</w:t>
      </w:r>
    </w:p>
    <w:p w:rsidR="00731CBF" w:rsidRPr="00FB3FFD" w:rsidRDefault="00731CBF" w:rsidP="00731CBF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4427 Hampton Blvd</w:t>
      </w:r>
    </w:p>
    <w:p w:rsidR="00731CBF" w:rsidRPr="00FB3FFD" w:rsidRDefault="00731CBF" w:rsidP="00731CBF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Norfolk VA 23520</w:t>
      </w:r>
    </w:p>
    <w:p w:rsidR="00731CBF" w:rsidRPr="00FB3FFD" w:rsidRDefault="00731CBF" w:rsidP="00731CBF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757-683-4153</w:t>
      </w:r>
    </w:p>
    <w:p w:rsidR="00731CBF" w:rsidRPr="00FB3FFD" w:rsidRDefault="00731CBF" w:rsidP="00731CBF">
      <w:pPr>
        <w:spacing w:after="0"/>
      </w:pPr>
      <w:r w:rsidRPr="00FB3FFD">
        <w:rPr>
          <w:rFonts w:eastAsia="Times New Roman"/>
          <w:noProof/>
        </w:rPr>
        <w:t>dholdenb@odu.edu</w:t>
      </w:r>
    </w:p>
    <w:p w:rsidR="00731CBF" w:rsidRDefault="00731CBF" w:rsidP="00731CBF"/>
    <w:p w:rsidR="00105DC3" w:rsidRDefault="00105DC3"/>
    <w:sectPr w:rsidR="0010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BF"/>
    <w:rsid w:val="000E1112"/>
    <w:rsid w:val="00105DC3"/>
    <w:rsid w:val="005400BF"/>
    <w:rsid w:val="00731CBF"/>
    <w:rsid w:val="00BC609E"/>
    <w:rsid w:val="00D01F02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A427"/>
  <w15:chartTrackingRefBased/>
  <w15:docId w15:val="{894644E8-B6DB-440D-8633-7E06FC5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BF"/>
    <w:pPr>
      <w:ind w:left="-360" w:right="8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1</cp:revision>
  <dcterms:created xsi:type="dcterms:W3CDTF">2018-03-16T16:46:00Z</dcterms:created>
  <dcterms:modified xsi:type="dcterms:W3CDTF">2018-03-16T19:41:00Z</dcterms:modified>
</cp:coreProperties>
</file>