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7AA5" w14:textId="77777777" w:rsidR="00351D58" w:rsidRPr="00351D58" w:rsidRDefault="00351D58" w:rsidP="00351D58">
      <w:pPr>
        <w:pStyle w:val="IntenseQuote"/>
        <w:spacing w:before="0" w:after="0"/>
        <w:ind w:left="0"/>
        <w:rPr>
          <w:color w:val="2E74B5"/>
          <w:sz w:val="28"/>
          <w:szCs w:val="28"/>
        </w:rPr>
      </w:pPr>
      <w:bookmarkStart w:id="0" w:name="_GoBack"/>
      <w:bookmarkEnd w:id="0"/>
      <w:r w:rsidRPr="00351D58">
        <w:rPr>
          <w:color w:val="2E74B5"/>
          <w:sz w:val="28"/>
          <w:szCs w:val="28"/>
        </w:rPr>
        <w:t>2017-2018 FACULTY SENATE EXECUTIVE COMMITTEE</w:t>
      </w:r>
    </w:p>
    <w:p w14:paraId="4DE5CA0E" w14:textId="77777777" w:rsidR="00351D58" w:rsidRPr="00351D58" w:rsidRDefault="00351D58" w:rsidP="00351D58">
      <w:pPr>
        <w:pStyle w:val="IntenseQuote"/>
        <w:spacing w:before="0" w:after="0"/>
        <w:ind w:left="0"/>
        <w:rPr>
          <w:color w:val="2E74B5"/>
          <w:sz w:val="28"/>
          <w:szCs w:val="28"/>
        </w:rPr>
      </w:pPr>
      <w:r w:rsidRPr="00351D58">
        <w:rPr>
          <w:color w:val="2E74B5"/>
          <w:sz w:val="28"/>
          <w:szCs w:val="28"/>
        </w:rPr>
        <w:t>(Rabbi Reich Room, Webb Center)</w:t>
      </w:r>
    </w:p>
    <w:p w14:paraId="03856B2F" w14:textId="77777777" w:rsidR="00351D58" w:rsidRPr="00351D58" w:rsidRDefault="00351D58" w:rsidP="00351D58">
      <w:pPr>
        <w:pStyle w:val="IntenseQuote"/>
        <w:spacing w:before="0" w:after="0"/>
        <w:ind w:left="0"/>
        <w:rPr>
          <w:smallCaps/>
          <w:color w:val="2E74B5"/>
          <w:sz w:val="28"/>
          <w:szCs w:val="28"/>
        </w:rPr>
      </w:pPr>
      <w:r w:rsidRPr="00351D58">
        <w:rPr>
          <w:smallCaps/>
          <w:color w:val="2E74B5"/>
          <w:sz w:val="28"/>
          <w:szCs w:val="28"/>
        </w:rPr>
        <w:t xml:space="preserve">Minutes of the Meeting Held </w:t>
      </w:r>
      <w:r>
        <w:rPr>
          <w:smallCaps/>
          <w:color w:val="2E74B5"/>
          <w:sz w:val="28"/>
          <w:szCs w:val="28"/>
        </w:rPr>
        <w:t>April 2d</w:t>
      </w:r>
      <w:r w:rsidRPr="00351D58">
        <w:rPr>
          <w:smallCaps/>
          <w:color w:val="2E74B5"/>
          <w:sz w:val="28"/>
          <w:szCs w:val="28"/>
        </w:rPr>
        <w:t>, 2018</w:t>
      </w:r>
    </w:p>
    <w:p w14:paraId="306D935C" w14:textId="77777777" w:rsidR="00351D58" w:rsidRDefault="00351D58" w:rsidP="00351D58">
      <w:pPr>
        <w:rPr>
          <w:szCs w:val="20"/>
        </w:rPr>
      </w:pPr>
    </w:p>
    <w:p w14:paraId="76BB0D7B" w14:textId="77777777" w:rsidR="00351D58" w:rsidRPr="00351D58" w:rsidRDefault="00351D58" w:rsidP="00351D58">
      <w:pPr>
        <w:rPr>
          <w:rFonts w:ascii="Times New Roman" w:hAnsi="Times New Roman"/>
          <w:sz w:val="22"/>
        </w:rPr>
      </w:pPr>
      <w:r w:rsidRPr="00351D58">
        <w:rPr>
          <w:rFonts w:ascii="Times New Roman" w:hAnsi="Times New Roman"/>
          <w:sz w:val="22"/>
        </w:rPr>
        <w:t>Present:</w:t>
      </w:r>
      <w:r>
        <w:rPr>
          <w:rFonts w:ascii="Times New Roman" w:hAnsi="Times New Roman"/>
          <w:sz w:val="22"/>
        </w:rPr>
        <w:t xml:space="preserve"> David Burdige, Nina Brown, Michael Carhart, Charlie Daniels, Lynn Wiles, Michael Zugelder.</w:t>
      </w:r>
    </w:p>
    <w:p w14:paraId="01011874" w14:textId="77777777" w:rsidR="005512A8" w:rsidRPr="00351D58" w:rsidRDefault="005512A8" w:rsidP="00C91625">
      <w:pPr>
        <w:ind w:left="270" w:hanging="270"/>
        <w:rPr>
          <w:rFonts w:ascii="Times New Roman" w:hAnsi="Times New Roman"/>
          <w:sz w:val="22"/>
        </w:rPr>
      </w:pPr>
    </w:p>
    <w:p w14:paraId="2213DBDB" w14:textId="77777777" w:rsidR="005512A8" w:rsidRPr="00351D58" w:rsidRDefault="005512A8" w:rsidP="00351D58">
      <w:pPr>
        <w:spacing w:after="120"/>
        <w:ind w:left="274" w:hanging="274"/>
        <w:rPr>
          <w:rFonts w:ascii="Times New Roman" w:hAnsi="Times New Roman"/>
          <w:sz w:val="22"/>
        </w:rPr>
      </w:pPr>
      <w:r w:rsidRPr="00351D58">
        <w:rPr>
          <w:rFonts w:ascii="Times New Roman" w:hAnsi="Times New Roman"/>
          <w:sz w:val="22"/>
        </w:rPr>
        <w:t>1. Tenure voting – a Senate / Provost’s Council reconciliation committee imposed a rule that a person may vote only once in any given tenure case. This solution makes the Tenure policy parallel to the Promotion policy.  When deliberating the Promotion policy the same day, the full Senate approved the one-vote-per-person rule.  This reconciliation solution will be announced by the Chairman at the next meeting of the full Senate (including an invitation to any who might object to file an issue in the next academic year).</w:t>
      </w:r>
    </w:p>
    <w:p w14:paraId="6EE61F7F" w14:textId="77777777" w:rsidR="005512A8" w:rsidRPr="00351D58" w:rsidRDefault="005512A8" w:rsidP="00351D58">
      <w:pPr>
        <w:spacing w:after="120"/>
        <w:ind w:left="274" w:hanging="274"/>
        <w:rPr>
          <w:rFonts w:ascii="Times New Roman" w:hAnsi="Times New Roman"/>
          <w:sz w:val="22"/>
        </w:rPr>
      </w:pPr>
      <w:r w:rsidRPr="00351D58">
        <w:rPr>
          <w:rFonts w:ascii="Times New Roman" w:hAnsi="Times New Roman"/>
          <w:sz w:val="22"/>
        </w:rPr>
        <w:t xml:space="preserve">2. University Policy on the Evaluation of Teaching Effectiveness – a new version (particularly regarding the use and validity of student opinion surveys) is being floated in the Provost’s Council.  This policy will come back to us again in the next academic year.  In the meantime the Faculty and the Provost’s council remain at an impasse. </w:t>
      </w:r>
    </w:p>
    <w:p w14:paraId="0D5346A9" w14:textId="77777777" w:rsidR="005512A8" w:rsidRPr="00351D58" w:rsidRDefault="005512A8" w:rsidP="00351D58">
      <w:pPr>
        <w:spacing w:after="120"/>
        <w:ind w:left="274" w:hanging="274"/>
        <w:rPr>
          <w:rFonts w:ascii="Times New Roman" w:hAnsi="Times New Roman"/>
          <w:sz w:val="22"/>
        </w:rPr>
      </w:pPr>
      <w:r w:rsidRPr="00351D58">
        <w:rPr>
          <w:rFonts w:ascii="Times New Roman" w:hAnsi="Times New Roman"/>
          <w:sz w:val="22"/>
        </w:rPr>
        <w:t>3. Task force to consider moving the Interdisciplinary Studies Teacher Preparation Program from the College of Arts &amp; Letters to the College of Education.  The Provost has requested from the Executive Committee a recommendation for a representative of the Faculty Senate to serve on the task force.  The Senate representative must be from neither the College of Arts &amp; Letters nor from the College of Education.</w:t>
      </w:r>
    </w:p>
    <w:p w14:paraId="4ECA7279" w14:textId="77777777" w:rsidR="007754AE" w:rsidRPr="00351D58" w:rsidRDefault="007754AE" w:rsidP="00351D58">
      <w:pPr>
        <w:spacing w:after="120"/>
        <w:ind w:left="274" w:hanging="274"/>
        <w:rPr>
          <w:rFonts w:ascii="Times New Roman" w:hAnsi="Times New Roman"/>
          <w:sz w:val="22"/>
        </w:rPr>
      </w:pPr>
      <w:r w:rsidRPr="00351D58">
        <w:rPr>
          <w:rFonts w:ascii="Times New Roman" w:hAnsi="Times New Roman"/>
          <w:sz w:val="22"/>
        </w:rPr>
        <w:t xml:space="preserve">4. Executive Committee elections – Senate officers were elected last year to two-year terms.  This year elections will be held for at-large representatives. Current at-large representatives (from the Colleges of Arts &amp; Letters, Business, Engineering, and Health Sciences) are encouraged to notify their Senate constituents from their colleges and to send to Jennifer Moody the names of any nominees. </w:t>
      </w:r>
    </w:p>
    <w:p w14:paraId="479664D2" w14:textId="77777777" w:rsidR="007754AE" w:rsidRPr="00351D58" w:rsidRDefault="007754AE" w:rsidP="00351D58">
      <w:pPr>
        <w:spacing w:after="120"/>
        <w:ind w:left="274" w:hanging="274"/>
        <w:rPr>
          <w:rFonts w:ascii="Times New Roman" w:hAnsi="Times New Roman"/>
          <w:sz w:val="22"/>
        </w:rPr>
      </w:pPr>
      <w:r w:rsidRPr="00351D58">
        <w:rPr>
          <w:rFonts w:ascii="Times New Roman" w:hAnsi="Times New Roman"/>
          <w:sz w:val="22"/>
        </w:rPr>
        <w:t xml:space="preserve">5. University committees – were populated and assigned with the complete slate to be presented to the full Senate at the organizational meeting on April 10. </w:t>
      </w:r>
    </w:p>
    <w:p w14:paraId="6FA6B676" w14:textId="77777777" w:rsidR="007754AE" w:rsidRPr="00351D58" w:rsidRDefault="007754AE" w:rsidP="00C91625">
      <w:pPr>
        <w:ind w:left="270" w:hanging="270"/>
        <w:rPr>
          <w:rFonts w:ascii="Times New Roman" w:hAnsi="Times New Roman"/>
          <w:sz w:val="22"/>
        </w:rPr>
      </w:pPr>
    </w:p>
    <w:p w14:paraId="69B2B577" w14:textId="77777777" w:rsidR="007754AE" w:rsidRPr="00351D58" w:rsidRDefault="007754AE" w:rsidP="00C91625">
      <w:pPr>
        <w:ind w:left="270" w:hanging="270"/>
        <w:rPr>
          <w:rFonts w:ascii="Times New Roman" w:hAnsi="Times New Roman"/>
          <w:sz w:val="22"/>
        </w:rPr>
      </w:pPr>
      <w:r w:rsidRPr="00351D58">
        <w:rPr>
          <w:rFonts w:ascii="Times New Roman" w:hAnsi="Times New Roman"/>
          <w:sz w:val="22"/>
        </w:rPr>
        <w:t>Respectfully submitted by</w:t>
      </w:r>
    </w:p>
    <w:p w14:paraId="07E885F4" w14:textId="77777777" w:rsidR="007754AE" w:rsidRPr="00351D58" w:rsidRDefault="007754AE" w:rsidP="00C91625">
      <w:pPr>
        <w:ind w:left="270" w:hanging="270"/>
        <w:rPr>
          <w:rFonts w:ascii="Times New Roman" w:hAnsi="Times New Roman"/>
          <w:sz w:val="22"/>
        </w:rPr>
      </w:pPr>
      <w:r w:rsidRPr="00351D58">
        <w:rPr>
          <w:rFonts w:ascii="Times New Roman" w:hAnsi="Times New Roman"/>
          <w:sz w:val="22"/>
        </w:rPr>
        <w:t xml:space="preserve">Michael C. Carhart, acting in lieu of </w:t>
      </w:r>
    </w:p>
    <w:p w14:paraId="7E678E72" w14:textId="77777777" w:rsidR="007754AE" w:rsidRPr="00351D58" w:rsidRDefault="007754AE" w:rsidP="00C91625">
      <w:pPr>
        <w:ind w:left="270" w:hanging="270"/>
        <w:rPr>
          <w:rFonts w:ascii="Times New Roman" w:hAnsi="Times New Roman"/>
          <w:sz w:val="22"/>
        </w:rPr>
      </w:pPr>
      <w:r w:rsidRPr="00351D58">
        <w:rPr>
          <w:rFonts w:ascii="Times New Roman" w:hAnsi="Times New Roman"/>
          <w:sz w:val="22"/>
        </w:rPr>
        <w:t>Sec’y Donna Hughes-Oldenburg</w:t>
      </w:r>
    </w:p>
    <w:sectPr w:rsidR="007754AE" w:rsidRPr="00351D58" w:rsidSect="00D5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A8"/>
    <w:rsid w:val="0030670A"/>
    <w:rsid w:val="00351D58"/>
    <w:rsid w:val="005512A8"/>
    <w:rsid w:val="005C082E"/>
    <w:rsid w:val="00681607"/>
    <w:rsid w:val="00722CFD"/>
    <w:rsid w:val="00722F42"/>
    <w:rsid w:val="007754AE"/>
    <w:rsid w:val="00857095"/>
    <w:rsid w:val="0090071B"/>
    <w:rsid w:val="00C91625"/>
    <w:rsid w:val="00D51B68"/>
    <w:rsid w:val="00F23B57"/>
    <w:rsid w:val="00F869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6F73D"/>
  <w14:defaultImageDpi w14:val="300"/>
  <w15:chartTrackingRefBased/>
  <w15:docId w15:val="{07FD7731-E133-425F-921A-4E1A1AFD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MS Mincho" w:hAnsi="Courier New"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Mine"/>
    <w:qFormat/>
    <w:rsid w:val="00F23B57"/>
    <w:pPr>
      <w:widowControl w:val="0"/>
    </w:pPr>
    <w:rPr>
      <w:rFonts w:ascii="Courier" w:eastAsia="Calibri" w:hAnsi="Courie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681607"/>
    <w:rPr>
      <w:szCs w:val="24"/>
    </w:rPr>
  </w:style>
  <w:style w:type="character" w:customStyle="1" w:styleId="FootnoteTextChar">
    <w:name w:val="Footnote Text Char"/>
    <w:link w:val="FootnoteText"/>
    <w:uiPriority w:val="99"/>
    <w:rsid w:val="00681607"/>
    <w:rPr>
      <w:szCs w:val="24"/>
    </w:rPr>
  </w:style>
  <w:style w:type="paragraph" w:customStyle="1" w:styleId="Publisher">
    <w:name w:val="Publisher"/>
    <w:basedOn w:val="Normal"/>
    <w:autoRedefine/>
    <w:qFormat/>
    <w:rsid w:val="0030670A"/>
    <w:pPr>
      <w:spacing w:line="480" w:lineRule="auto"/>
    </w:pPr>
    <w:rPr>
      <w:rFonts w:ascii="Times New Roman" w:hAnsi="Times New Roman"/>
      <w:sz w:val="24"/>
    </w:rPr>
  </w:style>
  <w:style w:type="paragraph" w:customStyle="1" w:styleId="tnr12pt2sp">
    <w:name w:val="tnr12pt2sp"/>
    <w:basedOn w:val="Normal"/>
    <w:autoRedefine/>
    <w:qFormat/>
    <w:rsid w:val="0030670A"/>
    <w:pPr>
      <w:spacing w:line="480" w:lineRule="auto"/>
      <w:jc w:val="center"/>
    </w:pPr>
    <w:rPr>
      <w:rFonts w:ascii="Times New Roman" w:eastAsia="MS Mincho" w:hAnsi="Times New Roman"/>
      <w:b/>
      <w:sz w:val="24"/>
      <w:szCs w:val="20"/>
    </w:rPr>
  </w:style>
  <w:style w:type="paragraph" w:styleId="BalloonText">
    <w:name w:val="Balloon Text"/>
    <w:basedOn w:val="Normal"/>
    <w:link w:val="BalloonTextChar"/>
    <w:uiPriority w:val="99"/>
    <w:semiHidden/>
    <w:unhideWhenUsed/>
    <w:rsid w:val="00F869F8"/>
    <w:rPr>
      <w:rFonts w:ascii="Lucida Grande" w:hAnsi="Lucida Grande" w:cs="Lucida Grande"/>
      <w:sz w:val="18"/>
      <w:szCs w:val="18"/>
    </w:rPr>
  </w:style>
  <w:style w:type="character" w:customStyle="1" w:styleId="BalloonTextChar">
    <w:name w:val="Balloon Text Char"/>
    <w:link w:val="BalloonText"/>
    <w:uiPriority w:val="99"/>
    <w:semiHidden/>
    <w:rsid w:val="00F869F8"/>
    <w:rPr>
      <w:rFonts w:ascii="Lucida Grande" w:eastAsia="Calibri" w:hAnsi="Lucida Grande" w:cs="Lucida Grande"/>
      <w:sz w:val="18"/>
      <w:szCs w:val="18"/>
    </w:rPr>
  </w:style>
  <w:style w:type="paragraph" w:styleId="IntenseQuote">
    <w:name w:val="Intense Quote"/>
    <w:basedOn w:val="Normal"/>
    <w:next w:val="Normal"/>
    <w:link w:val="IntenseQuoteChar"/>
    <w:uiPriority w:val="30"/>
    <w:qFormat/>
    <w:rsid w:val="00351D58"/>
    <w:pPr>
      <w:widowControl/>
      <w:pBdr>
        <w:top w:val="single" w:sz="4" w:space="10" w:color="5B9BD5"/>
        <w:bottom w:val="single" w:sz="4" w:space="10" w:color="5B9BD5"/>
      </w:pBdr>
      <w:spacing w:before="360" w:after="360"/>
      <w:ind w:left="864" w:right="864"/>
      <w:jc w:val="center"/>
    </w:pPr>
    <w:rPr>
      <w:rFonts w:ascii="Times New Roman" w:hAnsi="Times New Roman"/>
      <w:i/>
      <w:iCs/>
      <w:color w:val="5B9BD5"/>
      <w:sz w:val="22"/>
    </w:rPr>
  </w:style>
  <w:style w:type="character" w:customStyle="1" w:styleId="IntenseQuoteChar">
    <w:name w:val="Intense Quote Char"/>
    <w:basedOn w:val="DefaultParagraphFont"/>
    <w:link w:val="IntenseQuote"/>
    <w:uiPriority w:val="30"/>
    <w:rsid w:val="00351D58"/>
    <w:rPr>
      <w:rFonts w:ascii="Times New Roman" w:eastAsia="Calibri" w:hAnsi="Times New Roman"/>
      <w:i/>
      <w:iCs/>
      <w:color w:val="5B9BD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Welf</dc:creator>
  <cp:keywords/>
  <dc:description/>
  <cp:lastModifiedBy>Moody, Jennifer L.</cp:lastModifiedBy>
  <cp:revision>2</cp:revision>
  <dcterms:created xsi:type="dcterms:W3CDTF">2019-03-27T14:43:00Z</dcterms:created>
  <dcterms:modified xsi:type="dcterms:W3CDTF">2019-03-27T14:43:00Z</dcterms:modified>
</cp:coreProperties>
</file>