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338F7" w14:textId="244E8CBD" w:rsidR="005F2BBA" w:rsidRDefault="005F2BBA" w:rsidP="00514BED">
      <w:pPr>
        <w:rPr>
          <w:rFonts w:ascii="Segoe UI" w:eastAsia="Times New Roman" w:hAnsi="Segoe UI" w:cs="Segoe UI"/>
          <w:color w:val="242424"/>
          <w:sz w:val="22"/>
          <w:szCs w:val="22"/>
          <w:shd w:val="clear" w:color="auto" w:fill="FFFFFF"/>
        </w:rPr>
      </w:pPr>
      <w:r>
        <w:rPr>
          <w:rFonts w:ascii="Segoe UI" w:eastAsia="Times New Roman" w:hAnsi="Segoe UI" w:cs="Segoe UI"/>
          <w:color w:val="242424"/>
          <w:sz w:val="22"/>
          <w:szCs w:val="22"/>
          <w:shd w:val="clear" w:color="auto" w:fill="FFFFFF"/>
        </w:rPr>
        <w:t>AY22-37-F</w:t>
      </w:r>
    </w:p>
    <w:p w14:paraId="51AC7D7B" w14:textId="77777777" w:rsidR="005F2BBA" w:rsidRDefault="005F2BBA" w:rsidP="00514BED">
      <w:pPr>
        <w:rPr>
          <w:rFonts w:ascii="Segoe UI" w:eastAsia="Times New Roman" w:hAnsi="Segoe UI" w:cs="Segoe UI"/>
          <w:color w:val="242424"/>
          <w:sz w:val="22"/>
          <w:szCs w:val="22"/>
          <w:shd w:val="clear" w:color="auto" w:fill="FFFFFF"/>
        </w:rPr>
      </w:pPr>
    </w:p>
    <w:p w14:paraId="793192DA" w14:textId="458D1D5E" w:rsidR="00514BED" w:rsidRPr="00514BED" w:rsidRDefault="00514BED" w:rsidP="00514BED">
      <w:pPr>
        <w:rPr>
          <w:rFonts w:ascii="Times New Roman" w:eastAsia="Times New Roman" w:hAnsi="Times New Roman" w:cs="Times New Roman"/>
        </w:rPr>
      </w:pPr>
      <w:r w:rsidRPr="00514BED">
        <w:rPr>
          <w:rFonts w:ascii="Segoe UI" w:eastAsia="Times New Roman" w:hAnsi="Segoe UI" w:cs="Segoe UI"/>
          <w:color w:val="242424"/>
          <w:sz w:val="22"/>
          <w:szCs w:val="22"/>
          <w:shd w:val="clear" w:color="auto" w:fill="FFFFFF"/>
        </w:rPr>
        <w:t>Date-Submitted: 3/13/23</w:t>
      </w:r>
      <w:r w:rsidRPr="00514BED">
        <w:rPr>
          <w:rFonts w:ascii="Segoe UI" w:eastAsia="Times New Roman" w:hAnsi="Segoe UI" w:cs="Segoe UI"/>
          <w:color w:val="242424"/>
          <w:sz w:val="22"/>
          <w:szCs w:val="22"/>
        </w:rPr>
        <w:br/>
      </w:r>
      <w:r w:rsidRPr="00514BED">
        <w:rPr>
          <w:rFonts w:ascii="Segoe UI" w:eastAsia="Times New Roman" w:hAnsi="Segoe UI" w:cs="Segoe UI"/>
          <w:color w:val="242424"/>
          <w:sz w:val="22"/>
          <w:szCs w:val="22"/>
          <w:shd w:val="clear" w:color="auto" w:fill="FFFFFF"/>
        </w:rPr>
        <w:t>Title-of-Issue: Can part-time Deans serve on P</w:t>
      </w:r>
      <w:r>
        <w:rPr>
          <w:rFonts w:ascii="Segoe UI" w:eastAsia="Times New Roman" w:hAnsi="Segoe UI" w:cs="Segoe UI"/>
          <w:color w:val="242424"/>
          <w:sz w:val="22"/>
          <w:szCs w:val="22"/>
          <w:shd w:val="clear" w:color="auto" w:fill="FFFFFF"/>
        </w:rPr>
        <w:t>romotion and Tenure Committees</w:t>
      </w:r>
      <w:r w:rsidRPr="00514BED">
        <w:rPr>
          <w:rFonts w:ascii="Segoe UI" w:eastAsia="Times New Roman" w:hAnsi="Segoe UI" w:cs="Segoe UI"/>
          <w:color w:val="242424"/>
          <w:sz w:val="22"/>
          <w:szCs w:val="22"/>
        </w:rPr>
        <w:br/>
      </w:r>
      <w:r w:rsidRPr="00514BED">
        <w:rPr>
          <w:rFonts w:ascii="Segoe UI" w:eastAsia="Times New Roman" w:hAnsi="Segoe UI" w:cs="Segoe UI"/>
          <w:color w:val="242424"/>
          <w:sz w:val="22"/>
          <w:szCs w:val="22"/>
          <w:shd w:val="clear" w:color="auto" w:fill="FFFFFF"/>
        </w:rPr>
        <w:t>Description: The faculty handbook is unclear about whether part-time Assistant or Associate Deans are eligible to serve on department promotion and tenure committees (see section V.D.5 of the Tenure policy in the handbook or section II.C.5 of the Promotion in Rank policy).  </w:t>
      </w:r>
      <w:r w:rsidRPr="00514BED">
        <w:rPr>
          <w:rFonts w:ascii="Segoe UI" w:eastAsia="Times New Roman" w:hAnsi="Segoe UI" w:cs="Segoe UI"/>
          <w:color w:val="242424"/>
          <w:sz w:val="22"/>
          <w:szCs w:val="22"/>
        </w:rPr>
        <w:br/>
      </w:r>
      <w:r w:rsidRPr="00514BED">
        <w:rPr>
          <w:rFonts w:ascii="Segoe UI" w:eastAsia="Times New Roman" w:hAnsi="Segoe UI" w:cs="Segoe UI"/>
          <w:color w:val="242424"/>
          <w:sz w:val="22"/>
          <w:szCs w:val="22"/>
          <w:shd w:val="clear" w:color="auto" w:fill="FFFFFF"/>
        </w:rPr>
        <w:t>Rationale: I personally think it is a conflict for part-time Deans to serve on these committees and so would like to see the wording in both places of the handbook changed to</w:t>
      </w:r>
      <w:r w:rsidRPr="00514BED">
        <w:rPr>
          <w:rFonts w:ascii="Segoe UI" w:eastAsia="Times New Roman" w:hAnsi="Segoe UI" w:cs="Segoe UI"/>
          <w:color w:val="242424"/>
          <w:sz w:val="22"/>
          <w:szCs w:val="22"/>
        </w:rPr>
        <w:br/>
      </w:r>
      <w:r>
        <w:rPr>
          <w:rFonts w:ascii="Segoe UI" w:eastAsia="Times New Roman" w:hAnsi="Segoe UI" w:cs="Segoe UI"/>
          <w:color w:val="242424"/>
          <w:sz w:val="22"/>
          <w:szCs w:val="22"/>
        </w:rPr>
        <w:t>“</w:t>
      </w:r>
      <w:r w:rsidRPr="00514BED">
        <w:rPr>
          <w:rFonts w:ascii="Segoe UI" w:eastAsia="Times New Roman" w:hAnsi="Segoe UI" w:cs="Segoe UI"/>
          <w:color w:val="242424"/>
          <w:sz w:val="22"/>
          <w:szCs w:val="22"/>
          <w:shd w:val="clear" w:color="auto" w:fill="FFFFFF"/>
        </w:rPr>
        <w:t>No dean, full or part-time associate dean or assistant dean, or other full-time administrator or department chair (or replacement, see section V.B.) shall attend or participate</w:t>
      </w:r>
      <w:r>
        <w:rPr>
          <w:rFonts w:ascii="Segoe UI" w:eastAsia="Times New Roman" w:hAnsi="Segoe UI" w:cs="Segoe UI"/>
          <w:color w:val="242424"/>
          <w:sz w:val="22"/>
          <w:szCs w:val="22"/>
          <w:shd w:val="clear" w:color="auto" w:fill="FFFFFF"/>
        </w:rPr>
        <w:t>”</w:t>
      </w:r>
      <w:r w:rsidRPr="00514BED">
        <w:rPr>
          <w:rFonts w:ascii="Segoe UI" w:eastAsia="Times New Roman" w:hAnsi="Segoe UI" w:cs="Segoe UI"/>
          <w:color w:val="242424"/>
          <w:sz w:val="22"/>
          <w:szCs w:val="22"/>
        </w:rPr>
        <w:br/>
      </w:r>
      <w:r w:rsidRPr="00514BED">
        <w:rPr>
          <w:rFonts w:ascii="Segoe UI" w:eastAsia="Times New Roman" w:hAnsi="Segoe UI" w:cs="Segoe UI"/>
          <w:color w:val="242424"/>
          <w:sz w:val="22"/>
          <w:szCs w:val="22"/>
        </w:rPr>
        <w:br/>
      </w:r>
      <w:r w:rsidRPr="00514BED">
        <w:rPr>
          <w:rFonts w:ascii="Segoe UI" w:eastAsia="Times New Roman" w:hAnsi="Segoe UI" w:cs="Segoe UI"/>
          <w:color w:val="242424"/>
          <w:sz w:val="22"/>
          <w:szCs w:val="22"/>
          <w:shd w:val="clear" w:color="auto" w:fill="FFFFFF"/>
        </w:rPr>
        <w:t>Alternately, if it is felt that a part-time Deans can serve on these committees I would suggest we clarify the wording in the handbook to read </w:t>
      </w:r>
      <w:r>
        <w:rPr>
          <w:rFonts w:ascii="Segoe UI" w:eastAsia="Times New Roman" w:hAnsi="Segoe UI" w:cs="Segoe UI"/>
          <w:color w:val="242424"/>
          <w:sz w:val="22"/>
          <w:szCs w:val="22"/>
        </w:rPr>
        <w:t>“</w:t>
      </w:r>
      <w:r w:rsidRPr="00514BED">
        <w:rPr>
          <w:rFonts w:ascii="Segoe UI" w:eastAsia="Times New Roman" w:hAnsi="Segoe UI" w:cs="Segoe UI"/>
          <w:color w:val="242424"/>
          <w:sz w:val="22"/>
          <w:szCs w:val="22"/>
          <w:shd w:val="clear" w:color="auto" w:fill="FFFFFF"/>
        </w:rPr>
        <w:t xml:space="preserve">No full-time dean, associate dean, or assistant dean, or other full-time administrator or department chair (or replacement, see section V.B.) shall attend or participate </w:t>
      </w:r>
      <w:r>
        <w:rPr>
          <w:rFonts w:ascii="Segoe UI" w:eastAsia="Times New Roman" w:hAnsi="Segoe UI" w:cs="Segoe UI"/>
          <w:color w:val="242424"/>
          <w:sz w:val="22"/>
          <w:szCs w:val="22"/>
          <w:shd w:val="clear" w:color="auto" w:fill="FFFFFF"/>
        </w:rPr>
        <w:t>“</w:t>
      </w:r>
      <w:r w:rsidRPr="00514BED">
        <w:rPr>
          <w:rFonts w:ascii="Segoe UI" w:eastAsia="Times New Roman" w:hAnsi="Segoe UI" w:cs="Segoe UI"/>
          <w:color w:val="242424"/>
          <w:sz w:val="22"/>
          <w:szCs w:val="22"/>
        </w:rPr>
        <w:br/>
      </w:r>
      <w:r w:rsidRPr="00514BED">
        <w:rPr>
          <w:rFonts w:ascii="Segoe UI" w:eastAsia="Times New Roman" w:hAnsi="Segoe UI" w:cs="Segoe UI"/>
          <w:color w:val="242424"/>
          <w:sz w:val="22"/>
          <w:szCs w:val="22"/>
        </w:rPr>
        <w:br/>
      </w:r>
      <w:r w:rsidRPr="00514BED">
        <w:rPr>
          <w:rFonts w:ascii="Segoe UI" w:eastAsia="Times New Roman" w:hAnsi="Segoe UI" w:cs="Segoe UI"/>
          <w:color w:val="242424"/>
          <w:sz w:val="22"/>
          <w:szCs w:val="22"/>
        </w:rPr>
        <w:br/>
      </w:r>
      <w:r w:rsidRPr="00514BED">
        <w:rPr>
          <w:rFonts w:ascii="Segoe UI" w:eastAsia="Times New Roman" w:hAnsi="Segoe UI" w:cs="Segoe UI"/>
          <w:color w:val="242424"/>
          <w:sz w:val="22"/>
          <w:szCs w:val="22"/>
          <w:shd w:val="clear" w:color="auto" w:fill="FFFFFF"/>
        </w:rPr>
        <w:t xml:space="preserve">Name: David </w:t>
      </w:r>
      <w:proofErr w:type="spellStart"/>
      <w:r w:rsidRPr="00514BED">
        <w:rPr>
          <w:rFonts w:ascii="Segoe UI" w:eastAsia="Times New Roman" w:hAnsi="Segoe UI" w:cs="Segoe UI"/>
          <w:color w:val="242424"/>
          <w:sz w:val="22"/>
          <w:szCs w:val="22"/>
          <w:shd w:val="clear" w:color="auto" w:fill="FFFFFF"/>
        </w:rPr>
        <w:t>Burdige</w:t>
      </w:r>
      <w:proofErr w:type="spellEnd"/>
      <w:r w:rsidRPr="00514BED">
        <w:rPr>
          <w:rFonts w:ascii="Segoe UI" w:eastAsia="Times New Roman" w:hAnsi="Segoe UI" w:cs="Segoe UI"/>
          <w:color w:val="242424"/>
          <w:sz w:val="22"/>
          <w:szCs w:val="22"/>
        </w:rPr>
        <w:br/>
      </w:r>
      <w:r w:rsidRPr="00514BED">
        <w:rPr>
          <w:rFonts w:ascii="Segoe UI" w:eastAsia="Times New Roman" w:hAnsi="Segoe UI" w:cs="Segoe UI"/>
          <w:color w:val="242424"/>
          <w:sz w:val="22"/>
          <w:szCs w:val="22"/>
          <w:shd w:val="clear" w:color="auto" w:fill="FFFFFF"/>
        </w:rPr>
        <w:t>Department: OES</w:t>
      </w:r>
      <w:r w:rsidRPr="00514BED">
        <w:rPr>
          <w:rFonts w:ascii="Segoe UI" w:eastAsia="Times New Roman" w:hAnsi="Segoe UI" w:cs="Segoe UI"/>
          <w:color w:val="242424"/>
          <w:sz w:val="22"/>
          <w:szCs w:val="22"/>
        </w:rPr>
        <w:br/>
      </w:r>
      <w:r w:rsidRPr="00514BED">
        <w:rPr>
          <w:rFonts w:ascii="Segoe UI" w:eastAsia="Times New Roman" w:hAnsi="Segoe UI" w:cs="Segoe UI"/>
          <w:color w:val="242424"/>
          <w:sz w:val="22"/>
          <w:szCs w:val="22"/>
          <w:shd w:val="clear" w:color="auto" w:fill="FFFFFF"/>
        </w:rPr>
        <w:t>Date: 3/13/23</w:t>
      </w:r>
      <w:r w:rsidRPr="00514BED">
        <w:rPr>
          <w:rFonts w:ascii="Segoe UI" w:eastAsia="Times New Roman" w:hAnsi="Segoe UI" w:cs="Segoe UI"/>
          <w:color w:val="242424"/>
          <w:sz w:val="22"/>
          <w:szCs w:val="22"/>
        </w:rPr>
        <w:br/>
      </w:r>
      <w:r w:rsidRPr="00514BED">
        <w:rPr>
          <w:rFonts w:ascii="Segoe UI" w:eastAsia="Times New Roman" w:hAnsi="Segoe UI" w:cs="Segoe UI"/>
          <w:color w:val="242424"/>
          <w:sz w:val="22"/>
          <w:szCs w:val="22"/>
          <w:shd w:val="clear" w:color="auto" w:fill="FFFFFF"/>
        </w:rPr>
        <w:t xml:space="preserve">Signature: David </w:t>
      </w:r>
      <w:proofErr w:type="spellStart"/>
      <w:r w:rsidRPr="00514BED">
        <w:rPr>
          <w:rFonts w:ascii="Segoe UI" w:eastAsia="Times New Roman" w:hAnsi="Segoe UI" w:cs="Segoe UI"/>
          <w:color w:val="242424"/>
          <w:sz w:val="22"/>
          <w:szCs w:val="22"/>
          <w:shd w:val="clear" w:color="auto" w:fill="FFFFFF"/>
        </w:rPr>
        <w:t>Burdige</w:t>
      </w:r>
      <w:proofErr w:type="spellEnd"/>
    </w:p>
    <w:p w14:paraId="7669B95E" w14:textId="77777777" w:rsidR="00B468F8" w:rsidRDefault="00000000"/>
    <w:sectPr w:rsidR="00B468F8" w:rsidSect="00AA2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BED"/>
    <w:rsid w:val="00042E4A"/>
    <w:rsid w:val="00514BED"/>
    <w:rsid w:val="005F2BBA"/>
    <w:rsid w:val="00AA2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6B5473"/>
  <w14:defaultImageDpi w14:val="32767"/>
  <w15:chartTrackingRefBased/>
  <w15:docId w15:val="{94827EEC-600B-014C-A797-71DAAE2C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4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16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2023-03-21T17:47:00Z</dcterms:created>
  <dcterms:modified xsi:type="dcterms:W3CDTF">2023-03-21T17:47:00Z</dcterms:modified>
</cp:coreProperties>
</file>