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756A7" w14:textId="77777777" w:rsidR="00A27FFC" w:rsidRPr="00A27FFC" w:rsidRDefault="00A27FFC" w:rsidP="00A27FFC">
      <w:pPr>
        <w:rPr>
          <w:rFonts w:ascii="Times New Roman" w:eastAsia="Times New Roman" w:hAnsi="Times New Roman" w:cs="Times New Roman"/>
        </w:rPr>
      </w:pPr>
      <w:r w:rsidRPr="00A27FFC">
        <w:rPr>
          <w:rFonts w:ascii="Segoe UI" w:eastAsia="Times New Roman" w:hAnsi="Segoe UI" w:cs="Segoe UI"/>
          <w:color w:val="201F1E"/>
          <w:sz w:val="22"/>
          <w:szCs w:val="22"/>
          <w:shd w:val="clear" w:color="auto" w:fill="FFFFFF"/>
        </w:rPr>
        <w:t>Faculty Senate Issue Log Form</w:t>
      </w:r>
      <w:r w:rsidRPr="00A27FFC">
        <w:rPr>
          <w:rFonts w:ascii="Segoe UI" w:eastAsia="Times New Roman" w:hAnsi="Segoe UI" w:cs="Segoe UI"/>
          <w:color w:val="201F1E"/>
          <w:sz w:val="22"/>
          <w:szCs w:val="22"/>
        </w:rPr>
        <w:br/>
      </w:r>
      <w:r w:rsidRPr="00A27FFC">
        <w:rPr>
          <w:rFonts w:ascii="Segoe UI" w:eastAsia="Times New Roman" w:hAnsi="Segoe UI" w:cs="Segoe UI"/>
          <w:color w:val="201F1E"/>
          <w:sz w:val="22"/>
          <w:szCs w:val="22"/>
          <w:shd w:val="clear" w:color="auto" w:fill="FFFFFF"/>
        </w:rPr>
        <w:t> </w:t>
      </w:r>
      <w:r w:rsidRPr="00A27FFC">
        <w:rPr>
          <w:rFonts w:ascii="Segoe UI" w:eastAsia="Times New Roman" w:hAnsi="Segoe UI" w:cs="Segoe UI"/>
          <w:color w:val="201F1E"/>
          <w:sz w:val="22"/>
          <w:szCs w:val="22"/>
        </w:rPr>
        <w:br/>
      </w:r>
      <w:r w:rsidRPr="00A27FFC">
        <w:rPr>
          <w:rFonts w:ascii="Segoe UI" w:eastAsia="Times New Roman" w:hAnsi="Segoe UI" w:cs="Segoe UI"/>
          <w:color w:val="201F1E"/>
          <w:sz w:val="22"/>
          <w:szCs w:val="22"/>
          <w:shd w:val="clear" w:color="auto" w:fill="FFFFFF"/>
        </w:rPr>
        <w:t>Date-Submitted: 12/19/19</w:t>
      </w:r>
      <w:r w:rsidRPr="00A27FFC">
        <w:rPr>
          <w:rFonts w:ascii="Segoe UI" w:eastAsia="Times New Roman" w:hAnsi="Segoe UI" w:cs="Segoe UI"/>
          <w:color w:val="201F1E"/>
          <w:sz w:val="22"/>
          <w:szCs w:val="22"/>
        </w:rPr>
        <w:br/>
      </w:r>
      <w:r w:rsidRPr="00A27FFC">
        <w:rPr>
          <w:rFonts w:ascii="Segoe UI" w:eastAsia="Times New Roman" w:hAnsi="Segoe UI" w:cs="Segoe UI"/>
          <w:color w:val="201F1E"/>
          <w:sz w:val="22"/>
          <w:szCs w:val="22"/>
          <w:shd w:val="clear" w:color="auto" w:fill="FFFFFF"/>
        </w:rPr>
        <w:t>Title-of-Issue: Criteria or training for department Promotion and Tenure committee participation</w:t>
      </w:r>
      <w:r w:rsidRPr="00A27FFC">
        <w:rPr>
          <w:rFonts w:ascii="Segoe UI" w:eastAsia="Times New Roman" w:hAnsi="Segoe UI" w:cs="Segoe UI"/>
          <w:color w:val="201F1E"/>
          <w:sz w:val="22"/>
          <w:szCs w:val="22"/>
        </w:rPr>
        <w:br/>
      </w:r>
      <w:r w:rsidRPr="00A27FFC">
        <w:rPr>
          <w:rFonts w:ascii="Segoe UI" w:eastAsia="Times New Roman" w:hAnsi="Segoe UI" w:cs="Segoe UI"/>
          <w:color w:val="201F1E"/>
          <w:sz w:val="22"/>
          <w:szCs w:val="22"/>
          <w:shd w:val="clear" w:color="auto" w:fill="FFFFFF"/>
        </w:rPr>
        <w:t>Description: As written, it seems the faculty handbook requires that all tenured faculty participate on the department promotion and tenure committee without considering the amount of time those faculty members have been tenured, their experience with evaluating colleagues for pre-tenure review, tenure review, or annual evaluations, or their understanding of the process for accurately applying standards.. </w:t>
      </w:r>
      <w:r w:rsidRPr="00A27FFC">
        <w:rPr>
          <w:rFonts w:ascii="Segoe UI" w:eastAsia="Times New Roman" w:hAnsi="Segoe UI" w:cs="Segoe UI"/>
          <w:color w:val="201F1E"/>
          <w:sz w:val="22"/>
          <w:szCs w:val="22"/>
        </w:rPr>
        <w:br/>
      </w:r>
      <w:r w:rsidRPr="00A27FFC">
        <w:rPr>
          <w:rFonts w:ascii="Segoe UI" w:eastAsia="Times New Roman" w:hAnsi="Segoe UI" w:cs="Segoe UI"/>
          <w:color w:val="201F1E"/>
          <w:sz w:val="22"/>
          <w:szCs w:val="22"/>
          <w:shd w:val="clear" w:color="auto" w:fill="FFFFFF"/>
        </w:rPr>
        <w:t xml:space="preserve">Rationale: A member of the CDSE department promotion and tenure committee inaccurately and inequitably analyzed and applied standards for promotion and tenure when voting on my tenure dossier. That faculty member had just been tenured and this was her first experience with evaluating packages at any level. She had never evaluated or provided feedback on any of my annual reviews or pre-tenure materials which had been evaluated positively. Her vote, which contained a </w:t>
      </w:r>
      <w:proofErr w:type="gramStart"/>
      <w:r w:rsidRPr="00A27FFC">
        <w:rPr>
          <w:rFonts w:ascii="Segoe UI" w:eastAsia="Times New Roman" w:hAnsi="Segoe UI" w:cs="Segoe UI"/>
          <w:color w:val="201F1E"/>
          <w:sz w:val="22"/>
          <w:szCs w:val="22"/>
          <w:shd w:val="clear" w:color="auto" w:fill="FFFFFF"/>
        </w:rPr>
        <w:t>criteria</w:t>
      </w:r>
      <w:proofErr w:type="gramEnd"/>
      <w:r w:rsidRPr="00A27FFC">
        <w:rPr>
          <w:rFonts w:ascii="Segoe UI" w:eastAsia="Times New Roman" w:hAnsi="Segoe UI" w:cs="Segoe UI"/>
          <w:color w:val="201F1E"/>
          <w:sz w:val="22"/>
          <w:szCs w:val="22"/>
          <w:shd w:val="clear" w:color="auto" w:fill="FFFFFF"/>
        </w:rPr>
        <w:t xml:space="preserve"> not required for tenure and did not consider the department research/scholarship statement, carried over to the college promotion and tenure committee impacting their subsequent evaluation. Her vote did not apply standards equitably or accurately. This could have been avoided with training or understanding of standards in relation to the process of objectively evaluating materials. </w:t>
      </w:r>
      <w:r w:rsidRPr="00A27FFC">
        <w:rPr>
          <w:rFonts w:ascii="Segoe UI" w:eastAsia="Times New Roman" w:hAnsi="Segoe UI" w:cs="Segoe UI"/>
          <w:color w:val="201F1E"/>
          <w:sz w:val="22"/>
          <w:szCs w:val="22"/>
        </w:rPr>
        <w:br/>
      </w:r>
      <w:r w:rsidRPr="00A27FFC">
        <w:rPr>
          <w:rFonts w:ascii="Segoe UI" w:eastAsia="Times New Roman" w:hAnsi="Segoe UI" w:cs="Segoe UI"/>
          <w:color w:val="201F1E"/>
          <w:sz w:val="22"/>
          <w:szCs w:val="22"/>
          <w:shd w:val="clear" w:color="auto" w:fill="FFFFFF"/>
        </w:rPr>
        <w:t xml:space="preserve">Name: Anne </w:t>
      </w:r>
      <w:proofErr w:type="spellStart"/>
      <w:r w:rsidRPr="00A27FFC">
        <w:rPr>
          <w:rFonts w:ascii="Segoe UI" w:eastAsia="Times New Roman" w:hAnsi="Segoe UI" w:cs="Segoe UI"/>
          <w:color w:val="201F1E"/>
          <w:sz w:val="22"/>
          <w:szCs w:val="22"/>
          <w:shd w:val="clear" w:color="auto" w:fill="FFFFFF"/>
        </w:rPr>
        <w:t>Michalek</w:t>
      </w:r>
      <w:proofErr w:type="spellEnd"/>
      <w:r w:rsidRPr="00A27FFC">
        <w:rPr>
          <w:rFonts w:ascii="Segoe UI" w:eastAsia="Times New Roman" w:hAnsi="Segoe UI" w:cs="Segoe UI"/>
          <w:color w:val="201F1E"/>
          <w:sz w:val="22"/>
          <w:szCs w:val="22"/>
        </w:rPr>
        <w:br/>
      </w:r>
      <w:r w:rsidRPr="00A27FFC">
        <w:rPr>
          <w:rFonts w:ascii="Segoe UI" w:eastAsia="Times New Roman" w:hAnsi="Segoe UI" w:cs="Segoe UI"/>
          <w:color w:val="201F1E"/>
          <w:sz w:val="22"/>
          <w:szCs w:val="22"/>
          <w:shd w:val="clear" w:color="auto" w:fill="FFFFFF"/>
        </w:rPr>
        <w:t>Department: Communication Disorders and Special Education</w:t>
      </w:r>
      <w:r w:rsidRPr="00A27FFC">
        <w:rPr>
          <w:rFonts w:ascii="Segoe UI" w:eastAsia="Times New Roman" w:hAnsi="Segoe UI" w:cs="Segoe UI"/>
          <w:color w:val="201F1E"/>
          <w:sz w:val="22"/>
          <w:szCs w:val="22"/>
        </w:rPr>
        <w:br/>
      </w:r>
      <w:r w:rsidRPr="00A27FFC">
        <w:rPr>
          <w:rFonts w:ascii="Segoe UI" w:eastAsia="Times New Roman" w:hAnsi="Segoe UI" w:cs="Segoe UI"/>
          <w:color w:val="201F1E"/>
          <w:sz w:val="22"/>
          <w:szCs w:val="22"/>
          <w:shd w:val="clear" w:color="auto" w:fill="FFFFFF"/>
        </w:rPr>
        <w:t>Date: 12/19/19</w:t>
      </w:r>
      <w:r w:rsidRPr="00A27FFC">
        <w:rPr>
          <w:rFonts w:ascii="Segoe UI" w:eastAsia="Times New Roman" w:hAnsi="Segoe UI" w:cs="Segoe UI"/>
          <w:color w:val="201F1E"/>
          <w:sz w:val="22"/>
          <w:szCs w:val="22"/>
        </w:rPr>
        <w:br/>
      </w:r>
      <w:r w:rsidRPr="00A27FFC">
        <w:rPr>
          <w:rFonts w:ascii="Segoe UI" w:eastAsia="Times New Roman" w:hAnsi="Segoe UI" w:cs="Segoe UI"/>
          <w:color w:val="201F1E"/>
          <w:sz w:val="22"/>
          <w:szCs w:val="22"/>
          <w:shd w:val="clear" w:color="auto" w:fill="FFFFFF"/>
        </w:rPr>
        <w:t xml:space="preserve">Signature: Anne M </w:t>
      </w:r>
      <w:proofErr w:type="spellStart"/>
      <w:r w:rsidRPr="00A27FFC">
        <w:rPr>
          <w:rFonts w:ascii="Segoe UI" w:eastAsia="Times New Roman" w:hAnsi="Segoe UI" w:cs="Segoe UI"/>
          <w:color w:val="201F1E"/>
          <w:sz w:val="22"/>
          <w:szCs w:val="22"/>
          <w:shd w:val="clear" w:color="auto" w:fill="FFFFFF"/>
        </w:rPr>
        <w:t>Michalek</w:t>
      </w:r>
      <w:proofErr w:type="spellEnd"/>
    </w:p>
    <w:p w14:paraId="2F1E4D18" w14:textId="77777777" w:rsidR="00B468F8" w:rsidRDefault="008C1A1A"/>
    <w:sectPr w:rsidR="00B468F8" w:rsidSect="00AA2AC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E70A3" w14:textId="77777777" w:rsidR="008C1A1A" w:rsidRDefault="008C1A1A" w:rsidP="00A27FFC">
      <w:r>
        <w:separator/>
      </w:r>
    </w:p>
  </w:endnote>
  <w:endnote w:type="continuationSeparator" w:id="0">
    <w:p w14:paraId="6928920B" w14:textId="77777777" w:rsidR="008C1A1A" w:rsidRDefault="008C1A1A" w:rsidP="00A2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F7F54" w14:textId="77777777" w:rsidR="00A27FFC" w:rsidRDefault="00A27F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50A3B" w14:textId="77777777" w:rsidR="00A27FFC" w:rsidRDefault="00A27F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0900A" w14:textId="77777777" w:rsidR="00A27FFC" w:rsidRDefault="00A27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E0CD6" w14:textId="77777777" w:rsidR="008C1A1A" w:rsidRDefault="008C1A1A" w:rsidP="00A27FFC">
      <w:r>
        <w:separator/>
      </w:r>
    </w:p>
  </w:footnote>
  <w:footnote w:type="continuationSeparator" w:id="0">
    <w:p w14:paraId="0180798B" w14:textId="77777777" w:rsidR="008C1A1A" w:rsidRDefault="008C1A1A" w:rsidP="00A27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483E6" w14:textId="77777777" w:rsidR="00A27FFC" w:rsidRDefault="00A27F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C412" w14:textId="4F0ED305" w:rsidR="00A27FFC" w:rsidRDefault="00A27FFC">
    <w:pPr>
      <w:pStyle w:val="Header"/>
    </w:pPr>
    <w:r>
      <w:t>AY19-21-F</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2094D" w14:textId="77777777" w:rsidR="00A27FFC" w:rsidRDefault="00A27F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FFC"/>
    <w:rsid w:val="00042E4A"/>
    <w:rsid w:val="008C1A1A"/>
    <w:rsid w:val="00A27FFC"/>
    <w:rsid w:val="00AA2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D40ADA"/>
  <w14:defaultImageDpi w14:val="32767"/>
  <w15:chartTrackingRefBased/>
  <w15:docId w15:val="{EF399D2C-63C3-2745-9A26-30AB4062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27FFC"/>
  </w:style>
  <w:style w:type="paragraph" w:styleId="Header">
    <w:name w:val="header"/>
    <w:basedOn w:val="Normal"/>
    <w:link w:val="HeaderChar"/>
    <w:uiPriority w:val="99"/>
    <w:unhideWhenUsed/>
    <w:rsid w:val="00A27FFC"/>
    <w:pPr>
      <w:tabs>
        <w:tab w:val="center" w:pos="4680"/>
        <w:tab w:val="right" w:pos="9360"/>
      </w:tabs>
    </w:pPr>
  </w:style>
  <w:style w:type="character" w:customStyle="1" w:styleId="HeaderChar">
    <w:name w:val="Header Char"/>
    <w:basedOn w:val="DefaultParagraphFont"/>
    <w:link w:val="Header"/>
    <w:uiPriority w:val="99"/>
    <w:rsid w:val="00A27FFC"/>
  </w:style>
  <w:style w:type="paragraph" w:styleId="Footer">
    <w:name w:val="footer"/>
    <w:basedOn w:val="Normal"/>
    <w:link w:val="FooterChar"/>
    <w:uiPriority w:val="99"/>
    <w:unhideWhenUsed/>
    <w:rsid w:val="00A27FFC"/>
    <w:pPr>
      <w:tabs>
        <w:tab w:val="center" w:pos="4680"/>
        <w:tab w:val="right" w:pos="9360"/>
      </w:tabs>
    </w:pPr>
  </w:style>
  <w:style w:type="character" w:customStyle="1" w:styleId="FooterChar">
    <w:name w:val="Footer Char"/>
    <w:basedOn w:val="DefaultParagraphFont"/>
    <w:link w:val="Footer"/>
    <w:uiPriority w:val="99"/>
    <w:rsid w:val="00A27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73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Jennifer L.</dc:creator>
  <cp:keywords/>
  <dc:description/>
  <cp:lastModifiedBy>Moody, Jennifer L.</cp:lastModifiedBy>
  <cp:revision>1</cp:revision>
  <dcterms:created xsi:type="dcterms:W3CDTF">2020-01-09T16:06:00Z</dcterms:created>
  <dcterms:modified xsi:type="dcterms:W3CDTF">2020-01-09T16:06:00Z</dcterms:modified>
</cp:coreProperties>
</file>