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DF54" w14:textId="5ED26972" w:rsidR="00C57ABC" w:rsidRDefault="00C25E6D" w:rsidP="00C57ABC">
      <w:pPr>
        <w:rPr>
          <w:rFonts w:ascii="Calibri" w:eastAsia="Times New Roman" w:hAnsi="Calibri" w:cs="Calibri"/>
          <w:color w:val="000000"/>
          <w:sz w:val="27"/>
          <w:szCs w:val="27"/>
          <w:u w:val="single"/>
        </w:rPr>
      </w:pPr>
      <w:r>
        <w:rPr>
          <w:rFonts w:ascii="Calibri" w:eastAsia="Times New Roman" w:hAnsi="Calibri" w:cs="Calibri"/>
          <w:color w:val="000000"/>
          <w:sz w:val="27"/>
          <w:szCs w:val="27"/>
          <w:u w:val="single"/>
        </w:rPr>
        <w:t>AY21-7-F</w:t>
      </w:r>
    </w:p>
    <w:p w14:paraId="5B2E6A58" w14:textId="77777777" w:rsid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  <w:u w:val="single"/>
        </w:rPr>
      </w:pPr>
    </w:p>
    <w:p w14:paraId="27E409EF" w14:textId="14C16AE4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  <w:u w:val="single"/>
        </w:rPr>
        <w:t>Date:</w:t>
      </w: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  9/22/2021 </w:t>
      </w:r>
    </w:p>
    <w:p w14:paraId="725DDD74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6059DDC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  <w:u w:val="single"/>
        </w:rPr>
        <w:t>Short title:</w:t>
      </w: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  Unsuccessful applications for position conversion </w:t>
      </w:r>
    </w:p>
    <w:p w14:paraId="7085B7FE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4F07885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  <w:u w:val="single"/>
        </w:rPr>
        <w:t>Description of issue: </w:t>
      </w:r>
    </w:p>
    <w:p w14:paraId="284C59DD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There are two conversion processes for which a non-tenure-eligible faculty member may apply.  One is conversion to a tenure-eligible position and the other is conversion to a non-tenure-eligible clinical-track position.  The process to apply for a position conversion is detailed in the </w:t>
      </w:r>
      <w:r w:rsidRPr="00C57ABC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Teaching &amp; Research Faculty Handbook.  </w:t>
      </w: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However, the Handbook does not indicate what happens if the application for a position conversion is unsuccessful.  This has led to some confusion about the consequences of the conversion review process.  The answer to the question is that the non-tenure-eligible faculty member who unsuccessfully applied for a position conversion remains in her/his current non-tenure-eligible position. </w:t>
      </w:r>
    </w:p>
    <w:p w14:paraId="14203B12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3386D577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  <w:u w:val="single"/>
        </w:rPr>
        <w:t>Rationale for the submission: </w:t>
      </w:r>
    </w:p>
    <w:p w14:paraId="56B80B59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It would reduce confusion and be more helpful to faculty members if it were clear in the </w:t>
      </w:r>
      <w:r w:rsidRPr="00C57ABC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Handbook</w:t>
      </w:r>
      <w:r w:rsidRPr="00C57ABC">
        <w:rPr>
          <w:rFonts w:ascii="Calibri" w:eastAsia="Times New Roman" w:hAnsi="Calibri" w:cs="Calibri"/>
          <w:color w:val="000000"/>
          <w:sz w:val="27"/>
          <w:szCs w:val="27"/>
        </w:rPr>
        <w:t xml:space="preserve"> that the consequence for </w:t>
      </w:r>
      <w:proofErr w:type="gramStart"/>
      <w:r w:rsidRPr="00C57ABC">
        <w:rPr>
          <w:rFonts w:ascii="Calibri" w:eastAsia="Times New Roman" w:hAnsi="Calibri" w:cs="Calibri"/>
          <w:color w:val="000000"/>
          <w:sz w:val="27"/>
          <w:szCs w:val="27"/>
        </w:rPr>
        <w:t>a</w:t>
      </w:r>
      <w:proofErr w:type="gramEnd"/>
      <w:r w:rsidRPr="00C57ABC">
        <w:rPr>
          <w:rFonts w:ascii="Calibri" w:eastAsia="Times New Roman" w:hAnsi="Calibri" w:cs="Calibri"/>
          <w:color w:val="000000"/>
          <w:sz w:val="27"/>
          <w:szCs w:val="27"/>
        </w:rPr>
        <w:t xml:space="preserve"> unsuccessful application for a position conversion is that the non-tenure-eligible person who applied will remain in her/his current non-tenure-eligible position.   </w:t>
      </w:r>
    </w:p>
    <w:p w14:paraId="6D983C5B" w14:textId="77777777" w:rsidR="00C57ABC" w:rsidRPr="00C57ABC" w:rsidRDefault="00C57ABC" w:rsidP="00C57ABC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57ABC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590C3077" w14:textId="77777777" w:rsidR="00D81B67" w:rsidRDefault="00C25E6D"/>
    <w:sectPr w:rsidR="00D8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BC"/>
    <w:rsid w:val="005C45C2"/>
    <w:rsid w:val="00C25E6D"/>
    <w:rsid w:val="00C57ABC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3D6D8"/>
  <w15:chartTrackingRefBased/>
  <w15:docId w15:val="{0C9FAABD-99CA-5E46-B30B-8C163BA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Jennifer L.</dc:creator>
  <cp:keywords/>
  <dc:description/>
  <cp:lastModifiedBy>Microsoft Office User</cp:lastModifiedBy>
  <cp:revision>2</cp:revision>
  <dcterms:created xsi:type="dcterms:W3CDTF">2021-09-22T17:37:00Z</dcterms:created>
  <dcterms:modified xsi:type="dcterms:W3CDTF">2021-09-22T17:37:00Z</dcterms:modified>
</cp:coreProperties>
</file>