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760" w14:textId="00E51FD0" w:rsidR="00B468F8" w:rsidRDefault="008B479B">
      <w:r>
        <w:t>AY21-26-I</w:t>
      </w:r>
    </w:p>
    <w:p w14:paraId="71022C4D" w14:textId="7B6A7996" w:rsidR="008B479B" w:rsidRDefault="008B479B"/>
    <w:p w14:paraId="713C9B79" w14:textId="77777777" w:rsidR="008B479B" w:rsidRPr="008B479B" w:rsidRDefault="008B479B" w:rsidP="008B479B">
      <w:pPr>
        <w:rPr>
          <w:rFonts w:ascii="Times New Roman" w:eastAsia="Times New Roman" w:hAnsi="Times New Roman" w:cs="Times New Roman"/>
        </w:rPr>
      </w:pPr>
      <w:r w:rsidRPr="008B479B">
        <w:rPr>
          <w:rFonts w:ascii="Segoe UI" w:eastAsia="Times New Roman" w:hAnsi="Segoe UI" w:cs="Segoe UI"/>
          <w:color w:val="201F1E"/>
          <w:sz w:val="22"/>
          <w:szCs w:val="22"/>
          <w:shd w:val="clear" w:color="auto" w:fill="FFFFFF"/>
        </w:rPr>
        <w:t>Faculty Senate Issue Log Form</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 </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Date-Submitted: January 4, 2022</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Title-of-Issue: Faculty Senate review of Administrative Leave Policy</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 xml:space="preserve">Description: ODU's AAUP chapter is concerned about the arbitrary use of the Administrative Leave Policy in the situation of Dr. Allyn Walker. The application of this policy was claimed to be appropriate by University Administration given the unprecedented situation and because no other policy was deemed relevant. The AAUP chapter encourages the Faculty Senate to review the Administrative Leave Policy and its applicability in situations like Dr. </w:t>
      </w:r>
      <w:proofErr w:type="gramStart"/>
      <w:r w:rsidRPr="008B479B">
        <w:rPr>
          <w:rFonts w:ascii="Segoe UI" w:eastAsia="Times New Roman" w:hAnsi="Segoe UI" w:cs="Segoe UI"/>
          <w:color w:val="201F1E"/>
          <w:sz w:val="22"/>
          <w:szCs w:val="22"/>
          <w:shd w:val="clear" w:color="auto" w:fill="FFFFFF"/>
        </w:rPr>
        <w:t>Walker, and</w:t>
      </w:r>
      <w:proofErr w:type="gramEnd"/>
      <w:r w:rsidRPr="008B479B">
        <w:rPr>
          <w:rFonts w:ascii="Segoe UI" w:eastAsia="Times New Roman" w:hAnsi="Segoe UI" w:cs="Segoe UI"/>
          <w:color w:val="201F1E"/>
          <w:sz w:val="22"/>
          <w:szCs w:val="22"/>
          <w:shd w:val="clear" w:color="auto" w:fill="FFFFFF"/>
        </w:rPr>
        <w:t xml:space="preserve"> consider (1) how the policy could be revised to ensure due process and be less punitive, and/or (2) identify or develop other policies or practices that more effectively support faculty during such situations. Members of our chapter would be willing to serve on a Faculty Senate task force or working group if one were to be created to undertake the requested review.</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 xml:space="preserve">Rationale: ODU's AAUP chapter believes that such a review and policy consideration be initiated by faculty, via the Faculty Senate, rather than by </w:t>
      </w:r>
      <w:proofErr w:type="gramStart"/>
      <w:r w:rsidRPr="008B479B">
        <w:rPr>
          <w:rFonts w:ascii="Segoe UI" w:eastAsia="Times New Roman" w:hAnsi="Segoe UI" w:cs="Segoe UI"/>
          <w:color w:val="201F1E"/>
          <w:sz w:val="22"/>
          <w:szCs w:val="22"/>
          <w:shd w:val="clear" w:color="auto" w:fill="FFFFFF"/>
        </w:rPr>
        <w:t>University</w:t>
      </w:r>
      <w:proofErr w:type="gramEnd"/>
      <w:r w:rsidRPr="008B479B">
        <w:rPr>
          <w:rFonts w:ascii="Segoe UI" w:eastAsia="Times New Roman" w:hAnsi="Segoe UI" w:cs="Segoe UI"/>
          <w:color w:val="201F1E"/>
          <w:sz w:val="22"/>
          <w:szCs w:val="22"/>
          <w:shd w:val="clear" w:color="auto" w:fill="FFFFFF"/>
        </w:rPr>
        <w:t xml:space="preserve"> administration. </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Name: Daniel P. Richards</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Department: English</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Date: January 4, 2022</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Signature: Daniel P. Richards</w:t>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rPr>
        <w:br/>
      </w:r>
      <w:r w:rsidRPr="008B479B">
        <w:rPr>
          <w:rFonts w:ascii="Segoe UI" w:eastAsia="Times New Roman" w:hAnsi="Segoe UI" w:cs="Segoe UI"/>
          <w:color w:val="201F1E"/>
          <w:sz w:val="22"/>
          <w:szCs w:val="22"/>
          <w:shd w:val="clear" w:color="auto" w:fill="FFFFFF"/>
        </w:rPr>
        <w:t>Submission Date and Time: Tuesday January 04th, 2022. 10:38:29 AM</w:t>
      </w:r>
    </w:p>
    <w:p w14:paraId="3EC75F5C" w14:textId="77777777" w:rsidR="008B479B" w:rsidRDefault="008B479B"/>
    <w:sectPr w:rsidR="008B479B"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9B"/>
    <w:rsid w:val="00042E4A"/>
    <w:rsid w:val="008B479B"/>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78B7B"/>
  <w14:defaultImageDpi w14:val="32767"/>
  <w15:chartTrackingRefBased/>
  <w15:docId w15:val="{B7E84D6C-E74D-C842-A43E-6476B3A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2022-01-04T16:47:00Z</dcterms:created>
  <dcterms:modified xsi:type="dcterms:W3CDTF">2022-01-04T16:49:00Z</dcterms:modified>
</cp:coreProperties>
</file>