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1CFC9" w14:textId="328A253C" w:rsidR="00B564C7" w:rsidRDefault="00A159D2">
      <w:pPr>
        <w:pStyle w:val="BodyText"/>
        <w:spacing w:before="25"/>
        <w:ind w:left="460"/>
      </w:pPr>
      <w:r>
        <w:rPr>
          <w:w w:val="95"/>
        </w:rPr>
        <w:t>AY20-2-F</w:t>
      </w:r>
    </w:p>
    <w:p w14:paraId="59DD2ACF" w14:textId="77777777" w:rsidR="00B564C7" w:rsidRDefault="00B564C7">
      <w:pPr>
        <w:pStyle w:val="BodyText"/>
        <w:spacing w:before="7"/>
        <w:rPr>
          <w:sz w:val="25"/>
        </w:rPr>
      </w:pPr>
    </w:p>
    <w:p w14:paraId="14C02A68" w14:textId="77777777" w:rsidR="00B564C7" w:rsidRDefault="00A159D2">
      <w:pPr>
        <w:pStyle w:val="ListParagraph"/>
        <w:numPr>
          <w:ilvl w:val="0"/>
          <w:numId w:val="1"/>
        </w:numPr>
        <w:tabs>
          <w:tab w:val="left" w:pos="821"/>
        </w:tabs>
        <w:jc w:val="left"/>
        <w:rPr>
          <w:sz w:val="24"/>
        </w:rPr>
      </w:pPr>
      <w:r>
        <w:rPr>
          <w:sz w:val="24"/>
        </w:rPr>
        <w:t>Date</w:t>
      </w:r>
      <w:r>
        <w:rPr>
          <w:spacing w:val="-15"/>
          <w:sz w:val="24"/>
        </w:rPr>
        <w:t xml:space="preserve"> </w:t>
      </w:r>
      <w:r>
        <w:rPr>
          <w:sz w:val="24"/>
        </w:rPr>
        <w:t>Submitted:</w:t>
      </w:r>
      <w:r>
        <w:rPr>
          <w:spacing w:val="-14"/>
          <w:sz w:val="24"/>
        </w:rPr>
        <w:t xml:space="preserve"> </w:t>
      </w:r>
      <w:r>
        <w:rPr>
          <w:sz w:val="24"/>
        </w:rPr>
        <w:t>8</w:t>
      </w:r>
      <w:r>
        <w:rPr>
          <w:spacing w:val="-16"/>
          <w:sz w:val="24"/>
        </w:rPr>
        <w:t xml:space="preserve"> </w:t>
      </w:r>
      <w:r>
        <w:rPr>
          <w:sz w:val="24"/>
        </w:rPr>
        <w:t>June</w:t>
      </w:r>
      <w:r>
        <w:rPr>
          <w:spacing w:val="-15"/>
          <w:sz w:val="24"/>
        </w:rPr>
        <w:t xml:space="preserve"> </w:t>
      </w:r>
      <w:r>
        <w:rPr>
          <w:sz w:val="24"/>
        </w:rPr>
        <w:t>2020</w:t>
      </w:r>
    </w:p>
    <w:p w14:paraId="2B279E24" w14:textId="77777777" w:rsidR="00B564C7" w:rsidRDefault="00A159D2">
      <w:pPr>
        <w:pStyle w:val="ListParagraph"/>
        <w:numPr>
          <w:ilvl w:val="0"/>
          <w:numId w:val="1"/>
        </w:numPr>
        <w:tabs>
          <w:tab w:val="left" w:pos="821"/>
        </w:tabs>
        <w:spacing w:before="19"/>
        <w:jc w:val="left"/>
        <w:rPr>
          <w:sz w:val="24"/>
        </w:rPr>
      </w:pPr>
      <w:r>
        <w:rPr>
          <w:sz w:val="24"/>
        </w:rPr>
        <w:t>Title</w:t>
      </w:r>
      <w:r>
        <w:rPr>
          <w:spacing w:val="-20"/>
          <w:sz w:val="24"/>
        </w:rPr>
        <w:t xml:space="preserve"> </w:t>
      </w:r>
      <w:r>
        <w:rPr>
          <w:sz w:val="24"/>
        </w:rPr>
        <w:t>of</w:t>
      </w:r>
      <w:r>
        <w:rPr>
          <w:spacing w:val="-18"/>
          <w:sz w:val="24"/>
        </w:rPr>
        <w:t xml:space="preserve"> </w:t>
      </w:r>
      <w:r>
        <w:rPr>
          <w:sz w:val="24"/>
        </w:rPr>
        <w:t>Issue:</w:t>
      </w:r>
      <w:r>
        <w:rPr>
          <w:spacing w:val="-18"/>
          <w:sz w:val="24"/>
        </w:rPr>
        <w:t xml:space="preserve"> </w:t>
      </w:r>
      <w:r>
        <w:rPr>
          <w:sz w:val="24"/>
        </w:rPr>
        <w:t>Assurance</w:t>
      </w:r>
      <w:r>
        <w:rPr>
          <w:spacing w:val="-20"/>
          <w:sz w:val="24"/>
        </w:rPr>
        <w:t xml:space="preserve"> </w:t>
      </w:r>
      <w:r>
        <w:rPr>
          <w:sz w:val="24"/>
        </w:rPr>
        <w:t>of</w:t>
      </w:r>
      <w:r>
        <w:rPr>
          <w:spacing w:val="-22"/>
          <w:sz w:val="24"/>
        </w:rPr>
        <w:t xml:space="preserve"> </w:t>
      </w:r>
      <w:r>
        <w:rPr>
          <w:sz w:val="24"/>
        </w:rPr>
        <w:t>Diversity</w:t>
      </w:r>
      <w:r>
        <w:rPr>
          <w:spacing w:val="-19"/>
          <w:sz w:val="24"/>
        </w:rPr>
        <w:t xml:space="preserve"> </w:t>
      </w:r>
      <w:r>
        <w:rPr>
          <w:sz w:val="24"/>
        </w:rPr>
        <w:t>in</w:t>
      </w:r>
      <w:r>
        <w:rPr>
          <w:spacing w:val="-21"/>
          <w:sz w:val="24"/>
        </w:rPr>
        <w:t xml:space="preserve"> </w:t>
      </w:r>
      <w:r>
        <w:rPr>
          <w:sz w:val="24"/>
        </w:rPr>
        <w:t>P&amp;T</w:t>
      </w:r>
      <w:r>
        <w:rPr>
          <w:spacing w:val="-21"/>
          <w:sz w:val="24"/>
        </w:rPr>
        <w:t xml:space="preserve"> </w:t>
      </w:r>
      <w:r>
        <w:rPr>
          <w:sz w:val="24"/>
        </w:rPr>
        <w:t>Committees</w:t>
      </w:r>
    </w:p>
    <w:p w14:paraId="29EA940F" w14:textId="77777777" w:rsidR="00B564C7" w:rsidRDefault="00A159D2">
      <w:pPr>
        <w:pStyle w:val="ListParagraph"/>
        <w:numPr>
          <w:ilvl w:val="0"/>
          <w:numId w:val="1"/>
        </w:numPr>
        <w:tabs>
          <w:tab w:val="left" w:pos="821"/>
        </w:tabs>
        <w:spacing w:before="14" w:line="256" w:lineRule="auto"/>
        <w:ind w:right="477"/>
        <w:jc w:val="left"/>
        <w:rPr>
          <w:sz w:val="24"/>
        </w:rPr>
      </w:pPr>
      <w:r>
        <w:rPr>
          <w:sz w:val="24"/>
        </w:rPr>
        <w:t>Description</w:t>
      </w:r>
      <w:r>
        <w:rPr>
          <w:spacing w:val="-36"/>
          <w:sz w:val="24"/>
        </w:rPr>
        <w:t xml:space="preserve"> </w:t>
      </w:r>
      <w:r>
        <w:rPr>
          <w:sz w:val="24"/>
        </w:rPr>
        <w:t>of</w:t>
      </w:r>
      <w:r>
        <w:rPr>
          <w:spacing w:val="-34"/>
          <w:sz w:val="24"/>
        </w:rPr>
        <w:t xml:space="preserve"> </w:t>
      </w:r>
      <w:r>
        <w:rPr>
          <w:sz w:val="24"/>
        </w:rPr>
        <w:t>Issue:</w:t>
      </w:r>
      <w:r>
        <w:rPr>
          <w:spacing w:val="-33"/>
          <w:sz w:val="24"/>
        </w:rPr>
        <w:t xml:space="preserve"> </w:t>
      </w:r>
      <w:r>
        <w:rPr>
          <w:sz w:val="24"/>
        </w:rPr>
        <w:t>To</w:t>
      </w:r>
      <w:r>
        <w:rPr>
          <w:spacing w:val="-36"/>
          <w:sz w:val="24"/>
        </w:rPr>
        <w:t xml:space="preserve"> </w:t>
      </w:r>
      <w:r>
        <w:rPr>
          <w:sz w:val="24"/>
        </w:rPr>
        <w:t>ensure</w:t>
      </w:r>
      <w:r>
        <w:rPr>
          <w:spacing w:val="-34"/>
          <w:sz w:val="24"/>
        </w:rPr>
        <w:t xml:space="preserve"> </w:t>
      </w:r>
      <w:r>
        <w:rPr>
          <w:sz w:val="24"/>
        </w:rPr>
        <w:t>that</w:t>
      </w:r>
      <w:r>
        <w:rPr>
          <w:spacing w:val="-35"/>
          <w:sz w:val="24"/>
        </w:rPr>
        <w:t xml:space="preserve"> </w:t>
      </w:r>
      <w:r>
        <w:rPr>
          <w:sz w:val="24"/>
        </w:rPr>
        <w:t>fairness,</w:t>
      </w:r>
      <w:r>
        <w:rPr>
          <w:spacing w:val="-37"/>
          <w:sz w:val="24"/>
        </w:rPr>
        <w:t xml:space="preserve"> </w:t>
      </w:r>
      <w:r>
        <w:rPr>
          <w:sz w:val="24"/>
        </w:rPr>
        <w:t>diversity</w:t>
      </w:r>
      <w:r>
        <w:rPr>
          <w:spacing w:val="-34"/>
          <w:sz w:val="24"/>
        </w:rPr>
        <w:t xml:space="preserve"> </w:t>
      </w:r>
      <w:r>
        <w:rPr>
          <w:sz w:val="24"/>
        </w:rPr>
        <w:t>of</w:t>
      </w:r>
      <w:r>
        <w:rPr>
          <w:spacing w:val="-34"/>
          <w:sz w:val="24"/>
        </w:rPr>
        <w:t xml:space="preserve"> </w:t>
      </w:r>
      <w:r>
        <w:rPr>
          <w:sz w:val="24"/>
        </w:rPr>
        <w:t>views,</w:t>
      </w:r>
      <w:r>
        <w:rPr>
          <w:spacing w:val="-34"/>
          <w:sz w:val="24"/>
        </w:rPr>
        <w:t xml:space="preserve"> </w:t>
      </w:r>
      <w:r>
        <w:rPr>
          <w:sz w:val="24"/>
        </w:rPr>
        <w:t>and</w:t>
      </w:r>
      <w:r>
        <w:rPr>
          <w:spacing w:val="-36"/>
          <w:sz w:val="24"/>
        </w:rPr>
        <w:t xml:space="preserve"> </w:t>
      </w:r>
      <w:r>
        <w:rPr>
          <w:sz w:val="24"/>
        </w:rPr>
        <w:t>implicit</w:t>
      </w:r>
      <w:r>
        <w:rPr>
          <w:spacing w:val="-35"/>
          <w:sz w:val="24"/>
        </w:rPr>
        <w:t xml:space="preserve"> </w:t>
      </w:r>
      <w:r>
        <w:rPr>
          <w:sz w:val="24"/>
        </w:rPr>
        <w:t xml:space="preserve">or </w:t>
      </w:r>
      <w:r>
        <w:rPr>
          <w:w w:val="95"/>
          <w:sz w:val="24"/>
        </w:rPr>
        <w:t>unconscious</w:t>
      </w:r>
      <w:r>
        <w:rPr>
          <w:spacing w:val="-41"/>
          <w:w w:val="95"/>
          <w:sz w:val="24"/>
        </w:rPr>
        <w:t xml:space="preserve"> </w:t>
      </w:r>
      <w:r>
        <w:rPr>
          <w:w w:val="95"/>
          <w:sz w:val="24"/>
        </w:rPr>
        <w:t>biases</w:t>
      </w:r>
      <w:r>
        <w:rPr>
          <w:spacing w:val="-40"/>
          <w:w w:val="95"/>
          <w:sz w:val="24"/>
        </w:rPr>
        <w:t xml:space="preserve"> </w:t>
      </w:r>
      <w:r>
        <w:rPr>
          <w:w w:val="95"/>
          <w:sz w:val="24"/>
        </w:rPr>
        <w:t>are</w:t>
      </w:r>
      <w:r>
        <w:rPr>
          <w:spacing w:val="-40"/>
          <w:w w:val="95"/>
          <w:sz w:val="24"/>
        </w:rPr>
        <w:t xml:space="preserve"> </w:t>
      </w:r>
      <w:r>
        <w:rPr>
          <w:w w:val="95"/>
          <w:sz w:val="24"/>
        </w:rPr>
        <w:t>addressed</w:t>
      </w:r>
      <w:r>
        <w:rPr>
          <w:spacing w:val="-41"/>
          <w:w w:val="95"/>
          <w:sz w:val="24"/>
        </w:rPr>
        <w:t xml:space="preserve"> </w:t>
      </w:r>
      <w:r>
        <w:rPr>
          <w:w w:val="95"/>
          <w:sz w:val="24"/>
        </w:rPr>
        <w:t>in</w:t>
      </w:r>
      <w:r>
        <w:rPr>
          <w:spacing w:val="-41"/>
          <w:w w:val="95"/>
          <w:sz w:val="24"/>
        </w:rPr>
        <w:t xml:space="preserve"> </w:t>
      </w:r>
      <w:r>
        <w:rPr>
          <w:w w:val="95"/>
          <w:sz w:val="24"/>
        </w:rPr>
        <w:t>P&amp;T</w:t>
      </w:r>
      <w:r>
        <w:rPr>
          <w:spacing w:val="-41"/>
          <w:w w:val="95"/>
          <w:sz w:val="24"/>
        </w:rPr>
        <w:t xml:space="preserve"> </w:t>
      </w:r>
      <w:r>
        <w:rPr>
          <w:w w:val="95"/>
          <w:sz w:val="24"/>
        </w:rPr>
        <w:t>committee</w:t>
      </w:r>
      <w:r>
        <w:rPr>
          <w:spacing w:val="-41"/>
          <w:w w:val="95"/>
          <w:sz w:val="24"/>
        </w:rPr>
        <w:t xml:space="preserve"> </w:t>
      </w:r>
      <w:r>
        <w:rPr>
          <w:w w:val="95"/>
          <w:sz w:val="24"/>
        </w:rPr>
        <w:t>meetings</w:t>
      </w:r>
      <w:r>
        <w:rPr>
          <w:spacing w:val="-40"/>
          <w:w w:val="95"/>
          <w:sz w:val="24"/>
        </w:rPr>
        <w:t xml:space="preserve"> </w:t>
      </w:r>
      <w:r>
        <w:rPr>
          <w:w w:val="95"/>
          <w:sz w:val="24"/>
        </w:rPr>
        <w:t>for</w:t>
      </w:r>
      <w:r>
        <w:rPr>
          <w:spacing w:val="-38"/>
          <w:w w:val="95"/>
          <w:sz w:val="24"/>
        </w:rPr>
        <w:t xml:space="preserve"> </w:t>
      </w:r>
      <w:r>
        <w:rPr>
          <w:w w:val="95"/>
          <w:sz w:val="24"/>
        </w:rPr>
        <w:t>applicants</w:t>
      </w:r>
      <w:r>
        <w:rPr>
          <w:spacing w:val="-40"/>
          <w:w w:val="95"/>
          <w:sz w:val="24"/>
        </w:rPr>
        <w:t xml:space="preserve"> </w:t>
      </w:r>
      <w:r>
        <w:rPr>
          <w:w w:val="95"/>
          <w:sz w:val="24"/>
        </w:rPr>
        <w:t xml:space="preserve">seeking </w:t>
      </w:r>
      <w:r>
        <w:rPr>
          <w:sz w:val="24"/>
        </w:rPr>
        <w:t>tenure and/or</w:t>
      </w:r>
      <w:r>
        <w:rPr>
          <w:spacing w:val="-25"/>
          <w:sz w:val="24"/>
        </w:rPr>
        <w:t xml:space="preserve"> </w:t>
      </w:r>
      <w:r>
        <w:rPr>
          <w:sz w:val="24"/>
        </w:rPr>
        <w:t>promotion</w:t>
      </w:r>
    </w:p>
    <w:p w14:paraId="273EDA25" w14:textId="77777777" w:rsidR="00B564C7" w:rsidRDefault="00A159D2">
      <w:pPr>
        <w:pStyle w:val="ListParagraph"/>
        <w:numPr>
          <w:ilvl w:val="0"/>
          <w:numId w:val="1"/>
        </w:numPr>
        <w:tabs>
          <w:tab w:val="left" w:pos="821"/>
        </w:tabs>
        <w:spacing w:line="254" w:lineRule="auto"/>
        <w:ind w:right="126"/>
        <w:jc w:val="left"/>
        <w:rPr>
          <w:sz w:val="24"/>
        </w:rPr>
      </w:pPr>
      <w:r>
        <w:rPr>
          <w:w w:val="95"/>
          <w:sz w:val="24"/>
        </w:rPr>
        <w:t>Rationale</w:t>
      </w:r>
      <w:r>
        <w:rPr>
          <w:spacing w:val="-32"/>
          <w:w w:val="95"/>
          <w:sz w:val="24"/>
        </w:rPr>
        <w:t xml:space="preserve"> </w:t>
      </w:r>
      <w:r>
        <w:rPr>
          <w:w w:val="95"/>
          <w:sz w:val="24"/>
        </w:rPr>
        <w:t>for</w:t>
      </w:r>
      <w:r>
        <w:rPr>
          <w:spacing w:val="-30"/>
          <w:w w:val="95"/>
          <w:sz w:val="24"/>
        </w:rPr>
        <w:t xml:space="preserve"> </w:t>
      </w:r>
      <w:r>
        <w:rPr>
          <w:w w:val="95"/>
          <w:sz w:val="24"/>
        </w:rPr>
        <w:t>Submission:</w:t>
      </w:r>
      <w:r>
        <w:rPr>
          <w:spacing w:val="-31"/>
          <w:w w:val="95"/>
          <w:sz w:val="24"/>
        </w:rPr>
        <w:t xml:space="preserve"> </w:t>
      </w:r>
      <w:r>
        <w:rPr>
          <w:w w:val="95"/>
          <w:sz w:val="24"/>
        </w:rPr>
        <w:t>In</w:t>
      </w:r>
      <w:r>
        <w:rPr>
          <w:spacing w:val="-30"/>
          <w:w w:val="95"/>
          <w:sz w:val="24"/>
        </w:rPr>
        <w:t xml:space="preserve"> </w:t>
      </w:r>
      <w:r>
        <w:rPr>
          <w:w w:val="95"/>
          <w:sz w:val="24"/>
        </w:rPr>
        <w:t>P&amp;T</w:t>
      </w:r>
      <w:r>
        <w:rPr>
          <w:spacing w:val="-33"/>
          <w:w w:val="95"/>
          <w:sz w:val="24"/>
        </w:rPr>
        <w:t xml:space="preserve"> </w:t>
      </w:r>
      <w:r>
        <w:rPr>
          <w:w w:val="95"/>
          <w:sz w:val="24"/>
        </w:rPr>
        <w:t>Committees</w:t>
      </w:r>
      <w:r>
        <w:rPr>
          <w:spacing w:val="-30"/>
          <w:w w:val="95"/>
          <w:sz w:val="24"/>
        </w:rPr>
        <w:t xml:space="preserve"> </w:t>
      </w:r>
      <w:r>
        <w:rPr>
          <w:w w:val="95"/>
          <w:sz w:val="24"/>
        </w:rPr>
        <w:t>comprising</w:t>
      </w:r>
      <w:r>
        <w:rPr>
          <w:spacing w:val="-30"/>
          <w:w w:val="95"/>
          <w:sz w:val="24"/>
        </w:rPr>
        <w:t xml:space="preserve"> </w:t>
      </w:r>
      <w:r>
        <w:rPr>
          <w:w w:val="95"/>
          <w:sz w:val="24"/>
        </w:rPr>
        <w:t>members</w:t>
      </w:r>
      <w:r>
        <w:rPr>
          <w:spacing w:val="-30"/>
          <w:w w:val="95"/>
          <w:sz w:val="24"/>
        </w:rPr>
        <w:t xml:space="preserve"> </w:t>
      </w:r>
      <w:r>
        <w:rPr>
          <w:w w:val="95"/>
          <w:sz w:val="24"/>
        </w:rPr>
        <w:t>from</w:t>
      </w:r>
      <w:r>
        <w:rPr>
          <w:spacing w:val="-32"/>
          <w:w w:val="95"/>
          <w:sz w:val="24"/>
        </w:rPr>
        <w:t xml:space="preserve"> </w:t>
      </w:r>
      <w:r>
        <w:rPr>
          <w:w w:val="95"/>
          <w:sz w:val="24"/>
        </w:rPr>
        <w:t>predominantly one</w:t>
      </w:r>
      <w:r>
        <w:rPr>
          <w:spacing w:val="-28"/>
          <w:w w:val="95"/>
          <w:sz w:val="24"/>
        </w:rPr>
        <w:t xml:space="preserve"> </w:t>
      </w:r>
      <w:r>
        <w:rPr>
          <w:w w:val="95"/>
          <w:sz w:val="24"/>
        </w:rPr>
        <w:t>race</w:t>
      </w:r>
      <w:r>
        <w:rPr>
          <w:spacing w:val="-27"/>
          <w:w w:val="95"/>
          <w:sz w:val="24"/>
        </w:rPr>
        <w:t xml:space="preserve"> </w:t>
      </w:r>
      <w:r>
        <w:rPr>
          <w:w w:val="95"/>
          <w:sz w:val="24"/>
        </w:rPr>
        <w:t>and/or</w:t>
      </w:r>
      <w:r>
        <w:rPr>
          <w:spacing w:val="-27"/>
          <w:w w:val="95"/>
          <w:sz w:val="24"/>
        </w:rPr>
        <w:t xml:space="preserve"> </w:t>
      </w:r>
      <w:r>
        <w:rPr>
          <w:w w:val="95"/>
          <w:sz w:val="24"/>
        </w:rPr>
        <w:t>gender,</w:t>
      </w:r>
      <w:r>
        <w:rPr>
          <w:spacing w:val="-27"/>
          <w:w w:val="95"/>
          <w:sz w:val="24"/>
        </w:rPr>
        <w:t xml:space="preserve"> </w:t>
      </w:r>
      <w:r>
        <w:rPr>
          <w:w w:val="95"/>
          <w:sz w:val="24"/>
        </w:rPr>
        <w:t>implicit</w:t>
      </w:r>
      <w:r>
        <w:rPr>
          <w:spacing w:val="-29"/>
          <w:w w:val="95"/>
          <w:sz w:val="24"/>
        </w:rPr>
        <w:t xml:space="preserve"> </w:t>
      </w:r>
      <w:r>
        <w:rPr>
          <w:w w:val="95"/>
          <w:sz w:val="24"/>
        </w:rPr>
        <w:t>or</w:t>
      </w:r>
      <w:r>
        <w:rPr>
          <w:spacing w:val="-26"/>
          <w:w w:val="95"/>
          <w:sz w:val="24"/>
        </w:rPr>
        <w:t xml:space="preserve"> </w:t>
      </w:r>
      <w:r>
        <w:rPr>
          <w:w w:val="95"/>
          <w:sz w:val="24"/>
        </w:rPr>
        <w:t>unconscious</w:t>
      </w:r>
      <w:r>
        <w:rPr>
          <w:spacing w:val="-27"/>
          <w:w w:val="95"/>
          <w:sz w:val="24"/>
        </w:rPr>
        <w:t xml:space="preserve"> </w:t>
      </w:r>
      <w:r>
        <w:rPr>
          <w:w w:val="95"/>
          <w:sz w:val="24"/>
        </w:rPr>
        <w:t>biases</w:t>
      </w:r>
      <w:r>
        <w:rPr>
          <w:spacing w:val="-27"/>
          <w:w w:val="95"/>
          <w:sz w:val="24"/>
        </w:rPr>
        <w:t xml:space="preserve"> </w:t>
      </w:r>
      <w:r>
        <w:rPr>
          <w:w w:val="95"/>
          <w:sz w:val="24"/>
        </w:rPr>
        <w:t>on</w:t>
      </w:r>
      <w:r>
        <w:rPr>
          <w:spacing w:val="-28"/>
          <w:w w:val="95"/>
          <w:sz w:val="24"/>
        </w:rPr>
        <w:t xml:space="preserve"> </w:t>
      </w:r>
      <w:r>
        <w:rPr>
          <w:w w:val="95"/>
          <w:sz w:val="24"/>
        </w:rPr>
        <w:t>race</w:t>
      </w:r>
      <w:r>
        <w:rPr>
          <w:spacing w:val="-27"/>
          <w:w w:val="95"/>
          <w:sz w:val="24"/>
        </w:rPr>
        <w:t xml:space="preserve"> </w:t>
      </w:r>
      <w:r>
        <w:rPr>
          <w:w w:val="95"/>
          <w:sz w:val="24"/>
        </w:rPr>
        <w:t>and/or</w:t>
      </w:r>
      <w:r>
        <w:rPr>
          <w:spacing w:val="-27"/>
          <w:w w:val="95"/>
          <w:sz w:val="24"/>
        </w:rPr>
        <w:t xml:space="preserve"> </w:t>
      </w:r>
      <w:r>
        <w:rPr>
          <w:w w:val="95"/>
          <w:sz w:val="24"/>
        </w:rPr>
        <w:t>gender</w:t>
      </w:r>
      <w:r>
        <w:rPr>
          <w:spacing w:val="-26"/>
          <w:w w:val="95"/>
          <w:sz w:val="24"/>
        </w:rPr>
        <w:t xml:space="preserve"> </w:t>
      </w:r>
      <w:r>
        <w:rPr>
          <w:w w:val="95"/>
          <w:sz w:val="24"/>
        </w:rPr>
        <w:t>issues</w:t>
      </w:r>
      <w:r>
        <w:rPr>
          <w:spacing w:val="-27"/>
          <w:w w:val="95"/>
          <w:sz w:val="24"/>
        </w:rPr>
        <w:t xml:space="preserve"> </w:t>
      </w:r>
      <w:r>
        <w:rPr>
          <w:w w:val="95"/>
          <w:sz w:val="24"/>
        </w:rPr>
        <w:t>are left</w:t>
      </w:r>
      <w:r>
        <w:rPr>
          <w:spacing w:val="-28"/>
          <w:w w:val="95"/>
          <w:sz w:val="24"/>
        </w:rPr>
        <w:t xml:space="preserve"> </w:t>
      </w:r>
      <w:r>
        <w:rPr>
          <w:w w:val="95"/>
          <w:sz w:val="24"/>
        </w:rPr>
        <w:t>unchecked</w:t>
      </w:r>
      <w:r>
        <w:rPr>
          <w:spacing w:val="-26"/>
          <w:w w:val="95"/>
          <w:sz w:val="24"/>
        </w:rPr>
        <w:t xml:space="preserve"> </w:t>
      </w:r>
      <w:r>
        <w:rPr>
          <w:w w:val="95"/>
          <w:sz w:val="24"/>
        </w:rPr>
        <w:t>in</w:t>
      </w:r>
      <w:r>
        <w:rPr>
          <w:spacing w:val="-28"/>
          <w:w w:val="95"/>
          <w:sz w:val="24"/>
        </w:rPr>
        <w:t xml:space="preserve"> </w:t>
      </w:r>
      <w:r>
        <w:rPr>
          <w:w w:val="95"/>
          <w:sz w:val="24"/>
        </w:rPr>
        <w:t>the</w:t>
      </w:r>
      <w:r>
        <w:rPr>
          <w:spacing w:val="-26"/>
          <w:w w:val="95"/>
          <w:sz w:val="24"/>
        </w:rPr>
        <w:t xml:space="preserve"> </w:t>
      </w:r>
      <w:r>
        <w:rPr>
          <w:w w:val="95"/>
          <w:sz w:val="24"/>
        </w:rPr>
        <w:t>evaluation</w:t>
      </w:r>
      <w:r>
        <w:rPr>
          <w:spacing w:val="-27"/>
          <w:w w:val="95"/>
          <w:sz w:val="24"/>
        </w:rPr>
        <w:t xml:space="preserve"> </w:t>
      </w:r>
      <w:r>
        <w:rPr>
          <w:w w:val="95"/>
          <w:sz w:val="24"/>
        </w:rPr>
        <w:t>and</w:t>
      </w:r>
      <w:r>
        <w:rPr>
          <w:spacing w:val="-27"/>
          <w:w w:val="95"/>
          <w:sz w:val="24"/>
        </w:rPr>
        <w:t xml:space="preserve"> </w:t>
      </w:r>
      <w:r>
        <w:rPr>
          <w:w w:val="95"/>
          <w:sz w:val="24"/>
        </w:rPr>
        <w:t>decision-making</w:t>
      </w:r>
      <w:r>
        <w:rPr>
          <w:spacing w:val="-25"/>
          <w:w w:val="95"/>
          <w:sz w:val="24"/>
        </w:rPr>
        <w:t xml:space="preserve"> </w:t>
      </w:r>
      <w:r>
        <w:rPr>
          <w:w w:val="95"/>
          <w:sz w:val="24"/>
        </w:rPr>
        <w:t>process</w:t>
      </w:r>
      <w:r>
        <w:rPr>
          <w:spacing w:val="-25"/>
          <w:w w:val="95"/>
          <w:sz w:val="24"/>
        </w:rPr>
        <w:t xml:space="preserve"> </w:t>
      </w:r>
      <w:r>
        <w:rPr>
          <w:w w:val="95"/>
          <w:sz w:val="24"/>
        </w:rPr>
        <w:t>for</w:t>
      </w:r>
      <w:r>
        <w:rPr>
          <w:spacing w:val="-26"/>
          <w:w w:val="95"/>
          <w:sz w:val="24"/>
        </w:rPr>
        <w:t xml:space="preserve"> </w:t>
      </w:r>
      <w:r>
        <w:rPr>
          <w:w w:val="95"/>
          <w:sz w:val="24"/>
        </w:rPr>
        <w:t>applicants.</w:t>
      </w:r>
      <w:r>
        <w:rPr>
          <w:spacing w:val="-27"/>
          <w:w w:val="95"/>
          <w:sz w:val="24"/>
        </w:rPr>
        <w:t xml:space="preserve"> </w:t>
      </w:r>
      <w:r>
        <w:rPr>
          <w:w w:val="95"/>
          <w:sz w:val="24"/>
        </w:rPr>
        <w:t>To</w:t>
      </w:r>
      <w:r>
        <w:rPr>
          <w:spacing w:val="-28"/>
          <w:w w:val="95"/>
          <w:sz w:val="24"/>
        </w:rPr>
        <w:t xml:space="preserve"> </w:t>
      </w:r>
      <w:r>
        <w:rPr>
          <w:w w:val="95"/>
          <w:sz w:val="24"/>
        </w:rPr>
        <w:t>ensure that</w:t>
      </w:r>
      <w:r>
        <w:rPr>
          <w:spacing w:val="-31"/>
          <w:w w:val="95"/>
          <w:sz w:val="24"/>
        </w:rPr>
        <w:t xml:space="preserve"> </w:t>
      </w:r>
      <w:r>
        <w:rPr>
          <w:w w:val="95"/>
          <w:sz w:val="24"/>
        </w:rPr>
        <w:t>fairness,</w:t>
      </w:r>
      <w:r>
        <w:rPr>
          <w:spacing w:val="-29"/>
          <w:w w:val="95"/>
          <w:sz w:val="24"/>
        </w:rPr>
        <w:t xml:space="preserve"> </w:t>
      </w:r>
      <w:r>
        <w:rPr>
          <w:w w:val="95"/>
          <w:sz w:val="24"/>
        </w:rPr>
        <w:t>diversity</w:t>
      </w:r>
      <w:r>
        <w:rPr>
          <w:spacing w:val="-29"/>
          <w:w w:val="95"/>
          <w:sz w:val="24"/>
        </w:rPr>
        <w:t xml:space="preserve"> </w:t>
      </w:r>
      <w:r>
        <w:rPr>
          <w:w w:val="95"/>
          <w:sz w:val="24"/>
        </w:rPr>
        <w:t>of</w:t>
      </w:r>
      <w:r>
        <w:rPr>
          <w:spacing w:val="-28"/>
          <w:w w:val="95"/>
          <w:sz w:val="24"/>
        </w:rPr>
        <w:t xml:space="preserve"> </w:t>
      </w:r>
      <w:r>
        <w:rPr>
          <w:w w:val="95"/>
          <w:sz w:val="24"/>
        </w:rPr>
        <w:t>views,</w:t>
      </w:r>
      <w:r>
        <w:rPr>
          <w:spacing w:val="-29"/>
          <w:w w:val="95"/>
          <w:sz w:val="24"/>
        </w:rPr>
        <w:t xml:space="preserve"> </w:t>
      </w:r>
      <w:r>
        <w:rPr>
          <w:w w:val="95"/>
          <w:sz w:val="24"/>
        </w:rPr>
        <w:t>and</w:t>
      </w:r>
      <w:r>
        <w:rPr>
          <w:spacing w:val="-30"/>
          <w:w w:val="95"/>
          <w:sz w:val="24"/>
        </w:rPr>
        <w:t xml:space="preserve"> </w:t>
      </w:r>
      <w:r>
        <w:rPr>
          <w:w w:val="95"/>
          <w:sz w:val="24"/>
        </w:rPr>
        <w:t>implicit</w:t>
      </w:r>
      <w:r>
        <w:rPr>
          <w:spacing w:val="-30"/>
          <w:w w:val="95"/>
          <w:sz w:val="24"/>
        </w:rPr>
        <w:t xml:space="preserve"> </w:t>
      </w:r>
      <w:r>
        <w:rPr>
          <w:w w:val="95"/>
          <w:sz w:val="24"/>
        </w:rPr>
        <w:t>or</w:t>
      </w:r>
      <w:r>
        <w:rPr>
          <w:spacing w:val="-28"/>
          <w:w w:val="95"/>
          <w:sz w:val="24"/>
        </w:rPr>
        <w:t xml:space="preserve"> </w:t>
      </w:r>
      <w:r>
        <w:rPr>
          <w:w w:val="95"/>
          <w:sz w:val="24"/>
        </w:rPr>
        <w:t>unconscious</w:t>
      </w:r>
      <w:r>
        <w:rPr>
          <w:spacing w:val="-29"/>
          <w:w w:val="95"/>
          <w:sz w:val="24"/>
        </w:rPr>
        <w:t xml:space="preserve"> </w:t>
      </w:r>
      <w:r>
        <w:rPr>
          <w:w w:val="95"/>
          <w:sz w:val="24"/>
        </w:rPr>
        <w:t>biases</w:t>
      </w:r>
      <w:r>
        <w:rPr>
          <w:spacing w:val="-29"/>
          <w:w w:val="95"/>
          <w:sz w:val="24"/>
        </w:rPr>
        <w:t xml:space="preserve"> </w:t>
      </w:r>
      <w:r>
        <w:rPr>
          <w:w w:val="95"/>
          <w:sz w:val="24"/>
        </w:rPr>
        <w:t>are</w:t>
      </w:r>
      <w:r>
        <w:rPr>
          <w:spacing w:val="-29"/>
          <w:w w:val="95"/>
          <w:sz w:val="24"/>
        </w:rPr>
        <w:t xml:space="preserve"> </w:t>
      </w:r>
      <w:r>
        <w:rPr>
          <w:w w:val="95"/>
          <w:sz w:val="24"/>
        </w:rPr>
        <w:t>addressed</w:t>
      </w:r>
      <w:r>
        <w:rPr>
          <w:spacing w:val="-30"/>
          <w:w w:val="95"/>
          <w:sz w:val="24"/>
        </w:rPr>
        <w:t xml:space="preserve"> </w:t>
      </w:r>
      <w:r>
        <w:rPr>
          <w:w w:val="95"/>
          <w:sz w:val="24"/>
        </w:rPr>
        <w:t>in</w:t>
      </w:r>
      <w:r>
        <w:rPr>
          <w:spacing w:val="-30"/>
          <w:w w:val="95"/>
          <w:sz w:val="24"/>
        </w:rPr>
        <w:t xml:space="preserve"> </w:t>
      </w:r>
      <w:r>
        <w:rPr>
          <w:w w:val="95"/>
          <w:sz w:val="24"/>
        </w:rPr>
        <w:t xml:space="preserve">P&amp;T </w:t>
      </w:r>
      <w:r>
        <w:rPr>
          <w:sz w:val="24"/>
        </w:rPr>
        <w:t>Committees,</w:t>
      </w:r>
      <w:r>
        <w:rPr>
          <w:spacing w:val="-30"/>
          <w:sz w:val="24"/>
        </w:rPr>
        <w:t xml:space="preserve"> </w:t>
      </w:r>
      <w:r>
        <w:rPr>
          <w:sz w:val="24"/>
        </w:rPr>
        <w:t>I</w:t>
      </w:r>
      <w:r>
        <w:rPr>
          <w:spacing w:val="-31"/>
          <w:sz w:val="24"/>
        </w:rPr>
        <w:t xml:space="preserve"> </w:t>
      </w:r>
      <w:r>
        <w:rPr>
          <w:sz w:val="24"/>
        </w:rPr>
        <w:t>recommend</w:t>
      </w:r>
      <w:r>
        <w:rPr>
          <w:spacing w:val="-32"/>
          <w:sz w:val="24"/>
        </w:rPr>
        <w:t xml:space="preserve"> </w:t>
      </w:r>
      <w:r>
        <w:rPr>
          <w:sz w:val="24"/>
        </w:rPr>
        <w:t>the</w:t>
      </w:r>
      <w:r>
        <w:rPr>
          <w:spacing w:val="-31"/>
          <w:sz w:val="24"/>
        </w:rPr>
        <w:t xml:space="preserve"> </w:t>
      </w:r>
      <w:r>
        <w:rPr>
          <w:sz w:val="24"/>
        </w:rPr>
        <w:t>following</w:t>
      </w:r>
      <w:r>
        <w:rPr>
          <w:spacing w:val="-28"/>
          <w:sz w:val="24"/>
        </w:rPr>
        <w:t xml:space="preserve"> </w:t>
      </w:r>
      <w:r>
        <w:rPr>
          <w:sz w:val="24"/>
        </w:rPr>
        <w:t>be</w:t>
      </w:r>
      <w:r>
        <w:rPr>
          <w:spacing w:val="-31"/>
          <w:sz w:val="24"/>
        </w:rPr>
        <w:t xml:space="preserve"> </w:t>
      </w:r>
      <w:r>
        <w:rPr>
          <w:sz w:val="24"/>
        </w:rPr>
        <w:t>included</w:t>
      </w:r>
      <w:r>
        <w:rPr>
          <w:spacing w:val="-31"/>
          <w:sz w:val="24"/>
        </w:rPr>
        <w:t xml:space="preserve"> </w:t>
      </w:r>
      <w:r>
        <w:rPr>
          <w:sz w:val="24"/>
        </w:rPr>
        <w:t>in</w:t>
      </w:r>
      <w:r>
        <w:rPr>
          <w:spacing w:val="-31"/>
          <w:sz w:val="24"/>
        </w:rPr>
        <w:t xml:space="preserve"> </w:t>
      </w:r>
      <w:r>
        <w:rPr>
          <w:sz w:val="24"/>
        </w:rPr>
        <w:t>the</w:t>
      </w:r>
      <w:r>
        <w:rPr>
          <w:spacing w:val="-31"/>
          <w:sz w:val="24"/>
        </w:rPr>
        <w:t xml:space="preserve"> </w:t>
      </w:r>
      <w:r>
        <w:rPr>
          <w:sz w:val="24"/>
        </w:rPr>
        <w:t>Faculty</w:t>
      </w:r>
      <w:r>
        <w:rPr>
          <w:spacing w:val="-29"/>
          <w:sz w:val="24"/>
        </w:rPr>
        <w:t xml:space="preserve"> </w:t>
      </w:r>
      <w:r>
        <w:rPr>
          <w:sz w:val="24"/>
        </w:rPr>
        <w:t>Handbook:</w:t>
      </w:r>
    </w:p>
    <w:p w14:paraId="314376FD" w14:textId="77777777" w:rsidR="00B564C7" w:rsidRDefault="00B564C7">
      <w:pPr>
        <w:pStyle w:val="BodyText"/>
        <w:spacing w:before="2"/>
      </w:pPr>
    </w:p>
    <w:p w14:paraId="04388E92" w14:textId="77777777" w:rsidR="00B564C7" w:rsidRDefault="00A159D2">
      <w:pPr>
        <w:pStyle w:val="ListParagraph"/>
        <w:numPr>
          <w:ilvl w:val="1"/>
          <w:numId w:val="1"/>
        </w:numPr>
        <w:tabs>
          <w:tab w:val="left" w:pos="1541"/>
        </w:tabs>
        <w:spacing w:line="244" w:lineRule="auto"/>
        <w:ind w:right="102"/>
        <w:rPr>
          <w:rFonts w:ascii="Times New Roman"/>
          <w:sz w:val="24"/>
        </w:rPr>
      </w:pPr>
      <w:r>
        <w:rPr>
          <w:rFonts w:ascii="Times New Roman"/>
          <w:w w:val="110"/>
          <w:sz w:val="24"/>
        </w:rPr>
        <w:t>all P&amp;T Committee members at the Department, College, and University levels</w:t>
      </w:r>
      <w:r>
        <w:rPr>
          <w:rFonts w:ascii="Times New Roman"/>
          <w:spacing w:val="-27"/>
          <w:w w:val="110"/>
          <w:sz w:val="24"/>
        </w:rPr>
        <w:t xml:space="preserve"> </w:t>
      </w:r>
      <w:r>
        <w:rPr>
          <w:rFonts w:ascii="Times New Roman"/>
          <w:w w:val="110"/>
          <w:sz w:val="24"/>
        </w:rPr>
        <w:t>must</w:t>
      </w:r>
      <w:r>
        <w:rPr>
          <w:rFonts w:ascii="Times New Roman"/>
          <w:spacing w:val="-28"/>
          <w:w w:val="110"/>
          <w:sz w:val="24"/>
        </w:rPr>
        <w:t xml:space="preserve"> </w:t>
      </w:r>
      <w:r>
        <w:rPr>
          <w:rFonts w:ascii="Times New Roman"/>
          <w:w w:val="110"/>
          <w:sz w:val="24"/>
        </w:rPr>
        <w:t>pass</w:t>
      </w:r>
      <w:r>
        <w:rPr>
          <w:rFonts w:ascii="Times New Roman"/>
          <w:spacing w:val="-29"/>
          <w:w w:val="110"/>
          <w:sz w:val="24"/>
        </w:rPr>
        <w:t xml:space="preserve"> </w:t>
      </w:r>
      <w:r>
        <w:rPr>
          <w:rFonts w:ascii="Times New Roman"/>
          <w:w w:val="110"/>
          <w:sz w:val="24"/>
        </w:rPr>
        <w:t>an</w:t>
      </w:r>
      <w:r>
        <w:rPr>
          <w:rFonts w:ascii="Times New Roman"/>
          <w:spacing w:val="-30"/>
          <w:w w:val="110"/>
          <w:sz w:val="24"/>
        </w:rPr>
        <w:t xml:space="preserve"> </w:t>
      </w:r>
      <w:r>
        <w:rPr>
          <w:rFonts w:ascii="Times New Roman"/>
          <w:w w:val="110"/>
          <w:sz w:val="24"/>
        </w:rPr>
        <w:t>Implicit</w:t>
      </w:r>
      <w:r>
        <w:rPr>
          <w:rFonts w:ascii="Times New Roman"/>
          <w:spacing w:val="-28"/>
          <w:w w:val="110"/>
          <w:sz w:val="24"/>
        </w:rPr>
        <w:t xml:space="preserve"> </w:t>
      </w:r>
      <w:r>
        <w:rPr>
          <w:rFonts w:ascii="Times New Roman"/>
          <w:w w:val="110"/>
          <w:sz w:val="24"/>
        </w:rPr>
        <w:t>Bias</w:t>
      </w:r>
      <w:r>
        <w:rPr>
          <w:rFonts w:ascii="Times New Roman"/>
          <w:spacing w:val="-27"/>
          <w:w w:val="110"/>
          <w:sz w:val="24"/>
        </w:rPr>
        <w:t xml:space="preserve"> </w:t>
      </w:r>
      <w:r>
        <w:rPr>
          <w:rFonts w:ascii="Times New Roman"/>
          <w:w w:val="110"/>
          <w:sz w:val="24"/>
        </w:rPr>
        <w:t>Training</w:t>
      </w:r>
      <w:r>
        <w:rPr>
          <w:rFonts w:ascii="Times New Roman"/>
          <w:spacing w:val="-26"/>
          <w:w w:val="110"/>
          <w:sz w:val="24"/>
        </w:rPr>
        <w:t xml:space="preserve"> </w:t>
      </w:r>
      <w:r>
        <w:rPr>
          <w:rFonts w:ascii="Times New Roman"/>
          <w:w w:val="110"/>
          <w:sz w:val="24"/>
        </w:rPr>
        <w:t>program</w:t>
      </w:r>
      <w:r>
        <w:rPr>
          <w:rFonts w:ascii="Times New Roman"/>
          <w:spacing w:val="-26"/>
          <w:w w:val="110"/>
          <w:sz w:val="24"/>
        </w:rPr>
        <w:t xml:space="preserve"> </w:t>
      </w:r>
      <w:r>
        <w:rPr>
          <w:rFonts w:ascii="Times New Roman"/>
          <w:w w:val="110"/>
          <w:sz w:val="24"/>
        </w:rPr>
        <w:t>each</w:t>
      </w:r>
      <w:r>
        <w:rPr>
          <w:rFonts w:ascii="Times New Roman"/>
          <w:spacing w:val="-26"/>
          <w:w w:val="110"/>
          <w:sz w:val="24"/>
        </w:rPr>
        <w:t xml:space="preserve"> </w:t>
      </w:r>
      <w:r>
        <w:rPr>
          <w:rFonts w:ascii="Times New Roman"/>
          <w:w w:val="110"/>
          <w:sz w:val="24"/>
        </w:rPr>
        <w:t>year</w:t>
      </w:r>
      <w:r>
        <w:rPr>
          <w:rFonts w:ascii="Times New Roman"/>
          <w:spacing w:val="-27"/>
          <w:w w:val="110"/>
          <w:sz w:val="24"/>
        </w:rPr>
        <w:t xml:space="preserve"> </w:t>
      </w:r>
      <w:r>
        <w:rPr>
          <w:rFonts w:ascii="Times New Roman"/>
          <w:w w:val="110"/>
          <w:sz w:val="24"/>
        </w:rPr>
        <w:t>and</w:t>
      </w:r>
      <w:r>
        <w:rPr>
          <w:rFonts w:ascii="Times New Roman"/>
          <w:spacing w:val="-26"/>
          <w:w w:val="110"/>
          <w:sz w:val="24"/>
        </w:rPr>
        <w:t xml:space="preserve"> </w:t>
      </w:r>
      <w:r>
        <w:rPr>
          <w:rFonts w:ascii="Times New Roman"/>
          <w:w w:val="110"/>
          <w:sz w:val="24"/>
        </w:rPr>
        <w:t>be</w:t>
      </w:r>
      <w:r>
        <w:rPr>
          <w:rFonts w:ascii="Times New Roman"/>
          <w:spacing w:val="-30"/>
          <w:w w:val="110"/>
          <w:sz w:val="24"/>
        </w:rPr>
        <w:t xml:space="preserve"> </w:t>
      </w:r>
      <w:r>
        <w:rPr>
          <w:rFonts w:ascii="Times New Roman"/>
          <w:w w:val="110"/>
          <w:sz w:val="24"/>
        </w:rPr>
        <w:t>certified as Compliant in Assurance of Diversity before allowing access to each applicant's file in Monarch Workflow, be allowed to participate in P&amp;T discussions,</w:t>
      </w:r>
      <w:r>
        <w:rPr>
          <w:rFonts w:ascii="Times New Roman"/>
          <w:spacing w:val="-34"/>
          <w:w w:val="110"/>
          <w:sz w:val="24"/>
        </w:rPr>
        <w:t xml:space="preserve"> </w:t>
      </w:r>
      <w:r>
        <w:rPr>
          <w:rFonts w:ascii="Times New Roman"/>
          <w:w w:val="110"/>
          <w:sz w:val="24"/>
        </w:rPr>
        <w:t>and</w:t>
      </w:r>
      <w:r>
        <w:rPr>
          <w:rFonts w:ascii="Times New Roman"/>
          <w:spacing w:val="-33"/>
          <w:w w:val="110"/>
          <w:sz w:val="24"/>
        </w:rPr>
        <w:t xml:space="preserve"> </w:t>
      </w:r>
      <w:r>
        <w:rPr>
          <w:rFonts w:ascii="Times New Roman"/>
          <w:w w:val="110"/>
          <w:sz w:val="24"/>
        </w:rPr>
        <w:t>be</w:t>
      </w:r>
      <w:r>
        <w:rPr>
          <w:rFonts w:ascii="Times New Roman"/>
          <w:spacing w:val="-34"/>
          <w:w w:val="110"/>
          <w:sz w:val="24"/>
        </w:rPr>
        <w:t xml:space="preserve"> </w:t>
      </w:r>
      <w:r>
        <w:rPr>
          <w:rFonts w:ascii="Times New Roman"/>
          <w:w w:val="110"/>
          <w:sz w:val="24"/>
        </w:rPr>
        <w:t>allowed</w:t>
      </w:r>
      <w:r>
        <w:rPr>
          <w:rFonts w:ascii="Times New Roman"/>
          <w:spacing w:val="-31"/>
          <w:w w:val="110"/>
          <w:sz w:val="24"/>
        </w:rPr>
        <w:t xml:space="preserve"> </w:t>
      </w:r>
      <w:r>
        <w:rPr>
          <w:rFonts w:ascii="Times New Roman"/>
          <w:spacing w:val="-4"/>
          <w:w w:val="110"/>
          <w:sz w:val="24"/>
        </w:rPr>
        <w:t>to</w:t>
      </w:r>
      <w:r>
        <w:rPr>
          <w:rFonts w:ascii="Times New Roman"/>
          <w:spacing w:val="-32"/>
          <w:w w:val="110"/>
          <w:sz w:val="24"/>
        </w:rPr>
        <w:t xml:space="preserve"> </w:t>
      </w:r>
      <w:r>
        <w:rPr>
          <w:rFonts w:ascii="Times New Roman"/>
          <w:w w:val="110"/>
          <w:sz w:val="24"/>
        </w:rPr>
        <w:t>vote</w:t>
      </w:r>
      <w:r>
        <w:rPr>
          <w:rFonts w:ascii="Times New Roman"/>
          <w:spacing w:val="-37"/>
          <w:w w:val="110"/>
          <w:sz w:val="24"/>
        </w:rPr>
        <w:t xml:space="preserve"> </w:t>
      </w:r>
      <w:r>
        <w:rPr>
          <w:rFonts w:ascii="Times New Roman"/>
          <w:w w:val="110"/>
          <w:sz w:val="24"/>
        </w:rPr>
        <w:t>on</w:t>
      </w:r>
      <w:r>
        <w:rPr>
          <w:rFonts w:ascii="Times New Roman"/>
          <w:spacing w:val="-32"/>
          <w:w w:val="110"/>
          <w:sz w:val="24"/>
        </w:rPr>
        <w:t xml:space="preserve"> </w:t>
      </w:r>
      <w:r>
        <w:rPr>
          <w:rFonts w:ascii="Times New Roman"/>
          <w:w w:val="110"/>
          <w:sz w:val="24"/>
        </w:rPr>
        <w:t>each</w:t>
      </w:r>
      <w:r>
        <w:rPr>
          <w:rFonts w:ascii="Times New Roman"/>
          <w:spacing w:val="-32"/>
          <w:w w:val="110"/>
          <w:sz w:val="24"/>
        </w:rPr>
        <w:t xml:space="preserve"> </w:t>
      </w:r>
      <w:r>
        <w:rPr>
          <w:rFonts w:ascii="Times New Roman"/>
          <w:w w:val="110"/>
          <w:sz w:val="24"/>
        </w:rPr>
        <w:t>applicant's</w:t>
      </w:r>
      <w:r>
        <w:rPr>
          <w:rFonts w:ascii="Times New Roman"/>
          <w:spacing w:val="-31"/>
          <w:w w:val="110"/>
          <w:sz w:val="24"/>
        </w:rPr>
        <w:t xml:space="preserve"> </w:t>
      </w:r>
      <w:r>
        <w:rPr>
          <w:rFonts w:ascii="Times New Roman"/>
          <w:w w:val="110"/>
          <w:sz w:val="24"/>
        </w:rPr>
        <w:t>file</w:t>
      </w:r>
      <w:r>
        <w:rPr>
          <w:rFonts w:ascii="Times New Roman"/>
          <w:spacing w:val="-34"/>
          <w:w w:val="110"/>
          <w:sz w:val="24"/>
        </w:rPr>
        <w:t xml:space="preserve"> </w:t>
      </w:r>
      <w:r>
        <w:rPr>
          <w:rFonts w:ascii="Times New Roman"/>
          <w:w w:val="110"/>
          <w:sz w:val="24"/>
        </w:rPr>
        <w:t>at</w:t>
      </w:r>
      <w:r>
        <w:rPr>
          <w:rFonts w:ascii="Times New Roman"/>
          <w:spacing w:val="-34"/>
          <w:w w:val="110"/>
          <w:sz w:val="24"/>
        </w:rPr>
        <w:t xml:space="preserve"> </w:t>
      </w:r>
      <w:r>
        <w:rPr>
          <w:rFonts w:ascii="Times New Roman"/>
          <w:w w:val="110"/>
          <w:sz w:val="24"/>
        </w:rPr>
        <w:t>P&amp;T</w:t>
      </w:r>
      <w:r>
        <w:rPr>
          <w:rFonts w:ascii="Times New Roman"/>
          <w:spacing w:val="-34"/>
          <w:w w:val="110"/>
          <w:sz w:val="24"/>
        </w:rPr>
        <w:t xml:space="preserve"> </w:t>
      </w:r>
      <w:r>
        <w:rPr>
          <w:rFonts w:ascii="Times New Roman"/>
          <w:w w:val="110"/>
          <w:sz w:val="24"/>
        </w:rPr>
        <w:t>Committee meetings</w:t>
      </w:r>
    </w:p>
    <w:p w14:paraId="08C23588" w14:textId="77777777" w:rsidR="00B564C7" w:rsidRDefault="00A159D2">
      <w:pPr>
        <w:pStyle w:val="ListParagraph"/>
        <w:numPr>
          <w:ilvl w:val="1"/>
          <w:numId w:val="1"/>
        </w:numPr>
        <w:tabs>
          <w:tab w:val="left" w:pos="1541"/>
        </w:tabs>
        <w:spacing w:line="244" w:lineRule="auto"/>
        <w:ind w:right="147"/>
        <w:rPr>
          <w:rFonts w:ascii="Times New Roman"/>
          <w:sz w:val="24"/>
        </w:rPr>
      </w:pPr>
      <w:r>
        <w:rPr>
          <w:rFonts w:ascii="Times New Roman"/>
          <w:w w:val="110"/>
          <w:sz w:val="24"/>
        </w:rPr>
        <w:t>In</w:t>
      </w:r>
      <w:r>
        <w:rPr>
          <w:rFonts w:ascii="Times New Roman"/>
          <w:spacing w:val="-39"/>
          <w:w w:val="110"/>
          <w:sz w:val="24"/>
        </w:rPr>
        <w:t xml:space="preserve"> </w:t>
      </w:r>
      <w:r>
        <w:rPr>
          <w:rFonts w:ascii="Times New Roman"/>
          <w:w w:val="110"/>
          <w:sz w:val="24"/>
        </w:rPr>
        <w:t>College</w:t>
      </w:r>
      <w:r>
        <w:rPr>
          <w:rFonts w:ascii="Times New Roman"/>
          <w:spacing w:val="-40"/>
          <w:w w:val="110"/>
          <w:sz w:val="24"/>
        </w:rPr>
        <w:t xml:space="preserve"> </w:t>
      </w:r>
      <w:r>
        <w:rPr>
          <w:rFonts w:ascii="Times New Roman"/>
          <w:w w:val="110"/>
          <w:sz w:val="24"/>
        </w:rPr>
        <w:t>P&amp;T</w:t>
      </w:r>
      <w:r>
        <w:rPr>
          <w:rFonts w:ascii="Times New Roman"/>
          <w:spacing w:val="-40"/>
          <w:w w:val="110"/>
          <w:sz w:val="24"/>
        </w:rPr>
        <w:t xml:space="preserve"> </w:t>
      </w:r>
      <w:r>
        <w:rPr>
          <w:rFonts w:ascii="Times New Roman"/>
          <w:w w:val="110"/>
          <w:sz w:val="24"/>
        </w:rPr>
        <w:t>Committees</w:t>
      </w:r>
      <w:r>
        <w:rPr>
          <w:rFonts w:ascii="Times New Roman"/>
          <w:spacing w:val="-37"/>
          <w:w w:val="110"/>
          <w:sz w:val="24"/>
        </w:rPr>
        <w:t xml:space="preserve"> </w:t>
      </w:r>
      <w:r>
        <w:rPr>
          <w:rFonts w:ascii="Times New Roman"/>
          <w:w w:val="110"/>
          <w:sz w:val="24"/>
        </w:rPr>
        <w:t>that</w:t>
      </w:r>
      <w:r>
        <w:rPr>
          <w:rFonts w:ascii="Times New Roman"/>
          <w:spacing w:val="-39"/>
          <w:w w:val="110"/>
          <w:sz w:val="24"/>
        </w:rPr>
        <w:t xml:space="preserve"> </w:t>
      </w:r>
      <w:r>
        <w:rPr>
          <w:rFonts w:ascii="Times New Roman"/>
          <w:w w:val="110"/>
          <w:sz w:val="24"/>
        </w:rPr>
        <w:t>comprise</w:t>
      </w:r>
      <w:r>
        <w:rPr>
          <w:rFonts w:ascii="Times New Roman"/>
          <w:spacing w:val="-40"/>
          <w:w w:val="110"/>
          <w:sz w:val="24"/>
        </w:rPr>
        <w:t xml:space="preserve"> </w:t>
      </w:r>
      <w:r>
        <w:rPr>
          <w:rFonts w:ascii="Times New Roman"/>
          <w:w w:val="110"/>
          <w:sz w:val="24"/>
        </w:rPr>
        <w:t>members</w:t>
      </w:r>
      <w:r>
        <w:rPr>
          <w:rFonts w:ascii="Times New Roman"/>
          <w:spacing w:val="-37"/>
          <w:w w:val="110"/>
          <w:sz w:val="24"/>
        </w:rPr>
        <w:t xml:space="preserve"> </w:t>
      </w:r>
      <w:r>
        <w:rPr>
          <w:rFonts w:ascii="Times New Roman"/>
          <w:w w:val="110"/>
          <w:sz w:val="24"/>
        </w:rPr>
        <w:t>from</w:t>
      </w:r>
      <w:r>
        <w:rPr>
          <w:rFonts w:ascii="Times New Roman"/>
          <w:spacing w:val="-42"/>
          <w:w w:val="110"/>
          <w:sz w:val="24"/>
        </w:rPr>
        <w:t xml:space="preserve"> </w:t>
      </w:r>
      <w:r>
        <w:rPr>
          <w:rFonts w:ascii="Times New Roman"/>
          <w:w w:val="110"/>
          <w:sz w:val="24"/>
        </w:rPr>
        <w:t>predominantly</w:t>
      </w:r>
      <w:r>
        <w:rPr>
          <w:rFonts w:ascii="Times New Roman"/>
          <w:spacing w:val="-38"/>
          <w:w w:val="110"/>
          <w:sz w:val="24"/>
        </w:rPr>
        <w:t xml:space="preserve"> </w:t>
      </w:r>
      <w:r>
        <w:rPr>
          <w:rFonts w:ascii="Times New Roman"/>
          <w:w w:val="110"/>
          <w:sz w:val="24"/>
        </w:rPr>
        <w:t>one race</w:t>
      </w:r>
      <w:r>
        <w:rPr>
          <w:rFonts w:ascii="Times New Roman"/>
          <w:spacing w:val="-21"/>
          <w:w w:val="110"/>
          <w:sz w:val="24"/>
        </w:rPr>
        <w:t xml:space="preserve"> </w:t>
      </w:r>
      <w:r>
        <w:rPr>
          <w:rFonts w:ascii="Times New Roman"/>
          <w:w w:val="110"/>
          <w:sz w:val="24"/>
        </w:rPr>
        <w:t>and/or</w:t>
      </w:r>
      <w:r>
        <w:rPr>
          <w:rFonts w:ascii="Times New Roman"/>
          <w:spacing w:val="-22"/>
          <w:w w:val="110"/>
          <w:sz w:val="24"/>
        </w:rPr>
        <w:t xml:space="preserve"> </w:t>
      </w:r>
      <w:r>
        <w:rPr>
          <w:rFonts w:ascii="Times New Roman"/>
          <w:w w:val="110"/>
          <w:sz w:val="24"/>
        </w:rPr>
        <w:t>gender,</w:t>
      </w:r>
      <w:r>
        <w:rPr>
          <w:rFonts w:ascii="Times New Roman"/>
          <w:spacing w:val="-17"/>
          <w:w w:val="110"/>
          <w:sz w:val="24"/>
        </w:rPr>
        <w:t xml:space="preserve"> </w:t>
      </w:r>
      <w:r>
        <w:rPr>
          <w:rFonts w:ascii="Times New Roman"/>
          <w:w w:val="110"/>
          <w:sz w:val="24"/>
        </w:rPr>
        <w:t>the</w:t>
      </w:r>
      <w:r>
        <w:rPr>
          <w:rFonts w:ascii="Times New Roman"/>
          <w:spacing w:val="-25"/>
          <w:w w:val="110"/>
          <w:sz w:val="24"/>
        </w:rPr>
        <w:t xml:space="preserve"> </w:t>
      </w:r>
      <w:r>
        <w:rPr>
          <w:rFonts w:ascii="Times New Roman"/>
          <w:w w:val="110"/>
          <w:sz w:val="24"/>
        </w:rPr>
        <w:t>Dean</w:t>
      </w:r>
      <w:r>
        <w:rPr>
          <w:rFonts w:ascii="Times New Roman"/>
          <w:spacing w:val="-18"/>
          <w:w w:val="110"/>
          <w:sz w:val="24"/>
        </w:rPr>
        <w:t xml:space="preserve"> </w:t>
      </w:r>
      <w:r>
        <w:rPr>
          <w:rFonts w:ascii="Times New Roman"/>
          <w:w w:val="110"/>
          <w:sz w:val="24"/>
        </w:rPr>
        <w:t>of</w:t>
      </w:r>
      <w:r>
        <w:rPr>
          <w:rFonts w:ascii="Times New Roman"/>
          <w:spacing w:val="-21"/>
          <w:w w:val="110"/>
          <w:sz w:val="24"/>
        </w:rPr>
        <w:t xml:space="preserve"> </w:t>
      </w:r>
      <w:r>
        <w:rPr>
          <w:rFonts w:ascii="Times New Roman"/>
          <w:w w:val="110"/>
          <w:sz w:val="24"/>
        </w:rPr>
        <w:t>the</w:t>
      </w:r>
      <w:r>
        <w:rPr>
          <w:rFonts w:ascii="Times New Roman"/>
          <w:spacing w:val="-21"/>
          <w:w w:val="110"/>
          <w:sz w:val="24"/>
        </w:rPr>
        <w:t xml:space="preserve"> </w:t>
      </w:r>
      <w:r>
        <w:rPr>
          <w:rFonts w:ascii="Times New Roman"/>
          <w:w w:val="110"/>
          <w:sz w:val="24"/>
        </w:rPr>
        <w:t>College</w:t>
      </w:r>
      <w:r>
        <w:rPr>
          <w:rFonts w:ascii="Times New Roman"/>
          <w:spacing w:val="-20"/>
          <w:w w:val="110"/>
          <w:sz w:val="24"/>
        </w:rPr>
        <w:t xml:space="preserve"> </w:t>
      </w:r>
      <w:r>
        <w:rPr>
          <w:rFonts w:ascii="Times New Roman"/>
          <w:w w:val="110"/>
          <w:sz w:val="24"/>
        </w:rPr>
        <w:t>appoints</w:t>
      </w:r>
      <w:r>
        <w:rPr>
          <w:rFonts w:ascii="Times New Roman"/>
          <w:spacing w:val="-17"/>
          <w:w w:val="110"/>
          <w:sz w:val="24"/>
        </w:rPr>
        <w:t xml:space="preserve"> </w:t>
      </w:r>
      <w:r>
        <w:rPr>
          <w:rFonts w:ascii="Times New Roman"/>
          <w:w w:val="110"/>
          <w:sz w:val="24"/>
        </w:rPr>
        <w:t>at</w:t>
      </w:r>
      <w:r>
        <w:rPr>
          <w:rFonts w:ascii="Times New Roman"/>
          <w:spacing w:val="-20"/>
          <w:w w:val="110"/>
          <w:sz w:val="24"/>
        </w:rPr>
        <w:t xml:space="preserve"> </w:t>
      </w:r>
      <w:r>
        <w:rPr>
          <w:rFonts w:ascii="Times New Roman"/>
          <w:w w:val="110"/>
          <w:sz w:val="24"/>
        </w:rPr>
        <w:t>least</w:t>
      </w:r>
      <w:r>
        <w:rPr>
          <w:rFonts w:ascii="Times New Roman"/>
          <w:spacing w:val="-20"/>
          <w:w w:val="110"/>
          <w:sz w:val="24"/>
        </w:rPr>
        <w:t xml:space="preserve"> </w:t>
      </w:r>
      <w:r>
        <w:rPr>
          <w:rFonts w:ascii="Times New Roman"/>
          <w:w w:val="110"/>
          <w:sz w:val="24"/>
        </w:rPr>
        <w:t>one</w:t>
      </w:r>
      <w:r>
        <w:rPr>
          <w:rFonts w:ascii="Times New Roman"/>
          <w:spacing w:val="-19"/>
          <w:w w:val="110"/>
          <w:sz w:val="24"/>
        </w:rPr>
        <w:t xml:space="preserve"> </w:t>
      </w:r>
      <w:r>
        <w:rPr>
          <w:rFonts w:ascii="Times New Roman"/>
          <w:w w:val="110"/>
          <w:sz w:val="24"/>
        </w:rPr>
        <w:t xml:space="preserve">additional member from the College's Diversity, Equity, or Inclusion Committee </w:t>
      </w:r>
      <w:r>
        <w:rPr>
          <w:rFonts w:ascii="Times New Roman"/>
          <w:spacing w:val="-3"/>
          <w:w w:val="110"/>
          <w:sz w:val="24"/>
        </w:rPr>
        <w:t xml:space="preserve">as </w:t>
      </w:r>
      <w:r>
        <w:rPr>
          <w:rFonts w:ascii="Times New Roman"/>
          <w:w w:val="110"/>
          <w:sz w:val="24"/>
        </w:rPr>
        <w:t>supplemental</w:t>
      </w:r>
      <w:r>
        <w:rPr>
          <w:rFonts w:ascii="Times New Roman"/>
          <w:spacing w:val="-10"/>
          <w:w w:val="110"/>
          <w:sz w:val="24"/>
        </w:rPr>
        <w:t xml:space="preserve"> </w:t>
      </w:r>
      <w:r>
        <w:rPr>
          <w:rFonts w:ascii="Times New Roman"/>
          <w:w w:val="110"/>
          <w:sz w:val="24"/>
        </w:rPr>
        <w:t>member(s)</w:t>
      </w:r>
    </w:p>
    <w:p w14:paraId="1D8C689E" w14:textId="77777777" w:rsidR="00B564C7" w:rsidRDefault="00A159D2">
      <w:pPr>
        <w:pStyle w:val="ListParagraph"/>
        <w:numPr>
          <w:ilvl w:val="1"/>
          <w:numId w:val="1"/>
        </w:numPr>
        <w:tabs>
          <w:tab w:val="left" w:pos="1540"/>
          <w:tab w:val="left" w:pos="1541"/>
        </w:tabs>
        <w:spacing w:line="252" w:lineRule="auto"/>
        <w:ind w:right="535"/>
        <w:rPr>
          <w:sz w:val="24"/>
        </w:rPr>
      </w:pPr>
      <w:r>
        <w:rPr>
          <w:rFonts w:ascii="Times New Roman"/>
          <w:sz w:val="24"/>
        </w:rPr>
        <w:t xml:space="preserve">In the University P&amp;T Committee that comprise members predominantly from one race and/or gender, the Provost </w:t>
      </w:r>
      <w:r>
        <w:rPr>
          <w:sz w:val="24"/>
        </w:rPr>
        <w:t>appoints at least one additional member from a College's Diversity, Equity, or Inclusion Committee as supplemental</w:t>
      </w:r>
      <w:r>
        <w:rPr>
          <w:spacing w:val="-15"/>
          <w:sz w:val="24"/>
        </w:rPr>
        <w:t xml:space="preserve"> </w:t>
      </w:r>
      <w:r>
        <w:rPr>
          <w:sz w:val="24"/>
        </w:rPr>
        <w:t>member(s)</w:t>
      </w:r>
    </w:p>
    <w:p w14:paraId="2E963071" w14:textId="77777777" w:rsidR="00B564C7" w:rsidRDefault="00B564C7">
      <w:pPr>
        <w:pStyle w:val="BodyText"/>
      </w:pPr>
    </w:p>
    <w:p w14:paraId="52CD3DFC" w14:textId="77777777" w:rsidR="00B564C7" w:rsidRDefault="00B564C7">
      <w:pPr>
        <w:pStyle w:val="BodyText"/>
        <w:spacing w:before="8"/>
      </w:pPr>
    </w:p>
    <w:p w14:paraId="26CFCBB5" w14:textId="77777777" w:rsidR="00B564C7" w:rsidRDefault="00A159D2">
      <w:pPr>
        <w:pStyle w:val="ListParagraph"/>
        <w:numPr>
          <w:ilvl w:val="0"/>
          <w:numId w:val="1"/>
        </w:numPr>
        <w:tabs>
          <w:tab w:val="left" w:pos="336"/>
        </w:tabs>
        <w:spacing w:before="1"/>
        <w:ind w:left="335" w:hanging="236"/>
        <w:jc w:val="left"/>
        <w:rPr>
          <w:sz w:val="24"/>
        </w:rPr>
      </w:pPr>
      <w:r>
        <w:rPr>
          <w:sz w:val="24"/>
        </w:rPr>
        <w:t>My Name: Soo</w:t>
      </w:r>
      <w:r>
        <w:rPr>
          <w:spacing w:val="-39"/>
          <w:sz w:val="24"/>
        </w:rPr>
        <w:t xml:space="preserve"> </w:t>
      </w:r>
      <w:r>
        <w:rPr>
          <w:sz w:val="24"/>
        </w:rPr>
        <w:t>Lee</w:t>
      </w:r>
    </w:p>
    <w:p w14:paraId="0CC6AC75" w14:textId="77777777" w:rsidR="00B564C7" w:rsidRDefault="00A159D2">
      <w:pPr>
        <w:pStyle w:val="ListParagraph"/>
        <w:numPr>
          <w:ilvl w:val="0"/>
          <w:numId w:val="1"/>
        </w:numPr>
        <w:tabs>
          <w:tab w:val="left" w:pos="336"/>
        </w:tabs>
        <w:spacing w:before="19"/>
        <w:ind w:left="335" w:hanging="236"/>
        <w:jc w:val="left"/>
        <w:rPr>
          <w:sz w:val="24"/>
        </w:rPr>
      </w:pPr>
      <w:r>
        <w:rPr>
          <w:sz w:val="24"/>
        </w:rPr>
        <w:t>Department:</w:t>
      </w:r>
      <w:r>
        <w:rPr>
          <w:spacing w:val="-13"/>
          <w:sz w:val="24"/>
        </w:rPr>
        <w:t xml:space="preserve"> </w:t>
      </w:r>
      <w:r>
        <w:rPr>
          <w:sz w:val="24"/>
        </w:rPr>
        <w:t>Management</w:t>
      </w:r>
    </w:p>
    <w:p w14:paraId="3CD2C5D8" w14:textId="77777777" w:rsidR="00B564C7" w:rsidRDefault="00A159D2">
      <w:pPr>
        <w:pStyle w:val="ListParagraph"/>
        <w:numPr>
          <w:ilvl w:val="0"/>
          <w:numId w:val="1"/>
        </w:numPr>
        <w:tabs>
          <w:tab w:val="left" w:pos="336"/>
        </w:tabs>
        <w:spacing w:before="14"/>
        <w:ind w:left="335" w:hanging="236"/>
        <w:jc w:val="left"/>
        <w:rPr>
          <w:sz w:val="24"/>
        </w:rPr>
      </w:pPr>
      <w:r>
        <w:rPr>
          <w:w w:val="95"/>
          <w:sz w:val="24"/>
        </w:rPr>
        <w:t>Date:</w:t>
      </w:r>
      <w:r>
        <w:rPr>
          <w:spacing w:val="-43"/>
          <w:w w:val="95"/>
          <w:sz w:val="24"/>
        </w:rPr>
        <w:t xml:space="preserve"> </w:t>
      </w:r>
      <w:r>
        <w:rPr>
          <w:w w:val="95"/>
          <w:sz w:val="24"/>
        </w:rPr>
        <w:t>8</w:t>
      </w:r>
      <w:r>
        <w:rPr>
          <w:spacing w:val="-43"/>
          <w:w w:val="95"/>
          <w:sz w:val="24"/>
        </w:rPr>
        <w:t xml:space="preserve"> </w:t>
      </w:r>
      <w:r>
        <w:rPr>
          <w:w w:val="95"/>
          <w:sz w:val="24"/>
        </w:rPr>
        <w:t>June</w:t>
      </w:r>
      <w:r>
        <w:rPr>
          <w:spacing w:val="-43"/>
          <w:w w:val="95"/>
          <w:sz w:val="24"/>
        </w:rPr>
        <w:t xml:space="preserve"> </w:t>
      </w:r>
      <w:r>
        <w:rPr>
          <w:w w:val="95"/>
          <w:sz w:val="24"/>
        </w:rPr>
        <w:t>2020</w:t>
      </w:r>
    </w:p>
    <w:p w14:paraId="7CFCB1ED" w14:textId="568A8862" w:rsidR="00B564C7" w:rsidRPr="002B4CA7" w:rsidRDefault="00A159D2">
      <w:pPr>
        <w:pStyle w:val="ListParagraph"/>
        <w:numPr>
          <w:ilvl w:val="0"/>
          <w:numId w:val="1"/>
        </w:numPr>
        <w:tabs>
          <w:tab w:val="left" w:pos="336"/>
        </w:tabs>
        <w:spacing w:before="19"/>
        <w:ind w:left="335" w:hanging="236"/>
        <w:jc w:val="left"/>
        <w:rPr>
          <w:sz w:val="24"/>
        </w:rPr>
      </w:pPr>
      <w:r>
        <w:rPr>
          <w:w w:val="90"/>
          <w:sz w:val="24"/>
        </w:rPr>
        <w:t>E-signature:</w:t>
      </w:r>
      <w:r>
        <w:rPr>
          <w:spacing w:val="-32"/>
          <w:w w:val="90"/>
          <w:sz w:val="24"/>
        </w:rPr>
        <w:t xml:space="preserve"> </w:t>
      </w:r>
      <w:r>
        <w:rPr>
          <w:w w:val="90"/>
          <w:sz w:val="24"/>
        </w:rPr>
        <w:t>S</w:t>
      </w:r>
      <w:r>
        <w:rPr>
          <w:spacing w:val="-33"/>
          <w:w w:val="90"/>
          <w:sz w:val="24"/>
        </w:rPr>
        <w:t xml:space="preserve"> </w:t>
      </w:r>
      <w:r>
        <w:rPr>
          <w:w w:val="90"/>
          <w:sz w:val="24"/>
        </w:rPr>
        <w:t>Lee</w:t>
      </w:r>
    </w:p>
    <w:p w14:paraId="1B9EF989" w14:textId="6AFA7CF6" w:rsidR="002B4CA7" w:rsidRDefault="002B4CA7" w:rsidP="002B4CA7">
      <w:pPr>
        <w:tabs>
          <w:tab w:val="left" w:pos="336"/>
        </w:tabs>
        <w:spacing w:before="19"/>
        <w:rPr>
          <w:sz w:val="24"/>
        </w:rPr>
      </w:pPr>
    </w:p>
    <w:p w14:paraId="40B3B62D" w14:textId="77777777" w:rsidR="00957B43" w:rsidRDefault="002B4CA7" w:rsidP="002B4CA7">
      <w:pPr>
        <w:tabs>
          <w:tab w:val="left" w:pos="336"/>
        </w:tabs>
        <w:spacing w:before="19"/>
        <w:rPr>
          <w:sz w:val="24"/>
        </w:rPr>
      </w:pPr>
      <w:r w:rsidRPr="002B4CA7">
        <w:rPr>
          <w:b/>
          <w:bCs/>
          <w:sz w:val="24"/>
        </w:rPr>
        <w:t>Committee F recommends rejection of AY20-2F</w:t>
      </w:r>
      <w:r>
        <w:rPr>
          <w:sz w:val="24"/>
        </w:rPr>
        <w:t xml:space="preserve">. </w:t>
      </w:r>
      <w:r w:rsidR="00957B43">
        <w:rPr>
          <w:sz w:val="24"/>
        </w:rPr>
        <w:t>Part A</w:t>
      </w:r>
    </w:p>
    <w:p w14:paraId="2698CE73" w14:textId="4960C360" w:rsidR="002B4CA7" w:rsidRDefault="002B4CA7" w:rsidP="002B4CA7">
      <w:pPr>
        <w:tabs>
          <w:tab w:val="left" w:pos="336"/>
        </w:tabs>
        <w:spacing w:before="19"/>
        <w:rPr>
          <w:sz w:val="24"/>
        </w:rPr>
      </w:pPr>
      <w:r>
        <w:rPr>
          <w:sz w:val="24"/>
        </w:rPr>
        <w:t>The committee finds this issue is of importance to the entire university community (not just one committee) and therefore recommends the Office of Academic Affairs develop and require training for all faculty in the university on the topic of unconscious bias.</w:t>
      </w:r>
    </w:p>
    <w:p w14:paraId="20340A5A" w14:textId="6D983266" w:rsidR="00957B43" w:rsidRDefault="00957B43" w:rsidP="002B4CA7">
      <w:pPr>
        <w:tabs>
          <w:tab w:val="left" w:pos="336"/>
        </w:tabs>
        <w:spacing w:before="19"/>
        <w:rPr>
          <w:sz w:val="24"/>
        </w:rPr>
      </w:pPr>
      <w:r w:rsidRPr="002B4CA7">
        <w:rPr>
          <w:b/>
          <w:bCs/>
          <w:sz w:val="24"/>
        </w:rPr>
        <w:t>Committee F recommends rejection of AY20-2F</w:t>
      </w:r>
      <w:r>
        <w:rPr>
          <w:sz w:val="24"/>
        </w:rPr>
        <w:t>. Part B and C</w:t>
      </w:r>
    </w:p>
    <w:p w14:paraId="02D271C3" w14:textId="46854117" w:rsidR="00957B43" w:rsidRPr="002B4CA7" w:rsidRDefault="00957B43" w:rsidP="002B4CA7">
      <w:pPr>
        <w:tabs>
          <w:tab w:val="left" w:pos="336"/>
        </w:tabs>
        <w:spacing w:before="19"/>
        <w:rPr>
          <w:sz w:val="24"/>
        </w:rPr>
      </w:pPr>
      <w:r>
        <w:rPr>
          <w:sz w:val="24"/>
        </w:rPr>
        <w:t xml:space="preserve">The committee believes the current policy is adequate; only elected members from school/departments and colleges who meet qualifications should be members of Promotion and Tenure committees; Committee F found no evidence women and minorities had issues being awarded promotion and tenure. </w:t>
      </w:r>
    </w:p>
    <w:sectPr w:rsidR="00957B43" w:rsidRPr="002B4CA7">
      <w:type w:val="continuous"/>
      <w:pgSz w:w="12240" w:h="15840"/>
      <w:pgMar w:top="14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20F58"/>
    <w:multiLevelType w:val="hybridMultilevel"/>
    <w:tmpl w:val="B1B280EE"/>
    <w:lvl w:ilvl="0" w:tplc="9C1A2064">
      <w:start w:val="1"/>
      <w:numFmt w:val="decimal"/>
      <w:lvlText w:val="%1."/>
      <w:lvlJc w:val="left"/>
      <w:pPr>
        <w:ind w:left="821" w:hanging="361"/>
        <w:jc w:val="right"/>
      </w:pPr>
      <w:rPr>
        <w:rFonts w:ascii="Arial" w:eastAsia="Arial" w:hAnsi="Arial" w:cs="Arial" w:hint="default"/>
        <w:spacing w:val="-2"/>
        <w:w w:val="91"/>
        <w:sz w:val="24"/>
        <w:szCs w:val="24"/>
        <w:lang w:val="en-US" w:eastAsia="en-US" w:bidi="en-US"/>
      </w:rPr>
    </w:lvl>
    <w:lvl w:ilvl="1" w:tplc="06844C74">
      <w:start w:val="1"/>
      <w:numFmt w:val="lowerLetter"/>
      <w:lvlText w:val="%2."/>
      <w:lvlJc w:val="left"/>
      <w:pPr>
        <w:ind w:left="1541" w:hanging="360"/>
        <w:jc w:val="left"/>
      </w:pPr>
      <w:rPr>
        <w:rFonts w:ascii="Times New Roman" w:eastAsia="Times New Roman" w:hAnsi="Times New Roman" w:cs="Times New Roman" w:hint="default"/>
        <w:spacing w:val="-3"/>
        <w:w w:val="99"/>
        <w:sz w:val="24"/>
        <w:szCs w:val="24"/>
        <w:lang w:val="en-US" w:eastAsia="en-US" w:bidi="en-US"/>
      </w:rPr>
    </w:lvl>
    <w:lvl w:ilvl="2" w:tplc="97D4430E">
      <w:numFmt w:val="bullet"/>
      <w:lvlText w:val="•"/>
      <w:lvlJc w:val="left"/>
      <w:pPr>
        <w:ind w:left="2428" w:hanging="360"/>
      </w:pPr>
      <w:rPr>
        <w:rFonts w:hint="default"/>
        <w:lang w:val="en-US" w:eastAsia="en-US" w:bidi="en-US"/>
      </w:rPr>
    </w:lvl>
    <w:lvl w:ilvl="3" w:tplc="C22C87BA">
      <w:numFmt w:val="bullet"/>
      <w:lvlText w:val="•"/>
      <w:lvlJc w:val="left"/>
      <w:pPr>
        <w:ind w:left="3317" w:hanging="360"/>
      </w:pPr>
      <w:rPr>
        <w:rFonts w:hint="default"/>
        <w:lang w:val="en-US" w:eastAsia="en-US" w:bidi="en-US"/>
      </w:rPr>
    </w:lvl>
    <w:lvl w:ilvl="4" w:tplc="66F0841C">
      <w:numFmt w:val="bullet"/>
      <w:lvlText w:val="•"/>
      <w:lvlJc w:val="left"/>
      <w:pPr>
        <w:ind w:left="4206" w:hanging="360"/>
      </w:pPr>
      <w:rPr>
        <w:rFonts w:hint="default"/>
        <w:lang w:val="en-US" w:eastAsia="en-US" w:bidi="en-US"/>
      </w:rPr>
    </w:lvl>
    <w:lvl w:ilvl="5" w:tplc="C596840E">
      <w:numFmt w:val="bullet"/>
      <w:lvlText w:val="•"/>
      <w:lvlJc w:val="left"/>
      <w:pPr>
        <w:ind w:left="5095" w:hanging="360"/>
      </w:pPr>
      <w:rPr>
        <w:rFonts w:hint="default"/>
        <w:lang w:val="en-US" w:eastAsia="en-US" w:bidi="en-US"/>
      </w:rPr>
    </w:lvl>
    <w:lvl w:ilvl="6" w:tplc="B27CE3C4">
      <w:numFmt w:val="bullet"/>
      <w:lvlText w:val="•"/>
      <w:lvlJc w:val="left"/>
      <w:pPr>
        <w:ind w:left="5984" w:hanging="360"/>
      </w:pPr>
      <w:rPr>
        <w:rFonts w:hint="default"/>
        <w:lang w:val="en-US" w:eastAsia="en-US" w:bidi="en-US"/>
      </w:rPr>
    </w:lvl>
    <w:lvl w:ilvl="7" w:tplc="605284BA">
      <w:numFmt w:val="bullet"/>
      <w:lvlText w:val="•"/>
      <w:lvlJc w:val="left"/>
      <w:pPr>
        <w:ind w:left="6873" w:hanging="360"/>
      </w:pPr>
      <w:rPr>
        <w:rFonts w:hint="default"/>
        <w:lang w:val="en-US" w:eastAsia="en-US" w:bidi="en-US"/>
      </w:rPr>
    </w:lvl>
    <w:lvl w:ilvl="8" w:tplc="3DE62C94">
      <w:numFmt w:val="bullet"/>
      <w:lvlText w:val="•"/>
      <w:lvlJc w:val="left"/>
      <w:pPr>
        <w:ind w:left="776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C7"/>
    <w:rsid w:val="001B0ECB"/>
    <w:rsid w:val="002B4CA7"/>
    <w:rsid w:val="00957B43"/>
    <w:rsid w:val="00A159D2"/>
    <w:rsid w:val="00B5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E129"/>
  <w15:docId w15:val="{78F17524-089A-9C40-AEB2-ED65A9BC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3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Jennifer L.</dc:creator>
  <cp:lastModifiedBy>Moody, Jennifer L.</cp:lastModifiedBy>
  <cp:revision>2</cp:revision>
  <dcterms:created xsi:type="dcterms:W3CDTF">2020-11-12T14:26:00Z</dcterms:created>
  <dcterms:modified xsi:type="dcterms:W3CDTF">2020-11-12T14:26:00Z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vt:lpwstr>
  </property>
  <property fmtid="{D5CDD505-2E9C-101B-9397-08002B2CF9AE}" pid="4" name="LastSaved">
    <vt:filetime>2020-08-19T00:00:00Z</vt:filetime>
  </property>
</Properties>
</file>