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CE0C4" w14:textId="77777777" w:rsidR="009F437C" w:rsidRDefault="009F437C" w:rsidP="000304BE">
      <w:pPr>
        <w:tabs>
          <w:tab w:val="left" w:pos="5040"/>
        </w:tabs>
        <w:spacing w:after="0" w:line="240" w:lineRule="auto"/>
        <w:rPr>
          <w:rFonts w:ascii="Verdana" w:hAnsi="Verdana"/>
          <w:b/>
          <w:sz w:val="17"/>
        </w:rPr>
      </w:pPr>
    </w:p>
    <w:p w14:paraId="6B677E4A" w14:textId="77777777" w:rsidR="009F437C" w:rsidRDefault="009F437C" w:rsidP="000304BE">
      <w:pPr>
        <w:tabs>
          <w:tab w:val="left" w:pos="5040"/>
        </w:tabs>
        <w:spacing w:after="0" w:line="240" w:lineRule="auto"/>
        <w:rPr>
          <w:rFonts w:ascii="Verdana" w:hAnsi="Verdana"/>
          <w:b/>
          <w:sz w:val="17"/>
        </w:rPr>
      </w:pPr>
    </w:p>
    <w:p w14:paraId="7C64DAD5" w14:textId="77777777" w:rsidR="009F437C" w:rsidRDefault="009F437C" w:rsidP="000304BE">
      <w:pPr>
        <w:tabs>
          <w:tab w:val="left" w:pos="5040"/>
        </w:tabs>
        <w:spacing w:after="0" w:line="240" w:lineRule="auto"/>
        <w:rPr>
          <w:rFonts w:ascii="Verdana" w:hAnsi="Verdana"/>
          <w:b/>
          <w:sz w:val="17"/>
        </w:rPr>
      </w:pPr>
    </w:p>
    <w:p w14:paraId="442C2A9E" w14:textId="77777777" w:rsidR="009F437C" w:rsidRDefault="009F437C" w:rsidP="000304BE">
      <w:pPr>
        <w:tabs>
          <w:tab w:val="left" w:pos="5040"/>
        </w:tabs>
        <w:spacing w:after="0" w:line="240" w:lineRule="auto"/>
        <w:rPr>
          <w:rFonts w:ascii="Verdana" w:hAnsi="Verdana"/>
          <w:b/>
          <w:sz w:val="17"/>
        </w:rPr>
      </w:pPr>
    </w:p>
    <w:p w14:paraId="6D6BD85F" w14:textId="77777777" w:rsidR="009F437C" w:rsidRDefault="009F437C" w:rsidP="000304BE">
      <w:pPr>
        <w:tabs>
          <w:tab w:val="left" w:pos="5040"/>
        </w:tabs>
        <w:spacing w:after="0" w:line="240" w:lineRule="auto"/>
        <w:rPr>
          <w:rFonts w:ascii="Verdana" w:hAnsi="Verdana"/>
          <w:b/>
          <w:sz w:val="17"/>
        </w:rPr>
      </w:pPr>
    </w:p>
    <w:p w14:paraId="5D58A0B5" w14:textId="77777777" w:rsidR="009F437C" w:rsidRDefault="009F437C" w:rsidP="000304BE">
      <w:pPr>
        <w:tabs>
          <w:tab w:val="left" w:pos="5040"/>
        </w:tabs>
        <w:spacing w:after="0" w:line="240" w:lineRule="auto"/>
        <w:rPr>
          <w:rFonts w:ascii="Verdana" w:hAnsi="Verdana"/>
          <w:b/>
          <w:sz w:val="17"/>
        </w:rPr>
      </w:pPr>
    </w:p>
    <w:p w14:paraId="2C1A24AF" w14:textId="77777777" w:rsidR="009F437C" w:rsidRDefault="009F437C" w:rsidP="000304BE">
      <w:pPr>
        <w:tabs>
          <w:tab w:val="left" w:pos="5040"/>
        </w:tabs>
        <w:spacing w:after="0" w:line="240" w:lineRule="auto"/>
        <w:rPr>
          <w:rFonts w:ascii="Verdana" w:hAnsi="Verdana"/>
          <w:b/>
          <w:sz w:val="17"/>
        </w:rPr>
      </w:pPr>
    </w:p>
    <w:p w14:paraId="01FE1AC1" w14:textId="77777777" w:rsidR="009F437C" w:rsidRDefault="009F437C" w:rsidP="000304BE">
      <w:pPr>
        <w:tabs>
          <w:tab w:val="left" w:pos="5040"/>
        </w:tabs>
        <w:spacing w:after="0" w:line="240" w:lineRule="auto"/>
        <w:rPr>
          <w:rFonts w:ascii="Verdana" w:hAnsi="Verdana"/>
          <w:b/>
          <w:sz w:val="17"/>
        </w:rPr>
      </w:pPr>
    </w:p>
    <w:p w14:paraId="0C55150A" w14:textId="77777777" w:rsidR="009F437C" w:rsidRDefault="009F437C" w:rsidP="000304BE">
      <w:pPr>
        <w:tabs>
          <w:tab w:val="left" w:pos="5040"/>
        </w:tabs>
        <w:spacing w:after="0" w:line="240" w:lineRule="auto"/>
        <w:rPr>
          <w:rFonts w:ascii="Verdana" w:hAnsi="Verdana"/>
          <w:b/>
          <w:sz w:val="17"/>
        </w:rPr>
      </w:pPr>
    </w:p>
    <w:p w14:paraId="4614876F" w14:textId="0F212174" w:rsidR="00C24652" w:rsidRDefault="00D54C75" w:rsidP="000304BE">
      <w:pPr>
        <w:tabs>
          <w:tab w:val="left" w:pos="5040"/>
        </w:tabs>
        <w:spacing w:after="0" w:line="240" w:lineRule="auto"/>
        <w:rPr>
          <w:rFonts w:ascii="Verdana" w:hAnsi="Verdana"/>
          <w:b/>
          <w:sz w:val="17"/>
        </w:rPr>
      </w:pPr>
      <w:r w:rsidRPr="00F7693C">
        <w:rPr>
          <w:b/>
          <w:noProof/>
          <w:sz w:val="17"/>
        </w:rPr>
        <w:drawing>
          <wp:anchor distT="0" distB="0" distL="114300" distR="114300" simplePos="0" relativeHeight="251657728" behindDoc="1" locked="1" layoutInCell="1" allowOverlap="1" wp14:anchorId="5D23EB9E" wp14:editId="4612E962">
            <wp:simplePos x="0" y="0"/>
            <wp:positionH relativeFrom="column">
              <wp:posOffset>-836295</wp:posOffset>
            </wp:positionH>
            <wp:positionV relativeFrom="page">
              <wp:align>top</wp:align>
            </wp:positionV>
            <wp:extent cx="7772400" cy="1841500"/>
            <wp:effectExtent l="0" t="0" r="0" b="6350"/>
            <wp:wrapNone/>
            <wp:docPr id="2" name="Picture 2" descr="PressReleas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Release_F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400"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ED1" w:rsidRPr="00F7693C">
        <w:rPr>
          <w:rFonts w:ascii="Verdana" w:hAnsi="Verdana"/>
          <w:b/>
          <w:sz w:val="17"/>
        </w:rPr>
        <w:t>CONTACT</w:t>
      </w:r>
      <w:r w:rsidR="00F7693C" w:rsidRPr="00F7693C">
        <w:rPr>
          <w:rFonts w:ascii="Verdana" w:hAnsi="Verdana"/>
          <w:b/>
          <w:sz w:val="17"/>
        </w:rPr>
        <w:tab/>
      </w:r>
    </w:p>
    <w:p w14:paraId="1C9C9327" w14:textId="77777777" w:rsidR="00C24652" w:rsidRPr="000304BE" w:rsidRDefault="00C24652" w:rsidP="00C24652">
      <w:pPr>
        <w:tabs>
          <w:tab w:val="left" w:pos="5040"/>
        </w:tabs>
        <w:spacing w:after="0" w:line="240" w:lineRule="auto"/>
        <w:rPr>
          <w:rFonts w:ascii="Verdana" w:hAnsi="Verdana"/>
          <w:b/>
          <w:sz w:val="17"/>
          <w:szCs w:val="17"/>
        </w:rPr>
      </w:pPr>
    </w:p>
    <w:p w14:paraId="72DCDD5B" w14:textId="2A630669" w:rsidR="00891ED1" w:rsidRPr="000304BE" w:rsidRDefault="008006A0" w:rsidP="005A7CF4">
      <w:pPr>
        <w:tabs>
          <w:tab w:val="left" w:pos="5040"/>
        </w:tabs>
        <w:spacing w:after="0" w:line="240" w:lineRule="auto"/>
        <w:rPr>
          <w:rFonts w:ascii="Verdana" w:hAnsi="Verdana"/>
          <w:sz w:val="17"/>
          <w:szCs w:val="17"/>
        </w:rPr>
      </w:pPr>
      <w:r>
        <w:rPr>
          <w:rFonts w:ascii="Verdana" w:hAnsi="Verdana"/>
          <w:sz w:val="17"/>
          <w:szCs w:val="17"/>
        </w:rPr>
        <w:t>Roger Wallace</w:t>
      </w:r>
    </w:p>
    <w:p w14:paraId="1E24CFDE" w14:textId="5752EEA9" w:rsidR="00F4704D" w:rsidRPr="000304BE" w:rsidRDefault="008006A0" w:rsidP="000304BE">
      <w:pPr>
        <w:pStyle w:val="BodyText"/>
        <w:tabs>
          <w:tab w:val="left" w:pos="5040"/>
        </w:tabs>
        <w:rPr>
          <w:rFonts w:ascii="Verdana" w:hAnsi="Verdana"/>
          <w:sz w:val="17"/>
          <w:szCs w:val="17"/>
        </w:rPr>
      </w:pPr>
      <w:r>
        <w:rPr>
          <w:rFonts w:ascii="Verdana" w:hAnsi="Verdana"/>
          <w:sz w:val="17"/>
          <w:szCs w:val="17"/>
        </w:rPr>
        <w:t>(202</w:t>
      </w:r>
      <w:r w:rsidR="00F7693C" w:rsidRPr="000304BE">
        <w:rPr>
          <w:rFonts w:ascii="Verdana" w:hAnsi="Verdana"/>
          <w:sz w:val="17"/>
          <w:szCs w:val="17"/>
        </w:rPr>
        <w:t xml:space="preserve">) </w:t>
      </w:r>
      <w:r>
        <w:rPr>
          <w:rFonts w:ascii="Verdana" w:hAnsi="Verdana"/>
          <w:sz w:val="17"/>
          <w:szCs w:val="17"/>
        </w:rPr>
        <w:t>973-6283</w:t>
      </w:r>
      <w:r w:rsidR="000304BE" w:rsidRPr="000304BE">
        <w:rPr>
          <w:rFonts w:ascii="Verdana" w:hAnsi="Verdana"/>
          <w:sz w:val="17"/>
          <w:szCs w:val="17"/>
        </w:rPr>
        <w:tab/>
      </w:r>
    </w:p>
    <w:p w14:paraId="05472908" w14:textId="4434B6F0" w:rsidR="00891ED1" w:rsidRPr="007048F5" w:rsidRDefault="009338F5" w:rsidP="00C24652">
      <w:pPr>
        <w:pStyle w:val="BodyText"/>
        <w:tabs>
          <w:tab w:val="left" w:pos="5040"/>
        </w:tabs>
        <w:rPr>
          <w:rFonts w:ascii="Verdana" w:hAnsi="Verdana"/>
          <w:sz w:val="17"/>
          <w:szCs w:val="17"/>
        </w:rPr>
      </w:pPr>
      <w:hyperlink r:id="rId12" w:history="1">
        <w:r w:rsidR="008006A0" w:rsidRPr="00DF1446">
          <w:rPr>
            <w:rStyle w:val="Hyperlink"/>
            <w:rFonts w:ascii="Verdana" w:hAnsi="Verdana"/>
            <w:sz w:val="17"/>
            <w:szCs w:val="17"/>
          </w:rPr>
          <w:t>roger.wallace@pnc.com</w:t>
        </w:r>
      </w:hyperlink>
    </w:p>
    <w:p w14:paraId="15FDBFEC" w14:textId="77777777" w:rsidR="00891ED1" w:rsidRDefault="00891ED1" w:rsidP="007048F5">
      <w:pPr>
        <w:pStyle w:val="BodyText"/>
        <w:tabs>
          <w:tab w:val="left" w:pos="5040"/>
        </w:tabs>
        <w:rPr>
          <w:rFonts w:ascii="Verdana" w:hAnsi="Verdana"/>
          <w:sz w:val="22"/>
          <w:szCs w:val="22"/>
        </w:rPr>
      </w:pPr>
    </w:p>
    <w:p w14:paraId="42B8740F" w14:textId="77777777" w:rsidR="00C662C1" w:rsidRPr="00C662C1" w:rsidRDefault="00C662C1" w:rsidP="00C662C1">
      <w:pPr>
        <w:spacing w:after="0" w:line="240" w:lineRule="auto"/>
        <w:jc w:val="right"/>
        <w:outlineLvl w:val="0"/>
        <w:rPr>
          <w:rFonts w:ascii="Verdana" w:hAnsi="Verdana"/>
        </w:rPr>
      </w:pPr>
    </w:p>
    <w:p w14:paraId="41B0CD9A" w14:textId="77777777" w:rsidR="00497356" w:rsidRDefault="00ED06A0" w:rsidP="007C46A7">
      <w:pPr>
        <w:spacing w:after="0" w:line="240" w:lineRule="auto"/>
        <w:jc w:val="center"/>
        <w:outlineLvl w:val="0"/>
        <w:rPr>
          <w:rFonts w:ascii="Verdana" w:hAnsi="Verdana"/>
          <w:b/>
        </w:rPr>
      </w:pPr>
      <w:r w:rsidRPr="007C46A7">
        <w:rPr>
          <w:rFonts w:ascii="Verdana" w:hAnsi="Verdana"/>
          <w:b/>
        </w:rPr>
        <w:t>PNC B</w:t>
      </w:r>
      <w:r w:rsidR="00174308" w:rsidRPr="007C46A7">
        <w:rPr>
          <w:rFonts w:ascii="Verdana" w:hAnsi="Verdana"/>
          <w:b/>
        </w:rPr>
        <w:t xml:space="preserve">ANK </w:t>
      </w:r>
      <w:r w:rsidR="00016205">
        <w:rPr>
          <w:rFonts w:ascii="Verdana" w:hAnsi="Verdana"/>
          <w:b/>
        </w:rPr>
        <w:t xml:space="preserve">TO </w:t>
      </w:r>
      <w:r w:rsidR="00174308" w:rsidRPr="007C46A7">
        <w:rPr>
          <w:rFonts w:ascii="Verdana" w:hAnsi="Verdana"/>
          <w:b/>
        </w:rPr>
        <w:t>PROVIDE BANKING SERVICE</w:t>
      </w:r>
      <w:r w:rsidR="001F1544">
        <w:rPr>
          <w:rFonts w:ascii="Verdana" w:hAnsi="Verdana"/>
          <w:b/>
        </w:rPr>
        <w:t>S</w:t>
      </w:r>
      <w:r w:rsidR="00221CFE">
        <w:rPr>
          <w:rFonts w:ascii="Verdana" w:hAnsi="Verdana"/>
          <w:b/>
        </w:rPr>
        <w:t xml:space="preserve"> </w:t>
      </w:r>
      <w:r w:rsidR="00123934">
        <w:rPr>
          <w:rFonts w:ascii="Verdana" w:hAnsi="Verdana"/>
          <w:b/>
        </w:rPr>
        <w:t xml:space="preserve">TO </w:t>
      </w:r>
    </w:p>
    <w:p w14:paraId="4C30D57E" w14:textId="36CC5FD1" w:rsidR="00ED06A0" w:rsidRPr="007C46A7" w:rsidRDefault="00123934" w:rsidP="007C46A7">
      <w:pPr>
        <w:spacing w:after="0" w:line="240" w:lineRule="auto"/>
        <w:jc w:val="center"/>
        <w:outlineLvl w:val="0"/>
        <w:rPr>
          <w:rFonts w:ascii="Verdana" w:hAnsi="Verdana"/>
          <w:b/>
        </w:rPr>
      </w:pPr>
      <w:r>
        <w:rPr>
          <w:rFonts w:ascii="Verdana" w:hAnsi="Verdana"/>
          <w:b/>
        </w:rPr>
        <w:t xml:space="preserve">OLD DOMINION </w:t>
      </w:r>
      <w:r w:rsidR="00174308" w:rsidRPr="007C46A7">
        <w:rPr>
          <w:rFonts w:ascii="Verdana" w:hAnsi="Verdana"/>
          <w:b/>
        </w:rPr>
        <w:t xml:space="preserve">UNIVERSITY </w:t>
      </w:r>
      <w:r w:rsidR="00ED06A0" w:rsidRPr="007C46A7">
        <w:rPr>
          <w:rFonts w:ascii="Verdana" w:hAnsi="Verdana"/>
          <w:b/>
        </w:rPr>
        <w:t>S</w:t>
      </w:r>
      <w:r w:rsidR="00174308" w:rsidRPr="007C46A7">
        <w:rPr>
          <w:rFonts w:ascii="Verdana" w:hAnsi="Verdana"/>
          <w:b/>
        </w:rPr>
        <w:t>TUDENTS</w:t>
      </w:r>
      <w:r w:rsidR="001679F2">
        <w:rPr>
          <w:rFonts w:ascii="Verdana" w:hAnsi="Verdana"/>
          <w:b/>
        </w:rPr>
        <w:t>,</w:t>
      </w:r>
      <w:r w:rsidR="00174308" w:rsidRPr="007C46A7">
        <w:rPr>
          <w:rFonts w:ascii="Verdana" w:hAnsi="Verdana"/>
          <w:b/>
        </w:rPr>
        <w:t xml:space="preserve"> EMPLOYEES</w:t>
      </w:r>
    </w:p>
    <w:p w14:paraId="087B1041" w14:textId="77777777" w:rsidR="007C46A7" w:rsidRPr="007C46A7" w:rsidRDefault="007C46A7" w:rsidP="007C46A7">
      <w:pPr>
        <w:spacing w:after="0" w:line="240" w:lineRule="auto"/>
        <w:jc w:val="center"/>
        <w:outlineLvl w:val="0"/>
        <w:rPr>
          <w:rFonts w:ascii="Verdana" w:hAnsi="Verdana"/>
          <w:b/>
        </w:rPr>
      </w:pPr>
    </w:p>
    <w:p w14:paraId="742B3A0B" w14:textId="43516D56" w:rsidR="00D54C75" w:rsidRPr="00D54C75" w:rsidRDefault="00D54C75" w:rsidP="0077518E">
      <w:pPr>
        <w:jc w:val="center"/>
        <w:rPr>
          <w:rFonts w:ascii="Verdana" w:hAnsi="Verdana"/>
          <w:i/>
        </w:rPr>
      </w:pPr>
      <w:r w:rsidRPr="00D54C75">
        <w:rPr>
          <w:rFonts w:ascii="Verdana" w:hAnsi="Verdana"/>
          <w:i/>
        </w:rPr>
        <w:t xml:space="preserve">- Program </w:t>
      </w:r>
      <w:r w:rsidR="00D755FB">
        <w:rPr>
          <w:rFonts w:ascii="Verdana" w:hAnsi="Verdana"/>
          <w:i/>
        </w:rPr>
        <w:t>Offers</w:t>
      </w:r>
      <w:r w:rsidRPr="00D54C75">
        <w:rPr>
          <w:rFonts w:ascii="Verdana" w:hAnsi="Verdana"/>
          <w:i/>
        </w:rPr>
        <w:t xml:space="preserve"> </w:t>
      </w:r>
      <w:r w:rsidR="0077518E">
        <w:rPr>
          <w:rFonts w:ascii="Verdana" w:hAnsi="Verdana"/>
          <w:i/>
        </w:rPr>
        <w:t xml:space="preserve">Financial </w:t>
      </w:r>
      <w:r w:rsidRPr="00D54C75">
        <w:rPr>
          <w:rFonts w:ascii="Verdana" w:hAnsi="Verdana"/>
          <w:i/>
        </w:rPr>
        <w:t xml:space="preserve">Education, </w:t>
      </w:r>
      <w:r w:rsidR="0077518E">
        <w:rPr>
          <w:rFonts w:ascii="Verdana" w:hAnsi="Verdana"/>
          <w:i/>
        </w:rPr>
        <w:t>Student</w:t>
      </w:r>
      <w:r w:rsidR="0014455F">
        <w:rPr>
          <w:rFonts w:ascii="Verdana" w:hAnsi="Verdana"/>
          <w:i/>
        </w:rPr>
        <w:t xml:space="preserve"> and</w:t>
      </w:r>
      <w:r w:rsidR="0077518E">
        <w:rPr>
          <w:rFonts w:ascii="Verdana" w:hAnsi="Verdana"/>
          <w:i/>
        </w:rPr>
        <w:t xml:space="preserve"> Work</w:t>
      </w:r>
      <w:r w:rsidR="000231AD">
        <w:rPr>
          <w:rFonts w:ascii="Verdana" w:hAnsi="Verdana"/>
          <w:i/>
        </w:rPr>
        <w:t>P</w:t>
      </w:r>
      <w:r w:rsidR="0077518E">
        <w:rPr>
          <w:rFonts w:ascii="Verdana" w:hAnsi="Verdana"/>
          <w:i/>
        </w:rPr>
        <w:t>lace Banking</w:t>
      </w:r>
      <w:r w:rsidRPr="00D54C75">
        <w:rPr>
          <w:rFonts w:ascii="Verdana" w:hAnsi="Verdana"/>
          <w:i/>
        </w:rPr>
        <w:t xml:space="preserve"> -</w:t>
      </w:r>
    </w:p>
    <w:p w14:paraId="395EAD2F" w14:textId="7E6E970E" w:rsidR="007C46A7" w:rsidRDefault="008006A0" w:rsidP="00702F53">
      <w:pPr>
        <w:spacing w:after="0" w:line="360" w:lineRule="auto"/>
        <w:ind w:firstLine="720"/>
        <w:rPr>
          <w:rFonts w:ascii="Verdana" w:eastAsia="Times New Roman" w:hAnsi="Verdana" w:cs="Helvetica"/>
          <w:sz w:val="19"/>
          <w:szCs w:val="19"/>
          <w:lang w:val="en"/>
        </w:rPr>
      </w:pPr>
      <w:r>
        <w:rPr>
          <w:rFonts w:ascii="Verdana" w:hAnsi="Verdana"/>
          <w:sz w:val="19"/>
          <w:szCs w:val="19"/>
        </w:rPr>
        <w:t>NORFOLK</w:t>
      </w:r>
      <w:r w:rsidR="00891ED1" w:rsidRPr="00702F53">
        <w:rPr>
          <w:rFonts w:ascii="Verdana" w:hAnsi="Verdana"/>
          <w:sz w:val="19"/>
          <w:szCs w:val="19"/>
        </w:rPr>
        <w:t>,</w:t>
      </w:r>
      <w:r w:rsidR="00E43666">
        <w:rPr>
          <w:rFonts w:ascii="Verdana" w:hAnsi="Verdana"/>
          <w:sz w:val="19"/>
          <w:szCs w:val="19"/>
        </w:rPr>
        <w:t xml:space="preserve"> VA</w:t>
      </w:r>
      <w:r w:rsidR="00497356">
        <w:rPr>
          <w:rFonts w:ascii="Verdana" w:hAnsi="Verdana"/>
          <w:sz w:val="19"/>
          <w:szCs w:val="19"/>
        </w:rPr>
        <w:t>,</w:t>
      </w:r>
      <w:r w:rsidR="00891ED1" w:rsidRPr="00702F53">
        <w:rPr>
          <w:rFonts w:ascii="Verdana" w:hAnsi="Verdana"/>
          <w:sz w:val="19"/>
          <w:szCs w:val="19"/>
        </w:rPr>
        <w:t xml:space="preserve"> </w:t>
      </w:r>
      <w:r w:rsidR="00415F22">
        <w:rPr>
          <w:rFonts w:ascii="Verdana" w:hAnsi="Verdana"/>
          <w:sz w:val="19"/>
          <w:szCs w:val="19"/>
        </w:rPr>
        <w:t>April 9</w:t>
      </w:r>
      <w:r>
        <w:rPr>
          <w:rFonts w:ascii="Verdana" w:hAnsi="Verdana"/>
          <w:sz w:val="19"/>
          <w:szCs w:val="19"/>
        </w:rPr>
        <w:t>, 2019</w:t>
      </w:r>
      <w:r w:rsidR="00891ED1" w:rsidRPr="00702F53">
        <w:rPr>
          <w:rFonts w:ascii="Verdana" w:hAnsi="Verdana"/>
          <w:sz w:val="19"/>
          <w:szCs w:val="19"/>
        </w:rPr>
        <w:t xml:space="preserve"> –</w:t>
      </w:r>
      <w:r w:rsidR="005A56F6" w:rsidRPr="00702F53">
        <w:rPr>
          <w:rFonts w:ascii="Verdana" w:hAnsi="Verdana"/>
          <w:sz w:val="19"/>
          <w:szCs w:val="19"/>
        </w:rPr>
        <w:t xml:space="preserve"> </w:t>
      </w:r>
      <w:r w:rsidR="007C46A7" w:rsidRPr="00702F53">
        <w:rPr>
          <w:rFonts w:ascii="Verdana" w:eastAsia="Times New Roman" w:hAnsi="Verdana" w:cs="Helvetica"/>
          <w:sz w:val="19"/>
          <w:szCs w:val="19"/>
          <w:lang w:val="en"/>
        </w:rPr>
        <w:t>PNC Bank, N.A.</w:t>
      </w:r>
      <w:r w:rsidR="00DB550C">
        <w:rPr>
          <w:rFonts w:ascii="Verdana" w:eastAsia="Times New Roman" w:hAnsi="Verdana" w:cs="Helvetica"/>
          <w:sz w:val="19"/>
          <w:szCs w:val="19"/>
          <w:lang w:val="en"/>
        </w:rPr>
        <w:t>,</w:t>
      </w:r>
      <w:r w:rsidR="00EA2E2D">
        <w:rPr>
          <w:rFonts w:ascii="Verdana" w:eastAsia="Times New Roman" w:hAnsi="Verdana" w:cs="Helvetica"/>
          <w:sz w:val="19"/>
          <w:szCs w:val="19"/>
          <w:lang w:val="en"/>
        </w:rPr>
        <w:t xml:space="preserve"> </w:t>
      </w:r>
      <w:r w:rsidR="00925794">
        <w:rPr>
          <w:rFonts w:ascii="Verdana" w:hAnsi="Verdana"/>
          <w:sz w:val="19"/>
          <w:szCs w:val="19"/>
        </w:rPr>
        <w:t>has reached an agreement to</w:t>
      </w:r>
      <w:r w:rsidR="002D362D">
        <w:rPr>
          <w:rFonts w:ascii="Verdana" w:eastAsia="Times New Roman" w:hAnsi="Verdana" w:cs="Helvetica"/>
          <w:sz w:val="19"/>
          <w:szCs w:val="19"/>
          <w:lang w:val="en"/>
        </w:rPr>
        <w:t xml:space="preserve"> </w:t>
      </w:r>
      <w:r w:rsidR="007C46A7" w:rsidRPr="00702F53">
        <w:rPr>
          <w:rFonts w:ascii="Verdana" w:eastAsia="Times New Roman" w:hAnsi="Verdana" w:cs="Helvetica"/>
          <w:sz w:val="19"/>
          <w:szCs w:val="19"/>
          <w:lang w:val="en"/>
        </w:rPr>
        <w:t>provi</w:t>
      </w:r>
      <w:r w:rsidR="00925794">
        <w:rPr>
          <w:rFonts w:ascii="Verdana" w:eastAsia="Times New Roman" w:hAnsi="Verdana" w:cs="Helvetica"/>
          <w:sz w:val="19"/>
          <w:szCs w:val="19"/>
          <w:lang w:val="en"/>
        </w:rPr>
        <w:t>de</w:t>
      </w:r>
      <w:r w:rsidR="007C46A7" w:rsidRPr="00702F53">
        <w:rPr>
          <w:rFonts w:ascii="Verdana" w:eastAsia="Times New Roman" w:hAnsi="Verdana" w:cs="Helvetica"/>
          <w:sz w:val="19"/>
          <w:szCs w:val="19"/>
          <w:lang w:val="en"/>
        </w:rPr>
        <w:t xml:space="preserve"> banki</w:t>
      </w:r>
      <w:r w:rsidR="000231AD" w:rsidRPr="00702F53">
        <w:rPr>
          <w:rFonts w:ascii="Verdana" w:eastAsia="Times New Roman" w:hAnsi="Verdana" w:cs="Helvetica"/>
          <w:sz w:val="19"/>
          <w:szCs w:val="19"/>
          <w:lang w:val="en"/>
        </w:rPr>
        <w:t>ng services</w:t>
      </w:r>
      <w:r w:rsidR="007C46A7" w:rsidRPr="00702F53">
        <w:rPr>
          <w:rFonts w:ascii="Verdana" w:eastAsia="Times New Roman" w:hAnsi="Verdana" w:cs="Helvetica"/>
          <w:sz w:val="19"/>
          <w:szCs w:val="19"/>
          <w:lang w:val="en"/>
        </w:rPr>
        <w:t xml:space="preserve"> as well as financial </w:t>
      </w:r>
      <w:r w:rsidR="0077518E" w:rsidRPr="00702F53">
        <w:rPr>
          <w:rFonts w:ascii="Verdana" w:eastAsia="Times New Roman" w:hAnsi="Verdana" w:cs="Helvetica"/>
          <w:sz w:val="19"/>
          <w:szCs w:val="19"/>
          <w:lang w:val="en"/>
        </w:rPr>
        <w:t>education</w:t>
      </w:r>
      <w:r w:rsidR="007C46A7" w:rsidRPr="00702F53">
        <w:rPr>
          <w:rFonts w:ascii="Verdana" w:eastAsia="Times New Roman" w:hAnsi="Verdana" w:cs="Helvetica"/>
          <w:sz w:val="19"/>
          <w:szCs w:val="19"/>
          <w:lang w:val="en"/>
        </w:rPr>
        <w:t xml:space="preserve"> programs </w:t>
      </w:r>
      <w:r w:rsidR="00CB1EF2">
        <w:rPr>
          <w:rFonts w:ascii="Verdana" w:eastAsia="Times New Roman" w:hAnsi="Verdana" w:cs="Helvetica"/>
          <w:sz w:val="19"/>
          <w:szCs w:val="19"/>
          <w:lang w:val="en"/>
        </w:rPr>
        <w:t xml:space="preserve">for the </w:t>
      </w:r>
      <w:r w:rsidR="00925794">
        <w:rPr>
          <w:rFonts w:ascii="Verdana" w:eastAsia="Times New Roman" w:hAnsi="Verdana" w:cs="Helvetica"/>
          <w:sz w:val="19"/>
          <w:szCs w:val="19"/>
          <w:lang w:val="en"/>
        </w:rPr>
        <w:t xml:space="preserve">Old Dominion </w:t>
      </w:r>
      <w:r w:rsidR="00757942">
        <w:rPr>
          <w:rFonts w:ascii="Verdana" w:eastAsia="Times New Roman" w:hAnsi="Verdana" w:cs="Helvetica"/>
          <w:sz w:val="19"/>
          <w:szCs w:val="19"/>
          <w:lang w:val="en"/>
        </w:rPr>
        <w:t xml:space="preserve">University’s </w:t>
      </w:r>
      <w:r w:rsidR="00CB1EF2">
        <w:rPr>
          <w:rFonts w:ascii="Verdana" w:eastAsia="Times New Roman" w:hAnsi="Verdana" w:cs="Helvetica"/>
          <w:sz w:val="19"/>
          <w:szCs w:val="19"/>
          <w:lang w:val="en"/>
        </w:rPr>
        <w:t>nearly 28,000</w:t>
      </w:r>
      <w:r w:rsidR="007C46A7" w:rsidRPr="00123934">
        <w:rPr>
          <w:rFonts w:ascii="Verdana" w:eastAsia="Times New Roman" w:hAnsi="Verdana" w:cs="Helvetica"/>
          <w:sz w:val="19"/>
          <w:szCs w:val="19"/>
          <w:lang w:val="en"/>
        </w:rPr>
        <w:t xml:space="preserve"> </w:t>
      </w:r>
      <w:r w:rsidR="007C46A7" w:rsidRPr="00702F53">
        <w:rPr>
          <w:rFonts w:ascii="Verdana" w:eastAsia="Times New Roman" w:hAnsi="Verdana" w:cs="Helvetica"/>
          <w:sz w:val="19"/>
          <w:szCs w:val="19"/>
          <w:lang w:val="en"/>
        </w:rPr>
        <w:t xml:space="preserve">students, </w:t>
      </w:r>
      <w:r w:rsidR="000231AD" w:rsidRPr="00702F53">
        <w:rPr>
          <w:rFonts w:ascii="Verdana" w:eastAsia="Times New Roman" w:hAnsi="Verdana" w:cs="Helvetica"/>
          <w:sz w:val="19"/>
          <w:szCs w:val="19"/>
          <w:lang w:val="en"/>
        </w:rPr>
        <w:t>faculty and staff</w:t>
      </w:r>
      <w:r w:rsidR="0043791E" w:rsidRPr="00702F53">
        <w:rPr>
          <w:rFonts w:ascii="Verdana" w:eastAsia="Times New Roman" w:hAnsi="Verdana" w:cs="Helvetica"/>
          <w:sz w:val="19"/>
          <w:szCs w:val="19"/>
          <w:lang w:val="en"/>
        </w:rPr>
        <w:t>.</w:t>
      </w:r>
      <w:r w:rsidR="00302EF4">
        <w:rPr>
          <w:rFonts w:ascii="Verdana" w:eastAsia="Times New Roman" w:hAnsi="Verdana" w:cs="Helvetica"/>
          <w:sz w:val="19"/>
          <w:szCs w:val="19"/>
          <w:lang w:val="en"/>
        </w:rPr>
        <w:t xml:space="preserve"> </w:t>
      </w:r>
    </w:p>
    <w:p w14:paraId="03C64A62" w14:textId="3DD6D55F" w:rsidR="00BF3988" w:rsidRPr="004E5308" w:rsidRDefault="00702F53" w:rsidP="00702F53">
      <w:pPr>
        <w:pStyle w:val="NormalWeb"/>
        <w:spacing w:before="0" w:beforeAutospacing="0" w:after="0" w:afterAutospacing="0" w:line="360" w:lineRule="auto"/>
        <w:ind w:firstLine="720"/>
        <w:rPr>
          <w:rFonts w:ascii="Verdana" w:hAnsi="Verdana"/>
          <w:sz w:val="19"/>
          <w:szCs w:val="19"/>
        </w:rPr>
      </w:pPr>
      <w:r w:rsidRPr="004E5308">
        <w:rPr>
          <w:rFonts w:ascii="Verdana" w:hAnsi="Verdana"/>
          <w:sz w:val="19"/>
          <w:szCs w:val="19"/>
        </w:rPr>
        <w:t>"A college education is an important decision with long</w:t>
      </w:r>
      <w:r w:rsidR="00BF1543" w:rsidRPr="004E5308">
        <w:rPr>
          <w:rFonts w:ascii="Verdana" w:hAnsi="Verdana"/>
          <w:sz w:val="19"/>
          <w:szCs w:val="19"/>
        </w:rPr>
        <w:t>-</w:t>
      </w:r>
      <w:r w:rsidRPr="004E5308">
        <w:rPr>
          <w:rFonts w:ascii="Verdana" w:hAnsi="Verdana"/>
          <w:sz w:val="19"/>
          <w:szCs w:val="19"/>
        </w:rPr>
        <w:t xml:space="preserve">ranging financial implications,” said </w:t>
      </w:r>
      <w:r w:rsidR="00415F22" w:rsidRPr="004E5308">
        <w:rPr>
          <w:rFonts w:ascii="Verdana" w:hAnsi="Verdana"/>
          <w:sz w:val="19"/>
          <w:szCs w:val="20"/>
        </w:rPr>
        <w:t xml:space="preserve">Greg DuBois, ODU’s </w:t>
      </w:r>
      <w:r w:rsidR="00A71701" w:rsidRPr="004E5308">
        <w:rPr>
          <w:rFonts w:ascii="Verdana" w:hAnsi="Verdana"/>
          <w:sz w:val="19"/>
          <w:szCs w:val="20"/>
        </w:rPr>
        <w:t>v</w:t>
      </w:r>
      <w:r w:rsidR="00415F22" w:rsidRPr="004E5308">
        <w:rPr>
          <w:rFonts w:ascii="Verdana" w:hAnsi="Verdana"/>
          <w:sz w:val="19"/>
          <w:szCs w:val="20"/>
        </w:rPr>
        <w:t xml:space="preserve">ice </w:t>
      </w:r>
      <w:r w:rsidR="00A71701" w:rsidRPr="004E5308">
        <w:rPr>
          <w:rFonts w:ascii="Verdana" w:hAnsi="Verdana"/>
          <w:sz w:val="19"/>
          <w:szCs w:val="20"/>
        </w:rPr>
        <w:t>president</w:t>
      </w:r>
      <w:r w:rsidR="00415F22" w:rsidRPr="004E5308">
        <w:rPr>
          <w:rFonts w:ascii="Verdana" w:hAnsi="Verdana"/>
          <w:sz w:val="19"/>
          <w:szCs w:val="20"/>
        </w:rPr>
        <w:t xml:space="preserve"> for administration and finance</w:t>
      </w:r>
      <w:r w:rsidRPr="004E5308">
        <w:rPr>
          <w:rFonts w:ascii="Verdana" w:hAnsi="Verdana"/>
          <w:sz w:val="19"/>
          <w:szCs w:val="19"/>
        </w:rPr>
        <w:t>. “</w:t>
      </w:r>
      <w:r w:rsidR="00CB1EF2" w:rsidRPr="004E5308">
        <w:rPr>
          <w:rFonts w:ascii="Verdana" w:hAnsi="Verdana"/>
          <w:sz w:val="19"/>
          <w:szCs w:val="19"/>
        </w:rPr>
        <w:t>Old Dominion</w:t>
      </w:r>
      <w:r w:rsidRPr="004E5308">
        <w:rPr>
          <w:rFonts w:ascii="Verdana" w:hAnsi="Verdana"/>
          <w:sz w:val="19"/>
          <w:szCs w:val="19"/>
        </w:rPr>
        <w:t xml:space="preserve"> University is committed to ensuring that our students receive the highest</w:t>
      </w:r>
      <w:r w:rsidR="00BF1543" w:rsidRPr="004E5308">
        <w:rPr>
          <w:rFonts w:ascii="Verdana" w:hAnsi="Verdana"/>
          <w:sz w:val="19"/>
          <w:szCs w:val="19"/>
        </w:rPr>
        <w:t>-</w:t>
      </w:r>
      <w:r w:rsidRPr="004E5308">
        <w:rPr>
          <w:rFonts w:ascii="Verdana" w:hAnsi="Verdana"/>
          <w:sz w:val="19"/>
          <w:szCs w:val="19"/>
        </w:rPr>
        <w:t>quality education and graduate on time.</w:t>
      </w:r>
      <w:r w:rsidR="00415F22" w:rsidRPr="004E5308">
        <w:rPr>
          <w:rFonts w:ascii="Verdana" w:hAnsi="Verdana"/>
          <w:sz w:val="19"/>
          <w:szCs w:val="19"/>
        </w:rPr>
        <w:t xml:space="preserve"> </w:t>
      </w:r>
      <w:r w:rsidRPr="004E5308">
        <w:rPr>
          <w:rFonts w:ascii="Verdana" w:hAnsi="Verdana"/>
          <w:sz w:val="19"/>
          <w:szCs w:val="19"/>
        </w:rPr>
        <w:t>This new relationship with PNC ensures that our students have access to financial knowledge that will assist them in making smart and responsible banking decision</w:t>
      </w:r>
      <w:r w:rsidR="00BF1543" w:rsidRPr="004E5308">
        <w:rPr>
          <w:rFonts w:ascii="Verdana" w:hAnsi="Verdana"/>
          <w:sz w:val="19"/>
          <w:szCs w:val="19"/>
        </w:rPr>
        <w:t>s</w:t>
      </w:r>
      <w:r w:rsidRPr="004E5308">
        <w:rPr>
          <w:rFonts w:ascii="Verdana" w:hAnsi="Verdana"/>
          <w:sz w:val="19"/>
          <w:szCs w:val="19"/>
        </w:rPr>
        <w:t xml:space="preserve"> that lead to </w:t>
      </w:r>
      <w:bookmarkStart w:id="0" w:name="_GoBack"/>
      <w:bookmarkEnd w:id="0"/>
      <w:r w:rsidRPr="004E5308">
        <w:rPr>
          <w:rFonts w:ascii="Verdana" w:hAnsi="Verdana"/>
          <w:sz w:val="19"/>
          <w:szCs w:val="19"/>
        </w:rPr>
        <w:t>their success."</w:t>
      </w:r>
    </w:p>
    <w:p w14:paraId="789F1195" w14:textId="239EFD9C" w:rsidR="00BF3988" w:rsidRPr="00607616" w:rsidRDefault="00BF3988" w:rsidP="00BF3988">
      <w:pPr>
        <w:pStyle w:val="NormalWeb"/>
        <w:spacing w:before="0" w:beforeAutospacing="0" w:after="0" w:afterAutospacing="0" w:line="360" w:lineRule="auto"/>
        <w:ind w:firstLine="720"/>
        <w:rPr>
          <w:rFonts w:ascii="Verdana" w:hAnsi="Verdana"/>
          <w:color w:val="000000"/>
          <w:sz w:val="19"/>
          <w:szCs w:val="19"/>
        </w:rPr>
      </w:pPr>
      <w:r>
        <w:rPr>
          <w:rFonts w:ascii="Verdana" w:hAnsi="Verdana"/>
          <w:color w:val="000000"/>
          <w:sz w:val="19"/>
          <w:szCs w:val="19"/>
        </w:rPr>
        <w:t xml:space="preserve">The financial education component </w:t>
      </w:r>
      <w:r w:rsidR="007C3113">
        <w:rPr>
          <w:rFonts w:ascii="Verdana" w:hAnsi="Verdana"/>
          <w:color w:val="000000"/>
          <w:sz w:val="19"/>
          <w:szCs w:val="19"/>
        </w:rPr>
        <w:t xml:space="preserve">is </w:t>
      </w:r>
      <w:r w:rsidR="009A68F5">
        <w:rPr>
          <w:rFonts w:ascii="Verdana" w:hAnsi="Verdana"/>
          <w:color w:val="000000"/>
          <w:sz w:val="19"/>
          <w:szCs w:val="19"/>
        </w:rPr>
        <w:t>designed to</w:t>
      </w:r>
      <w:r>
        <w:rPr>
          <w:rFonts w:ascii="Verdana" w:hAnsi="Verdana"/>
          <w:color w:val="000000"/>
          <w:sz w:val="19"/>
          <w:szCs w:val="19"/>
        </w:rPr>
        <w:t xml:space="preserve"> help </w:t>
      </w:r>
      <w:r w:rsidR="0018478C">
        <w:rPr>
          <w:rFonts w:ascii="Verdana" w:hAnsi="Verdana"/>
          <w:color w:val="000000"/>
          <w:sz w:val="19"/>
          <w:szCs w:val="19"/>
        </w:rPr>
        <w:t xml:space="preserve">prepare </w:t>
      </w:r>
      <w:r>
        <w:rPr>
          <w:rFonts w:ascii="Verdana" w:hAnsi="Verdana"/>
          <w:color w:val="000000"/>
          <w:sz w:val="19"/>
          <w:szCs w:val="19"/>
        </w:rPr>
        <w:t xml:space="preserve">students </w:t>
      </w:r>
      <w:r w:rsidR="0018478C">
        <w:rPr>
          <w:rFonts w:ascii="Verdana" w:hAnsi="Verdana"/>
          <w:color w:val="000000"/>
          <w:sz w:val="19"/>
          <w:szCs w:val="19"/>
        </w:rPr>
        <w:t>to handle personal finances</w:t>
      </w:r>
      <w:r>
        <w:rPr>
          <w:rFonts w:ascii="Verdana" w:hAnsi="Verdana"/>
          <w:color w:val="000000"/>
          <w:sz w:val="19"/>
          <w:szCs w:val="19"/>
        </w:rPr>
        <w:t xml:space="preserve">. </w:t>
      </w:r>
      <w:r w:rsidR="00016205">
        <w:rPr>
          <w:rFonts w:ascii="Verdana" w:hAnsi="Verdana"/>
          <w:color w:val="000000"/>
          <w:sz w:val="19"/>
          <w:szCs w:val="19"/>
        </w:rPr>
        <w:t xml:space="preserve"> </w:t>
      </w:r>
    </w:p>
    <w:p w14:paraId="1648FEF7" w14:textId="7218FA8E" w:rsidR="00BF3988" w:rsidRPr="007F2668" w:rsidRDefault="00BF3988" w:rsidP="00BF3988">
      <w:pPr>
        <w:spacing w:after="0" w:line="360" w:lineRule="auto"/>
        <w:rPr>
          <w:rFonts w:ascii="Verdana" w:hAnsi="Verdana"/>
          <w:sz w:val="19"/>
          <w:szCs w:val="19"/>
        </w:rPr>
      </w:pPr>
      <w:r w:rsidRPr="00607616">
        <w:rPr>
          <w:rFonts w:ascii="Verdana" w:hAnsi="Verdana"/>
          <w:sz w:val="19"/>
          <w:szCs w:val="20"/>
        </w:rPr>
        <w:tab/>
      </w:r>
      <w:r w:rsidRPr="007F2668">
        <w:rPr>
          <w:rFonts w:ascii="Verdana" w:hAnsi="Verdana"/>
          <w:sz w:val="19"/>
          <w:szCs w:val="20"/>
        </w:rPr>
        <w:t>“</w:t>
      </w:r>
      <w:r w:rsidR="00CB1EF2" w:rsidRPr="007F2668">
        <w:rPr>
          <w:rFonts w:ascii="Verdana" w:hAnsi="Verdana"/>
          <w:sz w:val="19"/>
          <w:szCs w:val="20"/>
        </w:rPr>
        <w:t>Old Dominion</w:t>
      </w:r>
      <w:r w:rsidRPr="007F2668">
        <w:rPr>
          <w:rFonts w:ascii="Verdana" w:hAnsi="Verdana"/>
          <w:sz w:val="19"/>
          <w:szCs w:val="20"/>
        </w:rPr>
        <w:t xml:space="preserve"> Uni</w:t>
      </w:r>
      <w:r w:rsidR="00980545" w:rsidRPr="007F2668">
        <w:rPr>
          <w:rFonts w:ascii="Verdana" w:hAnsi="Verdana"/>
          <w:sz w:val="19"/>
          <w:szCs w:val="20"/>
        </w:rPr>
        <w:t>versity and PNC recognize that financial education is</w:t>
      </w:r>
      <w:r w:rsidRPr="007F2668">
        <w:rPr>
          <w:rFonts w:ascii="Verdana" w:hAnsi="Verdana" w:cs="Arial"/>
          <w:sz w:val="19"/>
          <w:szCs w:val="20"/>
        </w:rPr>
        <w:t xml:space="preserve"> essential to a </w:t>
      </w:r>
      <w:r w:rsidR="00980545" w:rsidRPr="007F2668">
        <w:rPr>
          <w:rFonts w:ascii="Verdana" w:hAnsi="Verdana" w:cs="Arial"/>
          <w:sz w:val="19"/>
          <w:szCs w:val="20"/>
        </w:rPr>
        <w:t>well-rounded college experience</w:t>
      </w:r>
      <w:r w:rsidRPr="007F2668">
        <w:rPr>
          <w:rFonts w:ascii="Verdana" w:hAnsi="Verdana"/>
          <w:sz w:val="19"/>
          <w:szCs w:val="20"/>
          <w:lang w:val="en"/>
        </w:rPr>
        <w:t xml:space="preserve">,” </w:t>
      </w:r>
      <w:r w:rsidRPr="007F2668">
        <w:rPr>
          <w:rFonts w:ascii="Verdana" w:hAnsi="Verdana" w:cs="Arial"/>
          <w:iCs/>
          <w:sz w:val="19"/>
          <w:szCs w:val="20"/>
        </w:rPr>
        <w:t xml:space="preserve">said </w:t>
      </w:r>
      <w:r w:rsidR="00CB1EF2" w:rsidRPr="007F2668">
        <w:rPr>
          <w:rFonts w:ascii="Verdana" w:hAnsi="Verdana" w:cs="Arial"/>
          <w:color w:val="000000"/>
          <w:sz w:val="19"/>
          <w:szCs w:val="20"/>
        </w:rPr>
        <w:t>Richard Bynum</w:t>
      </w:r>
      <w:r w:rsidRPr="007F2668">
        <w:rPr>
          <w:rFonts w:ascii="Verdana" w:hAnsi="Verdana" w:cs="Arial"/>
          <w:color w:val="000000"/>
          <w:sz w:val="19"/>
          <w:szCs w:val="20"/>
        </w:rPr>
        <w:t>, PNC regional president</w:t>
      </w:r>
      <w:r w:rsidR="0014455F" w:rsidRPr="007F2668">
        <w:rPr>
          <w:rFonts w:ascii="Verdana" w:hAnsi="Verdana" w:cs="Arial"/>
          <w:color w:val="000000"/>
          <w:sz w:val="19"/>
          <w:szCs w:val="20"/>
        </w:rPr>
        <w:t xml:space="preserve"> for</w:t>
      </w:r>
      <w:r w:rsidRPr="007F2668">
        <w:rPr>
          <w:rFonts w:ascii="Verdana" w:hAnsi="Verdana" w:cs="Arial"/>
          <w:color w:val="000000"/>
          <w:sz w:val="19"/>
          <w:szCs w:val="20"/>
        </w:rPr>
        <w:t xml:space="preserve"> </w:t>
      </w:r>
      <w:r w:rsidR="00CB1EF2" w:rsidRPr="007F2668">
        <w:rPr>
          <w:rFonts w:ascii="Verdana" w:hAnsi="Verdana" w:cs="Arial"/>
          <w:color w:val="000000"/>
          <w:sz w:val="19"/>
          <w:szCs w:val="20"/>
        </w:rPr>
        <w:t>Greater Washington and Virginia</w:t>
      </w:r>
      <w:r w:rsidRPr="007F2668">
        <w:rPr>
          <w:rFonts w:ascii="Verdana" w:hAnsi="Verdana" w:cs="Arial"/>
          <w:color w:val="000000"/>
          <w:sz w:val="19"/>
          <w:szCs w:val="20"/>
        </w:rPr>
        <w:t>.</w:t>
      </w:r>
      <w:r w:rsidR="00980545" w:rsidRPr="007F2668">
        <w:rPr>
          <w:rFonts w:ascii="Verdana" w:hAnsi="Verdana"/>
          <w:sz w:val="19"/>
          <w:szCs w:val="20"/>
        </w:rPr>
        <w:t xml:space="preserve"> “This relationship provides</w:t>
      </w:r>
      <w:r w:rsidR="00980545" w:rsidRPr="007F2668">
        <w:rPr>
          <w:rFonts w:ascii="Verdana" w:hAnsi="Verdana" w:cs="Arial"/>
          <w:sz w:val="19"/>
          <w:szCs w:val="20"/>
        </w:rPr>
        <w:t xml:space="preserve"> banking</w:t>
      </w:r>
      <w:r w:rsidRPr="007F2668">
        <w:rPr>
          <w:rFonts w:ascii="Verdana" w:hAnsi="Verdana"/>
          <w:sz w:val="19"/>
          <w:szCs w:val="20"/>
        </w:rPr>
        <w:t xml:space="preserve"> </w:t>
      </w:r>
      <w:r w:rsidR="00980545" w:rsidRPr="007F2668">
        <w:rPr>
          <w:rFonts w:ascii="Verdana" w:hAnsi="Verdana"/>
          <w:sz w:val="19"/>
          <w:szCs w:val="19"/>
        </w:rPr>
        <w:t>tools and guidance from PNC</w:t>
      </w:r>
      <w:r w:rsidRPr="007F2668">
        <w:rPr>
          <w:rFonts w:ascii="Verdana" w:hAnsi="Verdana"/>
          <w:sz w:val="19"/>
          <w:szCs w:val="20"/>
        </w:rPr>
        <w:t xml:space="preserve"> that will help prepare students to ma</w:t>
      </w:r>
      <w:r w:rsidR="00980545" w:rsidRPr="007F2668">
        <w:rPr>
          <w:rFonts w:ascii="Verdana" w:hAnsi="Verdana"/>
          <w:sz w:val="19"/>
          <w:szCs w:val="20"/>
        </w:rPr>
        <w:t>ke smart and responsible financial</w:t>
      </w:r>
      <w:r w:rsidRPr="007F2668">
        <w:rPr>
          <w:rFonts w:ascii="Verdana" w:hAnsi="Verdana"/>
          <w:sz w:val="19"/>
          <w:szCs w:val="20"/>
        </w:rPr>
        <w:t xml:space="preserve"> </w:t>
      </w:r>
      <w:r w:rsidR="00980545" w:rsidRPr="007F2668">
        <w:rPr>
          <w:rFonts w:ascii="Verdana" w:hAnsi="Verdana"/>
          <w:sz w:val="19"/>
          <w:szCs w:val="19"/>
        </w:rPr>
        <w:t>decisions</w:t>
      </w:r>
      <w:r w:rsidRPr="007F2668">
        <w:rPr>
          <w:rFonts w:ascii="Verdana" w:hAnsi="Verdana"/>
          <w:sz w:val="19"/>
          <w:szCs w:val="19"/>
        </w:rPr>
        <w:t>.</w:t>
      </w:r>
      <w:r w:rsidR="00E43666">
        <w:rPr>
          <w:rFonts w:ascii="Verdana" w:hAnsi="Verdana"/>
          <w:sz w:val="19"/>
          <w:szCs w:val="19"/>
        </w:rPr>
        <w:t xml:space="preserve"> </w:t>
      </w:r>
      <w:r w:rsidR="00E43666">
        <w:rPr>
          <w:rFonts w:ascii="Verdana" w:hAnsi="Verdana"/>
          <w:color w:val="000000"/>
          <w:sz w:val="19"/>
          <w:szCs w:val="19"/>
        </w:rPr>
        <w:t xml:space="preserve">With many young adults living on their own for the first time, learning to budget and </w:t>
      </w:r>
      <w:r w:rsidR="00E43666" w:rsidRPr="00607616">
        <w:rPr>
          <w:rFonts w:ascii="Verdana" w:hAnsi="Verdana"/>
          <w:color w:val="000000"/>
          <w:sz w:val="19"/>
          <w:szCs w:val="19"/>
        </w:rPr>
        <w:t>manage credit and debt will help them develop smart habits that last a lifetime</w:t>
      </w:r>
      <w:r w:rsidR="00E43666">
        <w:rPr>
          <w:rFonts w:ascii="Verdana" w:hAnsi="Verdana"/>
          <w:color w:val="000000"/>
          <w:sz w:val="19"/>
          <w:szCs w:val="19"/>
        </w:rPr>
        <w:t>.</w:t>
      </w:r>
      <w:r w:rsidRPr="007F2668">
        <w:rPr>
          <w:rFonts w:ascii="Verdana" w:hAnsi="Verdana"/>
          <w:sz w:val="19"/>
          <w:szCs w:val="19"/>
        </w:rPr>
        <w:t xml:space="preserve">”  </w:t>
      </w:r>
    </w:p>
    <w:p w14:paraId="69CF05FD" w14:textId="6B4F8D47" w:rsidR="007C46A7" w:rsidRPr="00CE3F96" w:rsidRDefault="007C46A7" w:rsidP="00BF3988">
      <w:pPr>
        <w:pStyle w:val="NormalWeb"/>
        <w:spacing w:before="0" w:beforeAutospacing="0" w:after="0" w:afterAutospacing="0" w:line="360" w:lineRule="auto"/>
        <w:ind w:firstLine="720"/>
        <w:rPr>
          <w:rFonts w:ascii="Verdana" w:hAnsi="Verdana" w:cs="Helvetica"/>
          <w:sz w:val="19"/>
          <w:szCs w:val="19"/>
          <w:lang w:val="en"/>
        </w:rPr>
      </w:pPr>
      <w:r w:rsidRPr="00CE3F96">
        <w:rPr>
          <w:rFonts w:ascii="Verdana" w:hAnsi="Verdana" w:cs="Helvetica"/>
          <w:sz w:val="19"/>
          <w:szCs w:val="19"/>
          <w:lang w:val="en"/>
        </w:rPr>
        <w:t>Highlights of the agreement include:</w:t>
      </w:r>
      <w:r w:rsidR="001421D4" w:rsidRPr="00CE3F96">
        <w:rPr>
          <w:rFonts w:ascii="Verdana" w:hAnsi="Verdana" w:cs="Helvetica"/>
          <w:sz w:val="19"/>
          <w:szCs w:val="19"/>
          <w:lang w:val="en"/>
        </w:rPr>
        <w:t xml:space="preserve"> </w:t>
      </w:r>
    </w:p>
    <w:p w14:paraId="53FA76E6" w14:textId="7729ACC7" w:rsidR="00040EE5" w:rsidRPr="00CE3F96" w:rsidRDefault="00CF03D8" w:rsidP="00CE3F96">
      <w:pPr>
        <w:pStyle w:val="ListParagraph"/>
        <w:numPr>
          <w:ilvl w:val="0"/>
          <w:numId w:val="16"/>
        </w:numPr>
        <w:spacing w:after="120" w:line="240" w:lineRule="auto"/>
        <w:rPr>
          <w:rFonts w:ascii="Verdana" w:eastAsia="Times New Roman" w:hAnsi="Verdana" w:cs="Helvetica"/>
          <w:sz w:val="18"/>
          <w:szCs w:val="18"/>
          <w:lang w:val="en"/>
        </w:rPr>
      </w:pPr>
      <w:r w:rsidRPr="00CE3F96">
        <w:rPr>
          <w:rFonts w:ascii="Verdana" w:eastAsia="Times New Roman" w:hAnsi="Verdana" w:cs="Helvetica"/>
          <w:sz w:val="18"/>
          <w:szCs w:val="18"/>
          <w:lang w:val="en"/>
        </w:rPr>
        <w:t>Virtual Wallet</w:t>
      </w:r>
      <w:r w:rsidRPr="00CE3F96">
        <w:rPr>
          <w:rFonts w:ascii="Verdana" w:eastAsia="Times New Roman" w:hAnsi="Verdana" w:cs="Helvetica"/>
          <w:sz w:val="18"/>
          <w:szCs w:val="18"/>
          <w:vertAlign w:val="superscript"/>
          <w:lang w:val="en"/>
        </w:rPr>
        <w:t>®</w:t>
      </w:r>
      <w:r w:rsidR="002D3821" w:rsidRPr="00CE3F96">
        <w:rPr>
          <w:rFonts w:ascii="Verdana" w:eastAsia="Times New Roman" w:hAnsi="Verdana" w:cs="Helvetica"/>
          <w:sz w:val="18"/>
          <w:szCs w:val="18"/>
          <w:lang w:val="en"/>
        </w:rPr>
        <w:t xml:space="preserve"> Student accounts</w:t>
      </w:r>
      <w:r w:rsidR="00415F22">
        <w:rPr>
          <w:rFonts w:ascii="Verdana" w:eastAsia="Times New Roman" w:hAnsi="Verdana" w:cs="Helvetica"/>
          <w:sz w:val="18"/>
          <w:szCs w:val="18"/>
          <w:lang w:val="en"/>
        </w:rPr>
        <w:t>,</w:t>
      </w:r>
      <w:r w:rsidR="00757942">
        <w:rPr>
          <w:rFonts w:ascii="Verdana" w:eastAsia="Times New Roman" w:hAnsi="Verdana" w:cs="Helvetica"/>
          <w:sz w:val="18"/>
          <w:szCs w:val="18"/>
          <w:lang w:val="en"/>
        </w:rPr>
        <w:t xml:space="preserve"> </w:t>
      </w:r>
      <w:r w:rsidR="00415F22">
        <w:rPr>
          <w:rFonts w:ascii="Verdana" w:eastAsia="Times New Roman" w:hAnsi="Verdana" w:cs="Helvetica"/>
          <w:sz w:val="18"/>
          <w:szCs w:val="18"/>
          <w:lang w:val="en"/>
        </w:rPr>
        <w:t>which are</w:t>
      </w:r>
      <w:r w:rsidRPr="00CE3F96">
        <w:rPr>
          <w:rFonts w:ascii="Verdana" w:eastAsia="Times New Roman" w:hAnsi="Verdana" w:cs="Helvetica"/>
          <w:sz w:val="18"/>
          <w:szCs w:val="18"/>
          <w:lang w:val="en"/>
        </w:rPr>
        <w:t xml:space="preserve"> equipped with technology to help students monitor spending and view account balances. </w:t>
      </w:r>
      <w:r w:rsidR="00415F22">
        <w:rPr>
          <w:rFonts w:ascii="Verdana" w:eastAsia="Times New Roman" w:hAnsi="Verdana" w:cs="Helvetica"/>
          <w:sz w:val="18"/>
          <w:szCs w:val="18"/>
          <w:lang w:val="en"/>
        </w:rPr>
        <w:t>They also are</w:t>
      </w:r>
      <w:r w:rsidRPr="00CE3F96">
        <w:rPr>
          <w:rFonts w:ascii="Verdana" w:eastAsia="Times New Roman" w:hAnsi="Verdana" w:cs="Helvetica"/>
          <w:sz w:val="18"/>
          <w:szCs w:val="18"/>
          <w:lang w:val="en"/>
        </w:rPr>
        <w:t xml:space="preserve"> designed to help safeguard customers from financial mistakes and unnecessary fees.</w:t>
      </w:r>
    </w:p>
    <w:p w14:paraId="45EB6C3E" w14:textId="00167168" w:rsidR="00040EE5" w:rsidRPr="00040EE5" w:rsidRDefault="009338F5" w:rsidP="00040EE5">
      <w:pPr>
        <w:numPr>
          <w:ilvl w:val="0"/>
          <w:numId w:val="11"/>
        </w:numPr>
        <w:tabs>
          <w:tab w:val="clear" w:pos="720"/>
        </w:tabs>
        <w:spacing w:after="120" w:line="240" w:lineRule="auto"/>
        <w:ind w:left="1080"/>
        <w:rPr>
          <w:rFonts w:ascii="Verdana" w:hAnsi="Verdana" w:cs="Segoe UI"/>
          <w:sz w:val="18"/>
          <w:szCs w:val="18"/>
        </w:rPr>
      </w:pPr>
      <w:hyperlink r:id="rId13" w:history="1">
        <w:r w:rsidR="00942042">
          <w:rPr>
            <w:rStyle w:val="Hyperlink"/>
            <w:rFonts w:ascii="Verdana" w:hAnsi="Verdana" w:cs="Segoe UI"/>
            <w:sz w:val="18"/>
            <w:szCs w:val="18"/>
          </w:rPr>
          <w:t>PNC My Finance Academy</w:t>
        </w:r>
      </w:hyperlink>
      <w:r w:rsidR="00415F22">
        <w:rPr>
          <w:rFonts w:ascii="Verdana" w:hAnsi="Verdana" w:cs="Segoe UI"/>
          <w:sz w:val="18"/>
          <w:szCs w:val="18"/>
        </w:rPr>
        <w:t>, a</w:t>
      </w:r>
      <w:r w:rsidR="00607616" w:rsidRPr="00040EE5">
        <w:rPr>
          <w:rFonts w:ascii="Verdana" w:hAnsi="Verdana" w:cs="Segoe UI"/>
          <w:sz w:val="18"/>
          <w:szCs w:val="18"/>
        </w:rPr>
        <w:t xml:space="preserve"> new</w:t>
      </w:r>
      <w:r w:rsidR="00757942">
        <w:rPr>
          <w:rFonts w:ascii="Verdana" w:hAnsi="Verdana" w:cs="Segoe UI"/>
          <w:sz w:val="18"/>
          <w:szCs w:val="18"/>
        </w:rPr>
        <w:t xml:space="preserve"> </w:t>
      </w:r>
      <w:r w:rsidR="00607616" w:rsidRPr="00040EE5">
        <w:rPr>
          <w:rFonts w:ascii="Verdana" w:hAnsi="Verdana" w:cs="Segoe UI"/>
          <w:sz w:val="18"/>
          <w:szCs w:val="18"/>
        </w:rPr>
        <w:t xml:space="preserve">financial education program </w:t>
      </w:r>
      <w:r w:rsidR="00757942">
        <w:rPr>
          <w:rFonts w:ascii="Verdana" w:hAnsi="Verdana" w:cs="Segoe UI"/>
          <w:sz w:val="18"/>
          <w:szCs w:val="18"/>
        </w:rPr>
        <w:t xml:space="preserve">that features </w:t>
      </w:r>
      <w:r w:rsidR="00607616" w:rsidRPr="00040EE5">
        <w:rPr>
          <w:rFonts w:ascii="Verdana" w:hAnsi="Verdana" w:cs="Segoe UI"/>
          <w:sz w:val="18"/>
          <w:szCs w:val="18"/>
        </w:rPr>
        <w:t>PNC-branded articles, podcasts, emails, video webcasts and social media messaging that are easily accessible</w:t>
      </w:r>
      <w:r w:rsidR="00757942">
        <w:rPr>
          <w:rFonts w:ascii="Verdana" w:hAnsi="Verdana" w:cs="Segoe UI"/>
          <w:sz w:val="18"/>
          <w:szCs w:val="18"/>
        </w:rPr>
        <w:t xml:space="preserve"> to students</w:t>
      </w:r>
      <w:r w:rsidR="00607616" w:rsidRPr="00040EE5">
        <w:rPr>
          <w:rFonts w:ascii="Verdana" w:hAnsi="Verdana" w:cs="Segoe UI"/>
          <w:sz w:val="18"/>
          <w:szCs w:val="18"/>
        </w:rPr>
        <w:t>.</w:t>
      </w:r>
    </w:p>
    <w:p w14:paraId="3C770FB2" w14:textId="6EB1F26A" w:rsidR="00016205" w:rsidRPr="004E5308" w:rsidRDefault="007C46A7" w:rsidP="00016205">
      <w:pPr>
        <w:numPr>
          <w:ilvl w:val="0"/>
          <w:numId w:val="11"/>
        </w:numPr>
        <w:tabs>
          <w:tab w:val="clear" w:pos="720"/>
        </w:tabs>
        <w:spacing w:after="120" w:line="240" w:lineRule="auto"/>
        <w:ind w:left="1080"/>
        <w:rPr>
          <w:rFonts w:ascii="Verdana" w:eastAsia="Times New Roman" w:hAnsi="Verdana" w:cs="Helvetica"/>
          <w:sz w:val="18"/>
          <w:szCs w:val="18"/>
          <w:lang w:val="en"/>
        </w:rPr>
      </w:pPr>
      <w:r w:rsidRPr="00040EE5">
        <w:rPr>
          <w:rFonts w:ascii="Verdana" w:eastAsia="Times New Roman" w:hAnsi="Verdana" w:cs="Helvetica"/>
          <w:sz w:val="18"/>
          <w:szCs w:val="18"/>
          <w:lang w:val="en"/>
        </w:rPr>
        <w:t>A co-branded website, hosted by PNC, where students</w:t>
      </w:r>
      <w:r w:rsidR="00676B56">
        <w:rPr>
          <w:rFonts w:ascii="Verdana" w:eastAsia="Times New Roman" w:hAnsi="Verdana" w:cs="Helvetica"/>
          <w:sz w:val="18"/>
          <w:szCs w:val="18"/>
          <w:lang w:val="en"/>
        </w:rPr>
        <w:t xml:space="preserve"> and employees</w:t>
      </w:r>
      <w:r w:rsidRPr="00040EE5">
        <w:rPr>
          <w:rFonts w:ascii="Verdana" w:eastAsia="Times New Roman" w:hAnsi="Verdana" w:cs="Helvetica"/>
          <w:sz w:val="18"/>
          <w:szCs w:val="18"/>
          <w:lang w:val="en"/>
        </w:rPr>
        <w:t xml:space="preserve"> can complete account applications, manage their finances and find financ</w:t>
      </w:r>
      <w:r w:rsidR="00B3610C" w:rsidRPr="00040EE5">
        <w:rPr>
          <w:rFonts w:ascii="Verdana" w:eastAsia="Times New Roman" w:hAnsi="Verdana" w:cs="Helvetica"/>
          <w:sz w:val="18"/>
          <w:szCs w:val="18"/>
          <w:lang w:val="en"/>
        </w:rPr>
        <w:t>ial and educational information</w:t>
      </w:r>
      <w:r w:rsidR="00C24652" w:rsidRPr="00040EE5">
        <w:rPr>
          <w:rFonts w:ascii="Verdana" w:eastAsia="Times New Roman" w:hAnsi="Verdana" w:cs="Helvetica"/>
          <w:sz w:val="18"/>
          <w:szCs w:val="18"/>
          <w:lang w:val="en"/>
        </w:rPr>
        <w:t>.</w:t>
      </w:r>
    </w:p>
    <w:p w14:paraId="34223D21" w14:textId="134DB6B4" w:rsidR="00497356" w:rsidRDefault="001645D3" w:rsidP="00942042">
      <w:pPr>
        <w:pStyle w:val="ListParagraph"/>
        <w:numPr>
          <w:ilvl w:val="0"/>
          <w:numId w:val="16"/>
        </w:numPr>
        <w:spacing w:after="120" w:line="240" w:lineRule="auto"/>
        <w:contextualSpacing w:val="0"/>
        <w:rPr>
          <w:rFonts w:eastAsia="Times New Roman" w:cs="Helvetica"/>
          <w:lang w:val="en"/>
        </w:rPr>
      </w:pPr>
      <w:r w:rsidRPr="00105025">
        <w:rPr>
          <w:rFonts w:ascii="Verdana" w:eastAsia="Times New Roman" w:hAnsi="Verdana" w:cs="Helvetica"/>
          <w:sz w:val="18"/>
          <w:szCs w:val="18"/>
          <w:lang w:val="en"/>
        </w:rPr>
        <w:t>PNC E-bra</w:t>
      </w:r>
      <w:r w:rsidR="00105025">
        <w:rPr>
          <w:rFonts w:ascii="Verdana" w:eastAsia="Times New Roman" w:hAnsi="Verdana" w:cs="Helvetica"/>
          <w:sz w:val="18"/>
          <w:szCs w:val="18"/>
          <w:lang w:val="en"/>
        </w:rPr>
        <w:t>n</w:t>
      </w:r>
      <w:r w:rsidRPr="00105025">
        <w:rPr>
          <w:rFonts w:ascii="Verdana" w:eastAsia="Times New Roman" w:hAnsi="Verdana" w:cs="Helvetica"/>
          <w:sz w:val="18"/>
          <w:szCs w:val="18"/>
          <w:lang w:val="en"/>
        </w:rPr>
        <w:t>ch</w:t>
      </w:r>
      <w:r w:rsidR="003015D7" w:rsidRPr="00105025">
        <w:rPr>
          <w:rFonts w:ascii="Verdana" w:eastAsia="Times New Roman" w:hAnsi="Verdana" w:cs="Helvetica"/>
          <w:sz w:val="18"/>
          <w:szCs w:val="18"/>
          <w:lang w:val="en"/>
        </w:rPr>
        <w:t xml:space="preserve"> </w:t>
      </w:r>
      <w:r w:rsidRPr="00105025">
        <w:rPr>
          <w:rFonts w:ascii="Verdana" w:eastAsia="Times New Roman" w:hAnsi="Verdana" w:cs="Helvetica"/>
          <w:sz w:val="18"/>
          <w:szCs w:val="18"/>
          <w:lang w:val="en"/>
        </w:rPr>
        <w:t xml:space="preserve">in the Webb University Center </w:t>
      </w:r>
      <w:r w:rsidR="005642CC" w:rsidRPr="00105025">
        <w:rPr>
          <w:rFonts w:ascii="Verdana" w:eastAsia="Times New Roman" w:hAnsi="Verdana" w:cs="Helvetica"/>
          <w:sz w:val="18"/>
          <w:szCs w:val="18"/>
          <w:lang w:val="en"/>
        </w:rPr>
        <w:t>designed to provide the convenience of self-service</w:t>
      </w:r>
      <w:r w:rsidR="007307C2">
        <w:rPr>
          <w:rFonts w:ascii="Verdana" w:eastAsia="Times New Roman" w:hAnsi="Verdana" w:cs="Helvetica"/>
          <w:sz w:val="18"/>
          <w:szCs w:val="18"/>
          <w:lang w:val="en"/>
        </w:rPr>
        <w:t xml:space="preserve"> with</w:t>
      </w:r>
      <w:r w:rsidR="007307C2" w:rsidRPr="00105025">
        <w:rPr>
          <w:rFonts w:ascii="Verdana" w:eastAsia="Times New Roman" w:hAnsi="Verdana" w:cs="Helvetica"/>
          <w:sz w:val="18"/>
          <w:szCs w:val="18"/>
          <w:lang w:val="en"/>
        </w:rPr>
        <w:t xml:space="preserve"> </w:t>
      </w:r>
      <w:r w:rsidR="00763297" w:rsidRPr="00105025">
        <w:rPr>
          <w:rFonts w:ascii="Verdana" w:eastAsia="Times New Roman" w:hAnsi="Verdana" w:cs="Helvetica"/>
          <w:sz w:val="18"/>
          <w:szCs w:val="18"/>
          <w:lang w:val="en"/>
        </w:rPr>
        <w:t xml:space="preserve">two </w:t>
      </w:r>
      <w:r w:rsidR="00C10553" w:rsidRPr="00105025">
        <w:rPr>
          <w:rFonts w:ascii="Verdana" w:eastAsia="Times New Roman" w:hAnsi="Verdana" w:cs="Helvetica"/>
          <w:sz w:val="18"/>
          <w:szCs w:val="18"/>
          <w:lang w:val="en"/>
        </w:rPr>
        <w:t>advanced</w:t>
      </w:r>
      <w:r w:rsidR="00C10553">
        <w:rPr>
          <w:rFonts w:ascii="Verdana" w:eastAsia="Times New Roman" w:hAnsi="Verdana" w:cs="Helvetica"/>
          <w:sz w:val="18"/>
          <w:szCs w:val="18"/>
          <w:lang w:val="en"/>
        </w:rPr>
        <w:t>-</w:t>
      </w:r>
      <w:r w:rsidR="005642CC" w:rsidRPr="00105025">
        <w:rPr>
          <w:rFonts w:ascii="Verdana" w:eastAsia="Times New Roman" w:hAnsi="Verdana" w:cs="Helvetica"/>
          <w:sz w:val="18"/>
          <w:szCs w:val="18"/>
          <w:lang w:val="en"/>
        </w:rPr>
        <w:t>function</w:t>
      </w:r>
      <w:r w:rsidR="00763297" w:rsidRPr="00105025">
        <w:rPr>
          <w:rFonts w:ascii="Verdana" w:eastAsia="Times New Roman" w:hAnsi="Verdana" w:cs="Helvetica"/>
          <w:sz w:val="18"/>
          <w:szCs w:val="18"/>
          <w:lang w:val="en"/>
        </w:rPr>
        <w:t xml:space="preserve"> </w:t>
      </w:r>
      <w:r w:rsidR="00763297" w:rsidRPr="00105025">
        <w:rPr>
          <w:rFonts w:ascii="Verdana" w:hAnsi="Verdana"/>
          <w:sz w:val="18"/>
          <w:szCs w:val="18"/>
        </w:rPr>
        <w:t>DepositEasy</w:t>
      </w:r>
      <w:r w:rsidR="00763297" w:rsidRPr="00105025">
        <w:rPr>
          <w:rFonts w:ascii="Verdana" w:hAnsi="Verdana"/>
          <w:sz w:val="18"/>
          <w:szCs w:val="18"/>
          <w:vertAlign w:val="superscript"/>
        </w:rPr>
        <w:t>SM</w:t>
      </w:r>
      <w:r w:rsidR="00763297" w:rsidRPr="00105025">
        <w:rPr>
          <w:rFonts w:ascii="Verdana" w:eastAsia="Times New Roman" w:hAnsi="Verdana" w:cs="Helvetica"/>
          <w:sz w:val="18"/>
          <w:szCs w:val="18"/>
          <w:lang w:val="en"/>
        </w:rPr>
        <w:t xml:space="preserve"> </w:t>
      </w:r>
      <w:r w:rsidR="005642CC" w:rsidRPr="00105025">
        <w:rPr>
          <w:rFonts w:ascii="Verdana" w:eastAsia="Times New Roman" w:hAnsi="Verdana" w:cs="Helvetica"/>
          <w:sz w:val="18"/>
          <w:szCs w:val="18"/>
          <w:lang w:val="en"/>
        </w:rPr>
        <w:t>ATMs</w:t>
      </w:r>
      <w:r w:rsidR="00C10553">
        <w:rPr>
          <w:rFonts w:ascii="Verdana" w:eastAsia="Times New Roman" w:hAnsi="Verdana" w:cs="Helvetica"/>
          <w:sz w:val="18"/>
          <w:szCs w:val="18"/>
          <w:lang w:val="en"/>
        </w:rPr>
        <w:t>.</w:t>
      </w:r>
      <w:r w:rsidR="00105025" w:rsidRPr="00105025">
        <w:rPr>
          <w:rFonts w:ascii="Verdana" w:eastAsia="Times New Roman" w:hAnsi="Verdana" w:cs="Helvetica"/>
          <w:sz w:val="18"/>
          <w:szCs w:val="18"/>
          <w:lang w:val="en"/>
        </w:rPr>
        <w:t xml:space="preserve"> </w:t>
      </w:r>
      <w:r w:rsidR="00C10553">
        <w:rPr>
          <w:rFonts w:ascii="Verdana" w:eastAsia="Times New Roman" w:hAnsi="Verdana" w:cs="Helvetica"/>
          <w:sz w:val="18"/>
          <w:szCs w:val="18"/>
          <w:lang w:val="en"/>
        </w:rPr>
        <w:t>They will</w:t>
      </w:r>
      <w:r w:rsidR="00105025" w:rsidRPr="00105025">
        <w:rPr>
          <w:rFonts w:ascii="Verdana" w:hAnsi="Verdana"/>
          <w:sz w:val="18"/>
          <w:szCs w:val="18"/>
        </w:rPr>
        <w:t xml:space="preserve"> allow students, faculty and staff to withdraw cash</w:t>
      </w:r>
      <w:r w:rsidR="00675219">
        <w:rPr>
          <w:rFonts w:ascii="Verdana" w:hAnsi="Verdana"/>
          <w:sz w:val="18"/>
          <w:szCs w:val="18"/>
        </w:rPr>
        <w:t xml:space="preserve"> (</w:t>
      </w:r>
      <w:r w:rsidR="00105025" w:rsidRPr="00105025">
        <w:rPr>
          <w:rFonts w:ascii="Verdana" w:hAnsi="Verdana"/>
          <w:sz w:val="18"/>
          <w:szCs w:val="18"/>
        </w:rPr>
        <w:t>including $1 bills</w:t>
      </w:r>
      <w:r w:rsidR="00675219">
        <w:rPr>
          <w:rFonts w:ascii="Verdana" w:hAnsi="Verdana"/>
          <w:sz w:val="18"/>
          <w:szCs w:val="18"/>
        </w:rPr>
        <w:t>)</w:t>
      </w:r>
      <w:r w:rsidR="00105025" w:rsidRPr="00105025">
        <w:rPr>
          <w:rFonts w:ascii="Verdana" w:hAnsi="Verdana"/>
          <w:sz w:val="18"/>
          <w:szCs w:val="18"/>
        </w:rPr>
        <w:t xml:space="preserve">, cash </w:t>
      </w:r>
      <w:r w:rsidR="00C10553">
        <w:rPr>
          <w:rFonts w:ascii="Verdana" w:hAnsi="Verdana"/>
          <w:sz w:val="18"/>
          <w:szCs w:val="18"/>
        </w:rPr>
        <w:t>and</w:t>
      </w:r>
      <w:r w:rsidR="007307C2">
        <w:rPr>
          <w:rFonts w:ascii="Verdana" w:hAnsi="Verdana"/>
          <w:sz w:val="18"/>
          <w:szCs w:val="18"/>
        </w:rPr>
        <w:t xml:space="preserve"> </w:t>
      </w:r>
      <w:r w:rsidR="00105025" w:rsidRPr="00105025">
        <w:rPr>
          <w:rFonts w:ascii="Verdana" w:hAnsi="Verdana"/>
          <w:sz w:val="18"/>
          <w:szCs w:val="18"/>
        </w:rPr>
        <w:t>deposit checks</w:t>
      </w:r>
      <w:r w:rsidR="007307C2">
        <w:rPr>
          <w:rFonts w:ascii="Verdana" w:hAnsi="Verdana"/>
          <w:sz w:val="18"/>
          <w:szCs w:val="18"/>
        </w:rPr>
        <w:t>,</w:t>
      </w:r>
      <w:r w:rsidR="00105025" w:rsidRPr="00105025">
        <w:rPr>
          <w:rFonts w:ascii="Verdana" w:hAnsi="Verdana"/>
          <w:sz w:val="18"/>
          <w:szCs w:val="18"/>
        </w:rPr>
        <w:t xml:space="preserve"> </w:t>
      </w:r>
      <w:r w:rsidR="00675219">
        <w:rPr>
          <w:rFonts w:ascii="Verdana" w:hAnsi="Verdana"/>
          <w:sz w:val="18"/>
          <w:szCs w:val="18"/>
        </w:rPr>
        <w:t xml:space="preserve">deposit </w:t>
      </w:r>
      <w:r w:rsidR="00105025" w:rsidRPr="00105025">
        <w:rPr>
          <w:rFonts w:ascii="Verdana" w:hAnsi="Verdana"/>
          <w:sz w:val="18"/>
          <w:szCs w:val="18"/>
        </w:rPr>
        <w:t>cash into their accounts</w:t>
      </w:r>
      <w:r w:rsidR="005642CC" w:rsidRPr="00105025">
        <w:rPr>
          <w:rFonts w:ascii="Verdana" w:eastAsia="Times New Roman" w:hAnsi="Verdana" w:cs="Helvetica"/>
          <w:sz w:val="18"/>
          <w:szCs w:val="18"/>
          <w:lang w:val="en"/>
        </w:rPr>
        <w:t xml:space="preserve"> and interact with a PNC advisor.</w:t>
      </w:r>
    </w:p>
    <w:p w14:paraId="1BB14150" w14:textId="2766CA92" w:rsidR="00497356" w:rsidRPr="00763297" w:rsidRDefault="00D63FA6" w:rsidP="00942042">
      <w:pPr>
        <w:pStyle w:val="ListParagraph"/>
        <w:numPr>
          <w:ilvl w:val="0"/>
          <w:numId w:val="16"/>
        </w:numPr>
        <w:spacing w:after="120" w:line="240" w:lineRule="auto"/>
        <w:contextualSpacing w:val="0"/>
      </w:pPr>
      <w:r w:rsidRPr="00763297">
        <w:t xml:space="preserve">Four additional </w:t>
      </w:r>
      <w:r w:rsidR="00C10553">
        <w:t>cash-</w:t>
      </w:r>
      <w:r w:rsidR="00C25F50">
        <w:t xml:space="preserve">dispensing </w:t>
      </w:r>
      <w:r w:rsidRPr="00763297">
        <w:t>ATMs at key locations on campus</w:t>
      </w:r>
      <w:r w:rsidR="00105025">
        <w:t>.</w:t>
      </w:r>
    </w:p>
    <w:p w14:paraId="3832112A" w14:textId="77777777" w:rsidR="009F437C" w:rsidRPr="009F437C" w:rsidRDefault="009F437C" w:rsidP="009F437C">
      <w:pPr>
        <w:spacing w:after="120" w:line="240" w:lineRule="auto"/>
        <w:rPr>
          <w:lang w:val="en"/>
        </w:rPr>
      </w:pPr>
      <w:r w:rsidRPr="009F437C">
        <w:rPr>
          <w:rFonts w:ascii="Verdana" w:hAnsi="Verdana"/>
          <w:sz w:val="19"/>
          <w:szCs w:val="20"/>
        </w:rPr>
        <w:lastRenderedPageBreak/>
        <w:t>PNC Bank to Provide Banking Services to Old Dominion University Students, Employees – Page 2</w:t>
      </w:r>
    </w:p>
    <w:p w14:paraId="35EBF566" w14:textId="77777777" w:rsidR="009F437C" w:rsidRDefault="009F437C" w:rsidP="009F437C">
      <w:pPr>
        <w:pStyle w:val="ListParagraph"/>
        <w:spacing w:after="120" w:line="240" w:lineRule="auto"/>
        <w:ind w:left="1080"/>
        <w:contextualSpacing w:val="0"/>
      </w:pPr>
    </w:p>
    <w:p w14:paraId="64666F7B" w14:textId="0D0109F8" w:rsidR="00497356" w:rsidRPr="00040EE5" w:rsidRDefault="00C25F50" w:rsidP="00942042">
      <w:pPr>
        <w:pStyle w:val="ListParagraph"/>
        <w:numPr>
          <w:ilvl w:val="0"/>
          <w:numId w:val="16"/>
        </w:numPr>
        <w:spacing w:after="120" w:line="240" w:lineRule="auto"/>
        <w:contextualSpacing w:val="0"/>
      </w:pPr>
      <w:r>
        <w:t>T</w:t>
      </w:r>
      <w:r w:rsidR="00883EC8" w:rsidRPr="00040EE5">
        <w:t>he cap</w:t>
      </w:r>
      <w:r w:rsidR="00763297" w:rsidRPr="00040EE5">
        <w:t>ability</w:t>
      </w:r>
      <w:r w:rsidR="00883EC8" w:rsidRPr="00040EE5">
        <w:t xml:space="preserve"> to link PNC accounts</w:t>
      </w:r>
      <w:r>
        <w:t xml:space="preserve"> to Old Dominion University student and employee ID cards</w:t>
      </w:r>
      <w:r w:rsidR="00C10553">
        <w:t>, which will allow them to be used</w:t>
      </w:r>
      <w:r w:rsidR="00883EC8" w:rsidRPr="00040EE5">
        <w:t xml:space="preserve"> to access cash at all PNC ATMs</w:t>
      </w:r>
      <w:r w:rsidR="00676B56">
        <w:t xml:space="preserve"> as well as making PIN based point</w:t>
      </w:r>
      <w:r w:rsidR="00C10553">
        <w:t>-</w:t>
      </w:r>
      <w:r w:rsidR="00676B56">
        <w:t>of</w:t>
      </w:r>
      <w:r w:rsidR="00C10553">
        <w:t>-</w:t>
      </w:r>
      <w:r w:rsidR="00676B56">
        <w:t>sale purchases and transactions.</w:t>
      </w:r>
    </w:p>
    <w:p w14:paraId="30E288B5" w14:textId="77777777" w:rsidR="004E5308" w:rsidRPr="004E5308" w:rsidRDefault="00CF03D8" w:rsidP="004E5308">
      <w:pPr>
        <w:pStyle w:val="ListParagraph"/>
        <w:numPr>
          <w:ilvl w:val="0"/>
          <w:numId w:val="16"/>
        </w:numPr>
        <w:spacing w:after="120" w:line="240" w:lineRule="auto"/>
        <w:contextualSpacing w:val="0"/>
        <w:rPr>
          <w:lang w:val="en"/>
        </w:rPr>
      </w:pPr>
      <w:r w:rsidRPr="00040EE5">
        <w:rPr>
          <w:lang w:val="en"/>
        </w:rPr>
        <w:t xml:space="preserve">A co-branded debit card that features an iconic image of the </w:t>
      </w:r>
      <w:r w:rsidR="00C10553">
        <w:rPr>
          <w:lang w:val="en"/>
        </w:rPr>
        <w:t>U</w:t>
      </w:r>
      <w:r w:rsidR="00C10553" w:rsidRPr="00040EE5">
        <w:rPr>
          <w:lang w:val="en"/>
        </w:rPr>
        <w:t xml:space="preserve">niversity </w:t>
      </w:r>
      <w:r w:rsidR="00D63FA6" w:rsidRPr="00040EE5">
        <w:rPr>
          <w:lang w:val="en"/>
        </w:rPr>
        <w:t>available</w:t>
      </w:r>
      <w:r w:rsidR="00D63FA6" w:rsidRPr="00763297">
        <w:t xml:space="preserve"> to students, staff, alumni and PNC account holders.</w:t>
      </w:r>
    </w:p>
    <w:p w14:paraId="505CAEEE" w14:textId="77777777" w:rsidR="009F437C" w:rsidRDefault="009F437C" w:rsidP="000920E4">
      <w:pPr>
        <w:spacing w:after="0" w:line="360" w:lineRule="auto"/>
        <w:outlineLvl w:val="0"/>
        <w:rPr>
          <w:rFonts w:ascii="Verdana" w:hAnsi="Verdana"/>
          <w:b/>
          <w:sz w:val="19"/>
        </w:rPr>
      </w:pPr>
    </w:p>
    <w:p w14:paraId="5807F254" w14:textId="02C4AA40" w:rsidR="000920E4" w:rsidRPr="00C24652" w:rsidRDefault="002D3821" w:rsidP="000920E4">
      <w:pPr>
        <w:spacing w:after="0" w:line="360" w:lineRule="auto"/>
        <w:outlineLvl w:val="0"/>
        <w:rPr>
          <w:rFonts w:ascii="Verdana" w:hAnsi="Verdana"/>
          <w:b/>
          <w:sz w:val="19"/>
        </w:rPr>
      </w:pPr>
      <w:r>
        <w:rPr>
          <w:rFonts w:ascii="Verdana" w:hAnsi="Verdana"/>
          <w:b/>
          <w:sz w:val="19"/>
        </w:rPr>
        <w:t>About Old Dominion</w:t>
      </w:r>
      <w:r w:rsidR="000231AD">
        <w:rPr>
          <w:rFonts w:ascii="Verdana" w:hAnsi="Verdana"/>
          <w:b/>
          <w:sz w:val="19"/>
        </w:rPr>
        <w:t xml:space="preserve"> </w:t>
      </w:r>
      <w:r w:rsidR="000920E4" w:rsidRPr="00C24652">
        <w:rPr>
          <w:rFonts w:ascii="Verdana" w:hAnsi="Verdana"/>
          <w:b/>
          <w:sz w:val="19"/>
        </w:rPr>
        <w:t>University</w:t>
      </w:r>
    </w:p>
    <w:p w14:paraId="43E869F1" w14:textId="27510048" w:rsidR="00F7340B" w:rsidRPr="00F7340B" w:rsidRDefault="002D3821" w:rsidP="00F7340B">
      <w:pPr>
        <w:spacing w:after="0" w:line="360" w:lineRule="auto"/>
        <w:ind w:firstLine="720"/>
        <w:rPr>
          <w:rFonts w:ascii="Verdana" w:hAnsi="Verdana"/>
          <w:i/>
          <w:sz w:val="19"/>
          <w:szCs w:val="19"/>
        </w:rPr>
      </w:pPr>
      <w:r w:rsidRPr="002D3821">
        <w:rPr>
          <w:rStyle w:val="Emphasis"/>
          <w:rFonts w:ascii="Verdana" w:hAnsi="Verdana"/>
          <w:i w:val="0"/>
          <w:sz w:val="19"/>
          <w:szCs w:val="19"/>
        </w:rPr>
        <w:t>Old Dominion University, located in the coastal city of Norfolk, is Virginia's entrepreneurial-minded doctoral research university with more than 24,000 students, rigorous academics, an energetic residential community and initiatives that contribute $2.6 billion annually to Virginia's economy.</w:t>
      </w:r>
      <w:r w:rsidR="00930A67">
        <w:rPr>
          <w:rStyle w:val="Emphasis"/>
          <w:rFonts w:ascii="Verdana" w:hAnsi="Verdana"/>
          <w:i w:val="0"/>
          <w:sz w:val="19"/>
          <w:szCs w:val="19"/>
        </w:rPr>
        <w:t xml:space="preserve">  </w:t>
      </w:r>
      <w:r w:rsidR="00F7340B" w:rsidRPr="00F7340B">
        <w:rPr>
          <w:rStyle w:val="Emphasis"/>
          <w:rFonts w:ascii="Verdana" w:hAnsi="Verdana"/>
          <w:i w:val="0"/>
          <w:sz w:val="19"/>
          <w:szCs w:val="19"/>
        </w:rPr>
        <w:t xml:space="preserve">Visit </w:t>
      </w:r>
      <w:hyperlink r:id="rId14" w:history="1">
        <w:r w:rsidRPr="00DF1446">
          <w:rPr>
            <w:rStyle w:val="Hyperlink"/>
            <w:rFonts w:ascii="Verdana" w:hAnsi="Verdana"/>
            <w:i/>
            <w:sz w:val="19"/>
            <w:szCs w:val="19"/>
          </w:rPr>
          <w:t>www.odu.edu</w:t>
        </w:r>
      </w:hyperlink>
      <w:r w:rsidR="00F7340B" w:rsidRPr="00F7340B">
        <w:rPr>
          <w:rStyle w:val="Emphasis"/>
          <w:rFonts w:ascii="Verdana" w:hAnsi="Verdana"/>
          <w:i w:val="0"/>
          <w:sz w:val="19"/>
          <w:szCs w:val="19"/>
        </w:rPr>
        <w:t xml:space="preserve"> to learn more.</w:t>
      </w:r>
    </w:p>
    <w:p w14:paraId="46350BD5" w14:textId="77777777" w:rsidR="000920E4" w:rsidRPr="00C24652" w:rsidRDefault="000920E4" w:rsidP="009F0118">
      <w:pPr>
        <w:spacing w:before="120" w:after="0" w:line="360" w:lineRule="auto"/>
        <w:outlineLvl w:val="0"/>
        <w:rPr>
          <w:rFonts w:ascii="Verdana" w:hAnsi="Verdana"/>
          <w:b/>
          <w:sz w:val="19"/>
          <w:szCs w:val="20"/>
        </w:rPr>
      </w:pPr>
      <w:r w:rsidRPr="00C24652">
        <w:rPr>
          <w:rFonts w:ascii="Verdana" w:hAnsi="Verdana"/>
          <w:b/>
          <w:sz w:val="19"/>
          <w:szCs w:val="20"/>
        </w:rPr>
        <w:t>About PNC</w:t>
      </w:r>
      <w:r w:rsidR="00857B89">
        <w:rPr>
          <w:rFonts w:ascii="Verdana" w:hAnsi="Verdana"/>
          <w:b/>
          <w:sz w:val="19"/>
          <w:szCs w:val="20"/>
        </w:rPr>
        <w:t xml:space="preserve"> Bank</w:t>
      </w:r>
      <w:r w:rsidR="00C24652" w:rsidRPr="00C24652">
        <w:rPr>
          <w:rFonts w:ascii="Verdana" w:hAnsi="Verdana"/>
          <w:b/>
          <w:sz w:val="19"/>
          <w:szCs w:val="20"/>
        </w:rPr>
        <w:t xml:space="preserve"> </w:t>
      </w:r>
    </w:p>
    <w:p w14:paraId="7C13B694" w14:textId="6984A4E4" w:rsidR="00C24652" w:rsidRPr="00C24652" w:rsidRDefault="00C24652" w:rsidP="00C24652">
      <w:pPr>
        <w:spacing w:after="0" w:line="360" w:lineRule="auto"/>
        <w:rPr>
          <w:rFonts w:ascii="Verdana" w:hAnsi="Verdana"/>
          <w:color w:val="000000"/>
          <w:sz w:val="19"/>
          <w:szCs w:val="20"/>
        </w:rPr>
      </w:pPr>
      <w:r w:rsidRPr="00C24652">
        <w:rPr>
          <w:rFonts w:ascii="Verdana" w:hAnsi="Verdana"/>
          <w:color w:val="000000"/>
          <w:sz w:val="19"/>
          <w:szCs w:val="20"/>
        </w:rPr>
        <w:tab/>
      </w:r>
      <w:r w:rsidR="00D36FB4" w:rsidRPr="00D36FB4">
        <w:t xml:space="preserve"> </w:t>
      </w:r>
      <w:r w:rsidR="00D36FB4" w:rsidRPr="00D36FB4">
        <w:rPr>
          <w:rFonts w:ascii="Verdana" w:hAnsi="Verdana"/>
          <w:color w:val="000000"/>
          <w:sz w:val="19"/>
          <w:szCs w:val="20"/>
        </w:rPr>
        <w:t xml:space="preserve">PNC Bank, National Association, is a member of The PNC Financial Services Group, Inc. (NYSE: PNC). PNC is one of the largest diversified financial services institutions in the United States, organized around its customers and communities for strong relationships and local delivery of retail and business banking including a full range of lending products; specialized services for corporations and government entities, including corporate banking, real estate finance and asset-based lending; wealth management and asset management. For information about PNC, visit </w:t>
      </w:r>
      <w:hyperlink r:id="rId15" w:history="1">
        <w:r w:rsidR="00D36FB4" w:rsidRPr="00497356">
          <w:rPr>
            <w:rStyle w:val="Hyperlink"/>
            <w:rFonts w:ascii="Verdana" w:hAnsi="Verdana"/>
            <w:sz w:val="19"/>
            <w:szCs w:val="20"/>
          </w:rPr>
          <w:t>www.pnc.com</w:t>
        </w:r>
      </w:hyperlink>
      <w:r w:rsidR="00D36FB4" w:rsidRPr="00D36FB4">
        <w:rPr>
          <w:rFonts w:ascii="Verdana" w:hAnsi="Verdana"/>
          <w:color w:val="000000"/>
          <w:sz w:val="19"/>
          <w:szCs w:val="20"/>
        </w:rPr>
        <w:t>.</w:t>
      </w:r>
    </w:p>
    <w:p w14:paraId="1B50418E" w14:textId="77777777" w:rsidR="000920E4" w:rsidRPr="00C24652" w:rsidRDefault="000920E4" w:rsidP="000B4E89">
      <w:pPr>
        <w:spacing w:after="0" w:line="360" w:lineRule="auto"/>
        <w:jc w:val="center"/>
        <w:rPr>
          <w:rFonts w:ascii="Verdana" w:hAnsi="Verdana"/>
          <w:color w:val="000000"/>
          <w:sz w:val="19"/>
          <w:szCs w:val="20"/>
        </w:rPr>
      </w:pPr>
      <w:r w:rsidRPr="00C24652">
        <w:rPr>
          <w:rFonts w:ascii="Verdana" w:hAnsi="Verdana"/>
          <w:color w:val="000000"/>
          <w:sz w:val="19"/>
          <w:szCs w:val="20"/>
        </w:rPr>
        <w:t># # #</w:t>
      </w:r>
    </w:p>
    <w:p w14:paraId="70EFACBD" w14:textId="77777777" w:rsidR="000920E4" w:rsidRDefault="000920E4" w:rsidP="000920E4">
      <w:pPr>
        <w:spacing w:after="0" w:line="360" w:lineRule="auto"/>
        <w:outlineLvl w:val="0"/>
        <w:rPr>
          <w:rFonts w:ascii="Verdana" w:hAnsi="Verdana"/>
          <w:sz w:val="20"/>
          <w:szCs w:val="20"/>
        </w:rPr>
      </w:pPr>
    </w:p>
    <w:p w14:paraId="35C2CBCB" w14:textId="77777777" w:rsidR="000920E4" w:rsidRPr="000920E4" w:rsidRDefault="000920E4" w:rsidP="000920E4">
      <w:pPr>
        <w:spacing w:after="0" w:line="360" w:lineRule="auto"/>
        <w:outlineLvl w:val="0"/>
        <w:rPr>
          <w:rFonts w:ascii="Verdana" w:hAnsi="Verdana"/>
          <w:sz w:val="20"/>
          <w:szCs w:val="20"/>
        </w:rPr>
      </w:pPr>
    </w:p>
    <w:p w14:paraId="0D10EB6A" w14:textId="77777777" w:rsidR="00D22062" w:rsidRPr="000920E4" w:rsidRDefault="00D22062" w:rsidP="000920E4">
      <w:pPr>
        <w:spacing w:after="0" w:line="360" w:lineRule="auto"/>
        <w:jc w:val="center"/>
        <w:rPr>
          <w:rFonts w:ascii="Verdana" w:hAnsi="Verdana"/>
          <w:sz w:val="20"/>
          <w:szCs w:val="20"/>
        </w:rPr>
      </w:pPr>
    </w:p>
    <w:sectPr w:rsidR="00D22062" w:rsidRPr="000920E4" w:rsidSect="003F6B53">
      <w:pgSz w:w="12240" w:h="15840"/>
      <w:pgMar w:top="720" w:right="153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6A1EB" w14:textId="77777777" w:rsidR="00FB47D6" w:rsidRDefault="00FB47D6" w:rsidP="00717582">
      <w:pPr>
        <w:spacing w:after="0" w:line="240" w:lineRule="auto"/>
      </w:pPr>
      <w:r>
        <w:separator/>
      </w:r>
    </w:p>
  </w:endnote>
  <w:endnote w:type="continuationSeparator" w:id="0">
    <w:p w14:paraId="2DB74A9A" w14:textId="77777777" w:rsidR="00FB47D6" w:rsidRDefault="00FB47D6" w:rsidP="00717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AFD42" w14:textId="77777777" w:rsidR="00FB47D6" w:rsidRDefault="00FB47D6" w:rsidP="00717582">
      <w:pPr>
        <w:spacing w:after="0" w:line="240" w:lineRule="auto"/>
      </w:pPr>
      <w:r>
        <w:separator/>
      </w:r>
    </w:p>
  </w:footnote>
  <w:footnote w:type="continuationSeparator" w:id="0">
    <w:p w14:paraId="5220313A" w14:textId="77777777" w:rsidR="00FB47D6" w:rsidRDefault="00FB47D6" w:rsidP="00717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79C4"/>
    <w:multiLevelType w:val="multilevel"/>
    <w:tmpl w:val="7206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F3B84"/>
    <w:multiLevelType w:val="hybridMultilevel"/>
    <w:tmpl w:val="8AF20A8E"/>
    <w:lvl w:ilvl="0" w:tplc="6024B8F2">
      <w:start w:val="1"/>
      <w:numFmt w:val="bullet"/>
      <w:lvlText w:val=""/>
      <w:lvlJc w:val="left"/>
      <w:pPr>
        <w:ind w:left="990" w:hanging="360"/>
      </w:pPr>
      <w:rPr>
        <w:rFonts w:ascii="Symbol" w:hAnsi="Symbol" w:hint="default"/>
        <w:color w:val="auto"/>
        <w:sz w:val="19"/>
        <w:szCs w:val="19"/>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4DC6DF9"/>
    <w:multiLevelType w:val="hybridMultilevel"/>
    <w:tmpl w:val="8C9E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20271"/>
    <w:multiLevelType w:val="hybridMultilevel"/>
    <w:tmpl w:val="70E80EEC"/>
    <w:lvl w:ilvl="0" w:tplc="0B3C6706">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23EE8"/>
    <w:multiLevelType w:val="multilevel"/>
    <w:tmpl w:val="0CE4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A3119"/>
    <w:multiLevelType w:val="hybridMultilevel"/>
    <w:tmpl w:val="9C18D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76613"/>
    <w:multiLevelType w:val="hybridMultilevel"/>
    <w:tmpl w:val="2AA67BB0"/>
    <w:lvl w:ilvl="0" w:tplc="ADAC33A6">
      <w:start w:val="1"/>
      <w:numFmt w:val="bullet"/>
      <w:lvlText w:val=""/>
      <w:lvlJc w:val="left"/>
      <w:pPr>
        <w:tabs>
          <w:tab w:val="num" w:pos="450"/>
        </w:tabs>
        <w:ind w:left="45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71F75"/>
    <w:multiLevelType w:val="hybridMultilevel"/>
    <w:tmpl w:val="115EAF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8B54459"/>
    <w:multiLevelType w:val="hybridMultilevel"/>
    <w:tmpl w:val="E722A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30D0E"/>
    <w:multiLevelType w:val="hybridMultilevel"/>
    <w:tmpl w:val="0926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0113D"/>
    <w:multiLevelType w:val="multilevel"/>
    <w:tmpl w:val="2BEECC7E"/>
    <w:lvl w:ilvl="0">
      <w:start w:val="1"/>
      <w:numFmt w:val="bullet"/>
      <w:lvlText w:val=""/>
      <w:lvlJc w:val="left"/>
      <w:pPr>
        <w:tabs>
          <w:tab w:val="num" w:pos="720"/>
        </w:tabs>
        <w:ind w:left="720" w:hanging="360"/>
      </w:pPr>
      <w:rPr>
        <w:rFonts w:ascii="Symbol" w:hAnsi="Symbol" w:hint="default"/>
        <w:sz w:val="19"/>
        <w:szCs w:val="19"/>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90D77"/>
    <w:multiLevelType w:val="hybridMultilevel"/>
    <w:tmpl w:val="A4AE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A0092"/>
    <w:multiLevelType w:val="hybridMultilevel"/>
    <w:tmpl w:val="4FD0573C"/>
    <w:lvl w:ilvl="0" w:tplc="E63629F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46B65"/>
    <w:multiLevelType w:val="multilevel"/>
    <w:tmpl w:val="AFD03C98"/>
    <w:lvl w:ilvl="0">
      <w:start w:val="1"/>
      <w:numFmt w:val="bullet"/>
      <w:lvlText w:val=""/>
      <w:lvlJc w:val="left"/>
      <w:pPr>
        <w:tabs>
          <w:tab w:val="num" w:pos="810"/>
        </w:tabs>
        <w:ind w:left="810" w:hanging="360"/>
      </w:pPr>
      <w:rPr>
        <w:rFonts w:ascii="Symbol" w:hAnsi="Symbol" w:hint="default"/>
        <w:sz w:val="19"/>
        <w:szCs w:val="19"/>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2924656"/>
    <w:multiLevelType w:val="hybridMultilevel"/>
    <w:tmpl w:val="458A1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AD0BAF"/>
    <w:multiLevelType w:val="hybridMultilevel"/>
    <w:tmpl w:val="C61EF9CC"/>
    <w:lvl w:ilvl="0" w:tplc="6024B8F2">
      <w:start w:val="1"/>
      <w:numFmt w:val="bullet"/>
      <w:lvlText w:val=""/>
      <w:lvlJc w:val="left"/>
      <w:pPr>
        <w:ind w:left="1080" w:hanging="360"/>
      </w:pPr>
      <w:rPr>
        <w:rFonts w:ascii="Symbol" w:hAnsi="Symbol" w:hint="default"/>
        <w:color w:val="auto"/>
        <w:sz w:val="19"/>
        <w:szCs w:val="19"/>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6"/>
  </w:num>
  <w:num w:numId="6">
    <w:abstractNumId w:val="12"/>
  </w:num>
  <w:num w:numId="7">
    <w:abstractNumId w:val="8"/>
  </w:num>
  <w:num w:numId="8">
    <w:abstractNumId w:val="11"/>
  </w:num>
  <w:num w:numId="9">
    <w:abstractNumId w:val="2"/>
  </w:num>
  <w:num w:numId="10">
    <w:abstractNumId w:val="0"/>
  </w:num>
  <w:num w:numId="11">
    <w:abstractNumId w:val="10"/>
  </w:num>
  <w:num w:numId="12">
    <w:abstractNumId w:val="13"/>
  </w:num>
  <w:num w:numId="13">
    <w:abstractNumId w:val="4"/>
  </w:num>
  <w:num w:numId="14">
    <w:abstractNumId w:val="14"/>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55"/>
    <w:rsid w:val="000009B3"/>
    <w:rsid w:val="00000A9B"/>
    <w:rsid w:val="00011769"/>
    <w:rsid w:val="00013A17"/>
    <w:rsid w:val="00016205"/>
    <w:rsid w:val="000231AD"/>
    <w:rsid w:val="00026EFC"/>
    <w:rsid w:val="000304BE"/>
    <w:rsid w:val="000343B2"/>
    <w:rsid w:val="000371E2"/>
    <w:rsid w:val="00040EE5"/>
    <w:rsid w:val="00053F63"/>
    <w:rsid w:val="000601A9"/>
    <w:rsid w:val="000920E4"/>
    <w:rsid w:val="00097511"/>
    <w:rsid w:val="000A2D39"/>
    <w:rsid w:val="000A5072"/>
    <w:rsid w:val="000A5E51"/>
    <w:rsid w:val="000B4E89"/>
    <w:rsid w:val="000B749B"/>
    <w:rsid w:val="000C68DB"/>
    <w:rsid w:val="000D3391"/>
    <w:rsid w:val="000D59B7"/>
    <w:rsid w:val="000E12EB"/>
    <w:rsid w:val="000E7D90"/>
    <w:rsid w:val="001041B9"/>
    <w:rsid w:val="00105025"/>
    <w:rsid w:val="00110E83"/>
    <w:rsid w:val="001173C0"/>
    <w:rsid w:val="00123934"/>
    <w:rsid w:val="001321F5"/>
    <w:rsid w:val="001421D4"/>
    <w:rsid w:val="0014455F"/>
    <w:rsid w:val="00146DFD"/>
    <w:rsid w:val="001623A9"/>
    <w:rsid w:val="001645D3"/>
    <w:rsid w:val="00164ECD"/>
    <w:rsid w:val="001679F2"/>
    <w:rsid w:val="001710E7"/>
    <w:rsid w:val="00174308"/>
    <w:rsid w:val="0018478C"/>
    <w:rsid w:val="00197AD7"/>
    <w:rsid w:val="001A2E56"/>
    <w:rsid w:val="001B46A6"/>
    <w:rsid w:val="001D2C3B"/>
    <w:rsid w:val="001D6226"/>
    <w:rsid w:val="001F1544"/>
    <w:rsid w:val="002029E8"/>
    <w:rsid w:val="00221CFE"/>
    <w:rsid w:val="00230C50"/>
    <w:rsid w:val="0025059C"/>
    <w:rsid w:val="00265B58"/>
    <w:rsid w:val="00276BE7"/>
    <w:rsid w:val="002A0E5B"/>
    <w:rsid w:val="002B2EE7"/>
    <w:rsid w:val="002C6E33"/>
    <w:rsid w:val="002D362D"/>
    <w:rsid w:val="002D3821"/>
    <w:rsid w:val="003015D7"/>
    <w:rsid w:val="00302359"/>
    <w:rsid w:val="003029F2"/>
    <w:rsid w:val="00302EF4"/>
    <w:rsid w:val="003176EA"/>
    <w:rsid w:val="00322FEE"/>
    <w:rsid w:val="003277E2"/>
    <w:rsid w:val="003312C1"/>
    <w:rsid w:val="003457EC"/>
    <w:rsid w:val="00347523"/>
    <w:rsid w:val="00352EA5"/>
    <w:rsid w:val="00372967"/>
    <w:rsid w:val="003A1B86"/>
    <w:rsid w:val="003A4FE9"/>
    <w:rsid w:val="003C755D"/>
    <w:rsid w:val="003D6911"/>
    <w:rsid w:val="003E56EC"/>
    <w:rsid w:val="003F10ED"/>
    <w:rsid w:val="003F6B53"/>
    <w:rsid w:val="004078C2"/>
    <w:rsid w:val="00410E99"/>
    <w:rsid w:val="004143D7"/>
    <w:rsid w:val="00415F22"/>
    <w:rsid w:val="004165F7"/>
    <w:rsid w:val="00421BC3"/>
    <w:rsid w:val="00421DE4"/>
    <w:rsid w:val="0043791E"/>
    <w:rsid w:val="00446304"/>
    <w:rsid w:val="00450D5B"/>
    <w:rsid w:val="004751EB"/>
    <w:rsid w:val="00480ABC"/>
    <w:rsid w:val="00481872"/>
    <w:rsid w:val="00497356"/>
    <w:rsid w:val="0049749A"/>
    <w:rsid w:val="004C7971"/>
    <w:rsid w:val="004D225E"/>
    <w:rsid w:val="004E482B"/>
    <w:rsid w:val="004E5308"/>
    <w:rsid w:val="004F1816"/>
    <w:rsid w:val="00501A9A"/>
    <w:rsid w:val="00514856"/>
    <w:rsid w:val="005240B4"/>
    <w:rsid w:val="00537CC9"/>
    <w:rsid w:val="00547323"/>
    <w:rsid w:val="0055643D"/>
    <w:rsid w:val="005604AE"/>
    <w:rsid w:val="005642CC"/>
    <w:rsid w:val="00566383"/>
    <w:rsid w:val="00570D15"/>
    <w:rsid w:val="005732B1"/>
    <w:rsid w:val="005821CE"/>
    <w:rsid w:val="00585393"/>
    <w:rsid w:val="005973E4"/>
    <w:rsid w:val="005A0370"/>
    <w:rsid w:val="005A37AE"/>
    <w:rsid w:val="005A4CFC"/>
    <w:rsid w:val="005A560D"/>
    <w:rsid w:val="005A56F6"/>
    <w:rsid w:val="005A7885"/>
    <w:rsid w:val="005A790A"/>
    <w:rsid w:val="005A7CF4"/>
    <w:rsid w:val="005B1146"/>
    <w:rsid w:val="005C3957"/>
    <w:rsid w:val="005D2A87"/>
    <w:rsid w:val="005D33A5"/>
    <w:rsid w:val="005E0AA5"/>
    <w:rsid w:val="005E50F7"/>
    <w:rsid w:val="00606905"/>
    <w:rsid w:val="00607616"/>
    <w:rsid w:val="006258BC"/>
    <w:rsid w:val="00637DEC"/>
    <w:rsid w:val="00654D1B"/>
    <w:rsid w:val="006643ED"/>
    <w:rsid w:val="00675219"/>
    <w:rsid w:val="00676B56"/>
    <w:rsid w:val="0067765F"/>
    <w:rsid w:val="006802E7"/>
    <w:rsid w:val="00685C2F"/>
    <w:rsid w:val="00686C6B"/>
    <w:rsid w:val="00690063"/>
    <w:rsid w:val="006B1941"/>
    <w:rsid w:val="006C230C"/>
    <w:rsid w:val="006C38DD"/>
    <w:rsid w:val="006D1DE2"/>
    <w:rsid w:val="006D3B84"/>
    <w:rsid w:val="006E4388"/>
    <w:rsid w:val="006F6775"/>
    <w:rsid w:val="0070227A"/>
    <w:rsid w:val="00702F53"/>
    <w:rsid w:val="007048F5"/>
    <w:rsid w:val="00717582"/>
    <w:rsid w:val="007210B9"/>
    <w:rsid w:val="007235BA"/>
    <w:rsid w:val="00724D4F"/>
    <w:rsid w:val="007307C2"/>
    <w:rsid w:val="00732559"/>
    <w:rsid w:val="00747F80"/>
    <w:rsid w:val="00757942"/>
    <w:rsid w:val="00761907"/>
    <w:rsid w:val="0076209E"/>
    <w:rsid w:val="00763297"/>
    <w:rsid w:val="00766341"/>
    <w:rsid w:val="007712C4"/>
    <w:rsid w:val="0077518E"/>
    <w:rsid w:val="00784688"/>
    <w:rsid w:val="00793F2B"/>
    <w:rsid w:val="007A03D9"/>
    <w:rsid w:val="007B2502"/>
    <w:rsid w:val="007B343B"/>
    <w:rsid w:val="007B65D3"/>
    <w:rsid w:val="007C3113"/>
    <w:rsid w:val="007C46A7"/>
    <w:rsid w:val="007C4E23"/>
    <w:rsid w:val="007C4E40"/>
    <w:rsid w:val="007C661B"/>
    <w:rsid w:val="007D0CB6"/>
    <w:rsid w:val="007D5A5F"/>
    <w:rsid w:val="007E26FF"/>
    <w:rsid w:val="007F2668"/>
    <w:rsid w:val="007F2B46"/>
    <w:rsid w:val="007F2B4D"/>
    <w:rsid w:val="007F448D"/>
    <w:rsid w:val="007F6F30"/>
    <w:rsid w:val="008006A0"/>
    <w:rsid w:val="00802FCB"/>
    <w:rsid w:val="0082024B"/>
    <w:rsid w:val="008305ED"/>
    <w:rsid w:val="00832279"/>
    <w:rsid w:val="00843DF8"/>
    <w:rsid w:val="00857B89"/>
    <w:rsid w:val="008655E6"/>
    <w:rsid w:val="008678BA"/>
    <w:rsid w:val="008763C0"/>
    <w:rsid w:val="00883EC8"/>
    <w:rsid w:val="00891ED1"/>
    <w:rsid w:val="008A3105"/>
    <w:rsid w:val="008B3F11"/>
    <w:rsid w:val="008B456A"/>
    <w:rsid w:val="008C7AFA"/>
    <w:rsid w:val="008F2145"/>
    <w:rsid w:val="008F4027"/>
    <w:rsid w:val="008F43E7"/>
    <w:rsid w:val="008F79D7"/>
    <w:rsid w:val="008F7D8B"/>
    <w:rsid w:val="00910955"/>
    <w:rsid w:val="00925794"/>
    <w:rsid w:val="00930A67"/>
    <w:rsid w:val="009330B1"/>
    <w:rsid w:val="009338F5"/>
    <w:rsid w:val="0093721B"/>
    <w:rsid w:val="00941D0E"/>
    <w:rsid w:val="00942042"/>
    <w:rsid w:val="00944A8C"/>
    <w:rsid w:val="00945140"/>
    <w:rsid w:val="00955443"/>
    <w:rsid w:val="0095620E"/>
    <w:rsid w:val="00956402"/>
    <w:rsid w:val="00963355"/>
    <w:rsid w:val="009650CE"/>
    <w:rsid w:val="009701C1"/>
    <w:rsid w:val="009747C0"/>
    <w:rsid w:val="009765A2"/>
    <w:rsid w:val="00980545"/>
    <w:rsid w:val="0098588A"/>
    <w:rsid w:val="009A134B"/>
    <w:rsid w:val="009A68F5"/>
    <w:rsid w:val="009A6B4E"/>
    <w:rsid w:val="009C2F80"/>
    <w:rsid w:val="009F0118"/>
    <w:rsid w:val="009F437C"/>
    <w:rsid w:val="00A20C08"/>
    <w:rsid w:val="00A30D74"/>
    <w:rsid w:val="00A37B89"/>
    <w:rsid w:val="00A40DC1"/>
    <w:rsid w:val="00A5432B"/>
    <w:rsid w:val="00A701F2"/>
    <w:rsid w:val="00A71701"/>
    <w:rsid w:val="00A82821"/>
    <w:rsid w:val="00A84828"/>
    <w:rsid w:val="00AA1CD5"/>
    <w:rsid w:val="00AC551F"/>
    <w:rsid w:val="00AC6D9E"/>
    <w:rsid w:val="00AE4916"/>
    <w:rsid w:val="00B02E6F"/>
    <w:rsid w:val="00B04F5C"/>
    <w:rsid w:val="00B05764"/>
    <w:rsid w:val="00B17E79"/>
    <w:rsid w:val="00B234B7"/>
    <w:rsid w:val="00B3610C"/>
    <w:rsid w:val="00B41A30"/>
    <w:rsid w:val="00B42B98"/>
    <w:rsid w:val="00B46C9D"/>
    <w:rsid w:val="00B50177"/>
    <w:rsid w:val="00B53BFB"/>
    <w:rsid w:val="00B57B01"/>
    <w:rsid w:val="00B6091F"/>
    <w:rsid w:val="00B75150"/>
    <w:rsid w:val="00B82EEF"/>
    <w:rsid w:val="00B96058"/>
    <w:rsid w:val="00B96B0D"/>
    <w:rsid w:val="00BA723E"/>
    <w:rsid w:val="00BB0D86"/>
    <w:rsid w:val="00BB14C8"/>
    <w:rsid w:val="00BB678D"/>
    <w:rsid w:val="00BD2023"/>
    <w:rsid w:val="00BD5763"/>
    <w:rsid w:val="00BE5846"/>
    <w:rsid w:val="00BF1543"/>
    <w:rsid w:val="00BF3988"/>
    <w:rsid w:val="00C10553"/>
    <w:rsid w:val="00C11B96"/>
    <w:rsid w:val="00C1575F"/>
    <w:rsid w:val="00C24652"/>
    <w:rsid w:val="00C25F50"/>
    <w:rsid w:val="00C2621C"/>
    <w:rsid w:val="00C27840"/>
    <w:rsid w:val="00C52A73"/>
    <w:rsid w:val="00C662C1"/>
    <w:rsid w:val="00C678AD"/>
    <w:rsid w:val="00C77735"/>
    <w:rsid w:val="00C77F35"/>
    <w:rsid w:val="00C820FC"/>
    <w:rsid w:val="00C925DF"/>
    <w:rsid w:val="00C92973"/>
    <w:rsid w:val="00C936A3"/>
    <w:rsid w:val="00C95AF7"/>
    <w:rsid w:val="00C95C25"/>
    <w:rsid w:val="00CA12CE"/>
    <w:rsid w:val="00CB1EF2"/>
    <w:rsid w:val="00CB66A8"/>
    <w:rsid w:val="00CC271E"/>
    <w:rsid w:val="00CC6C70"/>
    <w:rsid w:val="00CE01E7"/>
    <w:rsid w:val="00CE0B8D"/>
    <w:rsid w:val="00CE3F96"/>
    <w:rsid w:val="00CF03D8"/>
    <w:rsid w:val="00CF2155"/>
    <w:rsid w:val="00CF60F8"/>
    <w:rsid w:val="00D014D8"/>
    <w:rsid w:val="00D22062"/>
    <w:rsid w:val="00D30404"/>
    <w:rsid w:val="00D36FB4"/>
    <w:rsid w:val="00D403AC"/>
    <w:rsid w:val="00D50556"/>
    <w:rsid w:val="00D54C75"/>
    <w:rsid w:val="00D63FA6"/>
    <w:rsid w:val="00D66DAD"/>
    <w:rsid w:val="00D6789B"/>
    <w:rsid w:val="00D755FB"/>
    <w:rsid w:val="00DA512A"/>
    <w:rsid w:val="00DB12A0"/>
    <w:rsid w:val="00DB2B61"/>
    <w:rsid w:val="00DB550C"/>
    <w:rsid w:val="00DC7E05"/>
    <w:rsid w:val="00DE22C0"/>
    <w:rsid w:val="00DF02BA"/>
    <w:rsid w:val="00E13681"/>
    <w:rsid w:val="00E16254"/>
    <w:rsid w:val="00E2523D"/>
    <w:rsid w:val="00E3356B"/>
    <w:rsid w:val="00E33E4A"/>
    <w:rsid w:val="00E355BE"/>
    <w:rsid w:val="00E35900"/>
    <w:rsid w:val="00E3634E"/>
    <w:rsid w:val="00E41994"/>
    <w:rsid w:val="00E43666"/>
    <w:rsid w:val="00E4379E"/>
    <w:rsid w:val="00E4405D"/>
    <w:rsid w:val="00E512B8"/>
    <w:rsid w:val="00E640EE"/>
    <w:rsid w:val="00E67F7B"/>
    <w:rsid w:val="00E74D69"/>
    <w:rsid w:val="00E87245"/>
    <w:rsid w:val="00EA2E2D"/>
    <w:rsid w:val="00EA475D"/>
    <w:rsid w:val="00EB17D3"/>
    <w:rsid w:val="00EB44B1"/>
    <w:rsid w:val="00EC7C46"/>
    <w:rsid w:val="00ED06A0"/>
    <w:rsid w:val="00ED67CF"/>
    <w:rsid w:val="00EE1604"/>
    <w:rsid w:val="00EE2F84"/>
    <w:rsid w:val="00EE7284"/>
    <w:rsid w:val="00EF2212"/>
    <w:rsid w:val="00F02AC8"/>
    <w:rsid w:val="00F1623A"/>
    <w:rsid w:val="00F16C4B"/>
    <w:rsid w:val="00F21BCA"/>
    <w:rsid w:val="00F21F82"/>
    <w:rsid w:val="00F27FC4"/>
    <w:rsid w:val="00F40DFE"/>
    <w:rsid w:val="00F45791"/>
    <w:rsid w:val="00F4704D"/>
    <w:rsid w:val="00F5314B"/>
    <w:rsid w:val="00F54690"/>
    <w:rsid w:val="00F659C6"/>
    <w:rsid w:val="00F7340B"/>
    <w:rsid w:val="00F7693C"/>
    <w:rsid w:val="00F77533"/>
    <w:rsid w:val="00F978F7"/>
    <w:rsid w:val="00FA041B"/>
    <w:rsid w:val="00FB47D6"/>
    <w:rsid w:val="00FB60FE"/>
    <w:rsid w:val="00FB7D3B"/>
    <w:rsid w:val="00FD0CF6"/>
    <w:rsid w:val="00FD192A"/>
    <w:rsid w:val="00FD3653"/>
    <w:rsid w:val="00FE207D"/>
    <w:rsid w:val="00FE248B"/>
    <w:rsid w:val="00FE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DE67A"/>
  <w15:docId w15:val="{9392E7A5-6E25-4805-8E2C-549F8743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556"/>
    <w:pPr>
      <w:spacing w:after="200" w:line="276" w:lineRule="auto"/>
    </w:pPr>
    <w:rPr>
      <w:sz w:val="22"/>
      <w:szCs w:val="22"/>
    </w:rPr>
  </w:style>
  <w:style w:type="paragraph" w:styleId="Heading1">
    <w:name w:val="heading 1"/>
    <w:basedOn w:val="Normal"/>
    <w:next w:val="Normal"/>
    <w:link w:val="Heading1Char"/>
    <w:qFormat/>
    <w:rsid w:val="00C52A73"/>
    <w:pPr>
      <w:keepNext/>
      <w:spacing w:after="0" w:line="360" w:lineRule="auto"/>
      <w:jc w:val="center"/>
      <w:outlineLvl w:val="0"/>
    </w:pPr>
    <w:rPr>
      <w:rFonts w:ascii="Verdana" w:eastAsia="Times New Roman" w:hAnsi="Verdana"/>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1ED1"/>
    <w:pPr>
      <w:spacing w:after="0" w:line="240" w:lineRule="auto"/>
    </w:pPr>
    <w:rPr>
      <w:rFonts w:ascii="Century Gothic" w:eastAsia="Times New Roman" w:hAnsi="Century Gothic"/>
      <w:sz w:val="20"/>
      <w:szCs w:val="24"/>
    </w:rPr>
  </w:style>
  <w:style w:type="character" w:customStyle="1" w:styleId="BodyTextChar">
    <w:name w:val="Body Text Char"/>
    <w:link w:val="BodyText"/>
    <w:rsid w:val="00891ED1"/>
    <w:rPr>
      <w:rFonts w:ascii="Century Gothic" w:eastAsia="Times New Roman" w:hAnsi="Century Gothic"/>
      <w:szCs w:val="24"/>
    </w:rPr>
  </w:style>
  <w:style w:type="paragraph" w:styleId="NormalWeb">
    <w:name w:val="Normal (Web)"/>
    <w:basedOn w:val="Normal"/>
    <w:uiPriority w:val="99"/>
    <w:unhideWhenUsed/>
    <w:rsid w:val="00F5314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7235BA"/>
    <w:rPr>
      <w:rFonts w:cs="Times New Roman"/>
      <w:color w:val="0000FF"/>
      <w:u w:val="single"/>
    </w:rPr>
  </w:style>
  <w:style w:type="paragraph" w:styleId="Header">
    <w:name w:val="header"/>
    <w:basedOn w:val="Normal"/>
    <w:link w:val="HeaderChar"/>
    <w:uiPriority w:val="99"/>
    <w:semiHidden/>
    <w:unhideWhenUsed/>
    <w:rsid w:val="00717582"/>
    <w:pPr>
      <w:tabs>
        <w:tab w:val="center" w:pos="4680"/>
        <w:tab w:val="right" w:pos="9360"/>
      </w:tabs>
    </w:pPr>
  </w:style>
  <w:style w:type="character" w:customStyle="1" w:styleId="HeaderChar">
    <w:name w:val="Header Char"/>
    <w:link w:val="Header"/>
    <w:uiPriority w:val="99"/>
    <w:semiHidden/>
    <w:rsid w:val="00717582"/>
    <w:rPr>
      <w:sz w:val="22"/>
      <w:szCs w:val="22"/>
    </w:rPr>
  </w:style>
  <w:style w:type="paragraph" w:styleId="Footer">
    <w:name w:val="footer"/>
    <w:basedOn w:val="Normal"/>
    <w:link w:val="FooterChar"/>
    <w:uiPriority w:val="99"/>
    <w:unhideWhenUsed/>
    <w:rsid w:val="00717582"/>
    <w:pPr>
      <w:tabs>
        <w:tab w:val="center" w:pos="4680"/>
        <w:tab w:val="right" w:pos="9360"/>
      </w:tabs>
    </w:pPr>
  </w:style>
  <w:style w:type="character" w:customStyle="1" w:styleId="FooterChar">
    <w:name w:val="Footer Char"/>
    <w:link w:val="Footer"/>
    <w:uiPriority w:val="99"/>
    <w:rsid w:val="00717582"/>
    <w:rPr>
      <w:sz w:val="22"/>
      <w:szCs w:val="22"/>
    </w:rPr>
  </w:style>
  <w:style w:type="paragraph" w:styleId="BalloonText">
    <w:name w:val="Balloon Text"/>
    <w:basedOn w:val="Normal"/>
    <w:link w:val="BalloonTextChar"/>
    <w:uiPriority w:val="99"/>
    <w:semiHidden/>
    <w:unhideWhenUsed/>
    <w:rsid w:val="007175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7582"/>
    <w:rPr>
      <w:rFonts w:ascii="Tahoma" w:hAnsi="Tahoma" w:cs="Tahoma"/>
      <w:sz w:val="16"/>
      <w:szCs w:val="16"/>
    </w:rPr>
  </w:style>
  <w:style w:type="character" w:styleId="FollowedHyperlink">
    <w:name w:val="FollowedHyperlink"/>
    <w:uiPriority w:val="99"/>
    <w:semiHidden/>
    <w:unhideWhenUsed/>
    <w:rsid w:val="00D014D8"/>
    <w:rPr>
      <w:color w:val="800080"/>
      <w:u w:val="single"/>
    </w:rPr>
  </w:style>
  <w:style w:type="paragraph" w:styleId="ListParagraph">
    <w:name w:val="List Paragraph"/>
    <w:basedOn w:val="Normal"/>
    <w:uiPriority w:val="34"/>
    <w:qFormat/>
    <w:rsid w:val="005D33A5"/>
    <w:pPr>
      <w:spacing w:after="160" w:line="259" w:lineRule="auto"/>
      <w:ind w:left="720"/>
      <w:contextualSpacing/>
    </w:pPr>
  </w:style>
  <w:style w:type="character" w:customStyle="1" w:styleId="Heading1Char">
    <w:name w:val="Heading 1 Char"/>
    <w:link w:val="Heading1"/>
    <w:rsid w:val="00C52A73"/>
    <w:rPr>
      <w:rFonts w:ascii="Verdana" w:eastAsia="Times New Roman" w:hAnsi="Verdana"/>
      <w:b/>
      <w:sz w:val="24"/>
      <w:szCs w:val="28"/>
    </w:rPr>
  </w:style>
  <w:style w:type="paragraph" w:styleId="NoSpacing">
    <w:name w:val="No Spacing"/>
    <w:uiPriority w:val="1"/>
    <w:qFormat/>
    <w:rsid w:val="00053F63"/>
    <w:rPr>
      <w:sz w:val="22"/>
      <w:szCs w:val="22"/>
    </w:rPr>
  </w:style>
  <w:style w:type="character" w:styleId="Strong">
    <w:name w:val="Strong"/>
    <w:uiPriority w:val="22"/>
    <w:qFormat/>
    <w:rsid w:val="000304BE"/>
    <w:rPr>
      <w:b/>
      <w:bCs/>
    </w:rPr>
  </w:style>
  <w:style w:type="character" w:styleId="Emphasis">
    <w:name w:val="Emphasis"/>
    <w:basedOn w:val="DefaultParagraphFont"/>
    <w:uiPriority w:val="20"/>
    <w:qFormat/>
    <w:rsid w:val="00F7340B"/>
    <w:rPr>
      <w:i/>
      <w:iCs/>
    </w:rPr>
  </w:style>
  <w:style w:type="character" w:styleId="CommentReference">
    <w:name w:val="annotation reference"/>
    <w:basedOn w:val="DefaultParagraphFont"/>
    <w:uiPriority w:val="99"/>
    <w:semiHidden/>
    <w:unhideWhenUsed/>
    <w:rsid w:val="00BF1543"/>
    <w:rPr>
      <w:sz w:val="16"/>
      <w:szCs w:val="16"/>
    </w:rPr>
  </w:style>
  <w:style w:type="paragraph" w:styleId="CommentText">
    <w:name w:val="annotation text"/>
    <w:basedOn w:val="Normal"/>
    <w:link w:val="CommentTextChar"/>
    <w:uiPriority w:val="99"/>
    <w:semiHidden/>
    <w:unhideWhenUsed/>
    <w:rsid w:val="00BF1543"/>
    <w:pPr>
      <w:spacing w:line="240" w:lineRule="auto"/>
    </w:pPr>
    <w:rPr>
      <w:sz w:val="20"/>
      <w:szCs w:val="20"/>
    </w:rPr>
  </w:style>
  <w:style w:type="character" w:customStyle="1" w:styleId="CommentTextChar">
    <w:name w:val="Comment Text Char"/>
    <w:basedOn w:val="DefaultParagraphFont"/>
    <w:link w:val="CommentText"/>
    <w:uiPriority w:val="99"/>
    <w:semiHidden/>
    <w:rsid w:val="00BF1543"/>
  </w:style>
  <w:style w:type="paragraph" w:styleId="CommentSubject">
    <w:name w:val="annotation subject"/>
    <w:basedOn w:val="CommentText"/>
    <w:next w:val="CommentText"/>
    <w:link w:val="CommentSubjectChar"/>
    <w:uiPriority w:val="99"/>
    <w:semiHidden/>
    <w:unhideWhenUsed/>
    <w:rsid w:val="00BF1543"/>
    <w:rPr>
      <w:b/>
      <w:bCs/>
    </w:rPr>
  </w:style>
  <w:style w:type="character" w:customStyle="1" w:styleId="CommentSubjectChar">
    <w:name w:val="Comment Subject Char"/>
    <w:basedOn w:val="CommentTextChar"/>
    <w:link w:val="CommentSubject"/>
    <w:uiPriority w:val="99"/>
    <w:semiHidden/>
    <w:rsid w:val="00BF1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70400">
      <w:bodyDiv w:val="1"/>
      <w:marLeft w:val="0"/>
      <w:marRight w:val="0"/>
      <w:marTop w:val="0"/>
      <w:marBottom w:val="0"/>
      <w:divBdr>
        <w:top w:val="none" w:sz="0" w:space="0" w:color="auto"/>
        <w:left w:val="none" w:sz="0" w:space="0" w:color="auto"/>
        <w:bottom w:val="none" w:sz="0" w:space="0" w:color="auto"/>
        <w:right w:val="none" w:sz="0" w:space="0" w:color="auto"/>
      </w:divBdr>
    </w:div>
    <w:div w:id="1039554241">
      <w:bodyDiv w:val="1"/>
      <w:marLeft w:val="0"/>
      <w:marRight w:val="0"/>
      <w:marTop w:val="0"/>
      <w:marBottom w:val="0"/>
      <w:divBdr>
        <w:top w:val="none" w:sz="0" w:space="0" w:color="auto"/>
        <w:left w:val="none" w:sz="0" w:space="0" w:color="auto"/>
        <w:bottom w:val="none" w:sz="0" w:space="0" w:color="auto"/>
        <w:right w:val="none" w:sz="0" w:space="0" w:color="auto"/>
      </w:divBdr>
    </w:div>
    <w:div w:id="1165702183">
      <w:bodyDiv w:val="1"/>
      <w:marLeft w:val="0"/>
      <w:marRight w:val="0"/>
      <w:marTop w:val="0"/>
      <w:marBottom w:val="0"/>
      <w:divBdr>
        <w:top w:val="none" w:sz="0" w:space="0" w:color="auto"/>
        <w:left w:val="none" w:sz="0" w:space="0" w:color="auto"/>
        <w:bottom w:val="none" w:sz="0" w:space="0" w:color="auto"/>
        <w:right w:val="none" w:sz="0" w:space="0" w:color="auto"/>
      </w:divBdr>
    </w:div>
    <w:div w:id="1277181799">
      <w:bodyDiv w:val="1"/>
      <w:marLeft w:val="0"/>
      <w:marRight w:val="0"/>
      <w:marTop w:val="0"/>
      <w:marBottom w:val="0"/>
      <w:divBdr>
        <w:top w:val="none" w:sz="0" w:space="0" w:color="auto"/>
        <w:left w:val="none" w:sz="0" w:space="0" w:color="auto"/>
        <w:bottom w:val="none" w:sz="0" w:space="0" w:color="auto"/>
        <w:right w:val="none" w:sz="0" w:space="0" w:color="auto"/>
      </w:divBdr>
    </w:div>
    <w:div w:id="1284924364">
      <w:bodyDiv w:val="1"/>
      <w:marLeft w:val="0"/>
      <w:marRight w:val="0"/>
      <w:marTop w:val="0"/>
      <w:marBottom w:val="0"/>
      <w:divBdr>
        <w:top w:val="none" w:sz="0" w:space="0" w:color="auto"/>
        <w:left w:val="none" w:sz="0" w:space="0" w:color="auto"/>
        <w:bottom w:val="none" w:sz="0" w:space="0" w:color="auto"/>
        <w:right w:val="none" w:sz="0" w:space="0" w:color="auto"/>
      </w:divBdr>
    </w:div>
    <w:div w:id="13639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nc.com/en/personal-banking/banking/student-banking/my-finance-academy.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ger.wallace@pn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C:\Users\hrsmiths\AppData\Local\Microsoft\Windows\Temporary%20Internet%20Files\Content.Outlook\www.pnc.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d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51DFE16766694588216E0CF6D3F6EA" ma:contentTypeVersion="4" ma:contentTypeDescription="Create a new document." ma:contentTypeScope="" ma:versionID="fcabcf417a0efcab729dcef3c6ae09f5">
  <xsd:schema xmlns:xsd="http://www.w3.org/2001/XMLSchema" xmlns:xs="http://www.w3.org/2001/XMLSchema" xmlns:p="http://schemas.microsoft.com/office/2006/metadata/properties" targetNamespace="http://schemas.microsoft.com/office/2006/metadata/properties" ma:root="true" ma:fieldsID="5eff9d5406813e64fd426d041b6b9f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624C7-012E-485B-A7ED-18B092E55319}">
  <ds:schemaRefs>
    <ds:schemaRef ds:uri="http://schemas.microsoft.com/sharepoint/v3/contenttype/forms"/>
  </ds:schemaRefs>
</ds:datastoreItem>
</file>

<file path=customXml/itemProps2.xml><?xml version="1.0" encoding="utf-8"?>
<ds:datastoreItem xmlns:ds="http://schemas.openxmlformats.org/officeDocument/2006/customXml" ds:itemID="{D38DFF60-794B-45D9-8E6A-B35E7F4A6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586E6A-1913-4645-926B-A512657A442C}">
  <ds:schemaRef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89BF33D-FD03-4253-BE72-023FCBC3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PNC Bank</Company>
  <LinksUpToDate>false</LinksUpToDate>
  <CharactersWithSpaces>4297</CharactersWithSpaces>
  <SharedDoc>false</SharedDoc>
  <HLinks>
    <vt:vector size="12" baseType="variant">
      <vt:variant>
        <vt:i4>5374031</vt:i4>
      </vt:variant>
      <vt:variant>
        <vt:i4>3</vt:i4>
      </vt:variant>
      <vt:variant>
        <vt:i4>0</vt:i4>
      </vt:variant>
      <vt:variant>
        <vt:i4>5</vt:i4>
      </vt:variant>
      <vt:variant>
        <vt:lpwstr>http://pnc.mediaroom.com/pnc_guinessworldrecords_volcabulary</vt:lpwstr>
      </vt:variant>
      <vt:variant>
        <vt:lpwstr/>
      </vt:variant>
      <vt:variant>
        <vt:i4>5570588</vt:i4>
      </vt:variant>
      <vt:variant>
        <vt:i4>0</vt:i4>
      </vt:variant>
      <vt:variant>
        <vt:i4>0</vt:i4>
      </vt:variant>
      <vt:variant>
        <vt:i4>5</vt:i4>
      </vt:variant>
      <vt:variant>
        <vt:lpwstr>https://www.pnc.com/grow-up-great/resources/lessons.html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 Balaban</dc:creator>
  <cp:keywords/>
  <dc:description/>
  <cp:lastModifiedBy>Roger Wallace</cp:lastModifiedBy>
  <cp:revision>2</cp:revision>
  <cp:lastPrinted>2019-03-07T15:45:00Z</cp:lastPrinted>
  <dcterms:created xsi:type="dcterms:W3CDTF">2019-04-29T15:57:00Z</dcterms:created>
  <dcterms:modified xsi:type="dcterms:W3CDTF">2019-04-29T15:57:00Z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0x0101003A51DFE16766694588216E0CF6D3F6EA</vt:lpwstr>
  </property>
</Properties>
</file>