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13EA8" w14:textId="77777777" w:rsidR="009076DF" w:rsidRDefault="00776CCF" w:rsidP="009076DF">
      <w:pPr>
        <w:spacing w:line="227" w:lineRule="auto"/>
        <w:ind w:left="0"/>
        <w:jc w:val="center"/>
        <w:rPr>
          <w:rFonts w:ascii="Times New Roman" w:hAnsi="Times New Roman"/>
          <w:noProof/>
          <w:sz w:val="24"/>
          <w:szCs w:val="24"/>
        </w:rPr>
      </w:pPr>
      <w:r>
        <w:rPr>
          <w:rFonts w:ascii="Times New Roman" w:hAnsi="Times New Roman"/>
          <w:noProof/>
          <w:sz w:val="24"/>
          <w:szCs w:val="24"/>
        </w:rPr>
        <w:t>OLD DOMINION UNIVERSITY</w:t>
      </w:r>
    </w:p>
    <w:p w14:paraId="487D8DEB" w14:textId="77777777" w:rsidR="00776CCF" w:rsidRPr="00955EDD" w:rsidRDefault="00776CCF" w:rsidP="009076DF">
      <w:pPr>
        <w:spacing w:line="227" w:lineRule="auto"/>
        <w:ind w:left="0"/>
        <w:jc w:val="center"/>
        <w:rPr>
          <w:rFonts w:ascii="Times New Roman" w:hAnsi="Times New Roman"/>
          <w:sz w:val="24"/>
          <w:szCs w:val="24"/>
          <w:lang w:val="en-CA"/>
        </w:rPr>
      </w:pPr>
      <w:r>
        <w:rPr>
          <w:rFonts w:ascii="Times New Roman" w:hAnsi="Times New Roman"/>
          <w:noProof/>
          <w:sz w:val="24"/>
          <w:szCs w:val="24"/>
        </w:rPr>
        <w:t>Darden College of Education and Professional Studies</w:t>
      </w:r>
    </w:p>
    <w:p w14:paraId="13BA56E0" w14:textId="77777777" w:rsidR="009076DF" w:rsidRPr="00955EDD" w:rsidRDefault="009076DF" w:rsidP="009076DF">
      <w:pPr>
        <w:spacing w:line="227" w:lineRule="auto"/>
        <w:ind w:left="0"/>
        <w:jc w:val="center"/>
        <w:rPr>
          <w:rFonts w:ascii="Times New Roman" w:hAnsi="Times New Roman"/>
          <w:sz w:val="24"/>
          <w:szCs w:val="24"/>
          <w:lang w:val="en-CA"/>
        </w:rPr>
      </w:pPr>
    </w:p>
    <w:p w14:paraId="6EA3956E" w14:textId="77777777" w:rsidR="009076DF" w:rsidRPr="00955EDD" w:rsidRDefault="009076DF" w:rsidP="009076DF">
      <w:pPr>
        <w:spacing w:line="227" w:lineRule="auto"/>
        <w:ind w:left="0"/>
        <w:jc w:val="center"/>
        <w:rPr>
          <w:rFonts w:ascii="Times New Roman" w:hAnsi="Times New Roman"/>
          <w:sz w:val="24"/>
          <w:szCs w:val="24"/>
          <w:lang w:val="en-CA"/>
        </w:rPr>
      </w:pPr>
    </w:p>
    <w:p w14:paraId="14A896CC" w14:textId="77777777" w:rsidR="009076DF" w:rsidRPr="00955EDD" w:rsidRDefault="009076DF" w:rsidP="009076DF">
      <w:pPr>
        <w:spacing w:line="227" w:lineRule="auto"/>
        <w:ind w:left="0"/>
        <w:jc w:val="center"/>
        <w:rPr>
          <w:rFonts w:ascii="Times New Roman" w:hAnsi="Times New Roman"/>
          <w:sz w:val="24"/>
          <w:szCs w:val="24"/>
          <w:lang w:val="en-CA"/>
        </w:rPr>
      </w:pPr>
      <w:r w:rsidRPr="00955EDD">
        <w:rPr>
          <w:rFonts w:ascii="Times New Roman" w:hAnsi="Times New Roman"/>
          <w:sz w:val="24"/>
          <w:szCs w:val="24"/>
          <w:lang w:val="en-CA"/>
        </w:rPr>
        <w:t>Candidate’s Name ________________________________________________</w:t>
      </w:r>
    </w:p>
    <w:p w14:paraId="22ADD113" w14:textId="77777777" w:rsidR="009076DF" w:rsidRPr="00955EDD" w:rsidRDefault="009076DF" w:rsidP="009076DF">
      <w:pPr>
        <w:spacing w:line="227" w:lineRule="auto"/>
        <w:ind w:left="0"/>
        <w:jc w:val="center"/>
        <w:rPr>
          <w:rFonts w:ascii="Times New Roman" w:hAnsi="Times New Roman"/>
          <w:sz w:val="24"/>
          <w:szCs w:val="24"/>
          <w:lang w:val="en-CA"/>
        </w:rPr>
      </w:pPr>
    </w:p>
    <w:p w14:paraId="013A8BE4" w14:textId="77777777" w:rsidR="009076DF" w:rsidRPr="00955EDD" w:rsidRDefault="009076DF" w:rsidP="009076DF">
      <w:pPr>
        <w:spacing w:line="227" w:lineRule="auto"/>
        <w:ind w:left="0"/>
        <w:jc w:val="center"/>
        <w:rPr>
          <w:rFonts w:ascii="Times New Roman" w:hAnsi="Times New Roman"/>
          <w:sz w:val="24"/>
          <w:szCs w:val="24"/>
          <w:lang w:val="en-CA"/>
        </w:rPr>
      </w:pPr>
      <w:r w:rsidRPr="00955EDD">
        <w:rPr>
          <w:rFonts w:ascii="Times New Roman" w:hAnsi="Times New Roman"/>
          <w:sz w:val="24"/>
          <w:szCs w:val="24"/>
          <w:lang w:val="en-CA"/>
        </w:rPr>
        <w:t>Candidate’s UIN ________________________________________</w:t>
      </w:r>
    </w:p>
    <w:p w14:paraId="3E154FF8" w14:textId="77777777" w:rsidR="009076DF" w:rsidRPr="00955EDD" w:rsidRDefault="009076DF" w:rsidP="009076DF">
      <w:pPr>
        <w:spacing w:line="227" w:lineRule="auto"/>
        <w:ind w:left="0"/>
        <w:jc w:val="center"/>
        <w:rPr>
          <w:rFonts w:ascii="Times New Roman" w:hAnsi="Times New Roman"/>
          <w:sz w:val="24"/>
          <w:szCs w:val="24"/>
          <w:lang w:val="en-CA"/>
        </w:rPr>
      </w:pPr>
    </w:p>
    <w:p w14:paraId="52A9A207" w14:textId="77777777" w:rsidR="009076DF" w:rsidRPr="00955EDD" w:rsidRDefault="009076DF" w:rsidP="009076DF">
      <w:pPr>
        <w:spacing w:line="227" w:lineRule="auto"/>
        <w:ind w:left="0"/>
        <w:jc w:val="center"/>
        <w:rPr>
          <w:rFonts w:ascii="Times New Roman" w:hAnsi="Times New Roman"/>
          <w:sz w:val="24"/>
          <w:szCs w:val="24"/>
          <w:lang w:val="en-CA"/>
        </w:rPr>
      </w:pPr>
      <w:r w:rsidRPr="00955EDD">
        <w:rPr>
          <w:rFonts w:ascii="Times New Roman" w:hAnsi="Times New Roman"/>
          <w:sz w:val="24"/>
          <w:szCs w:val="24"/>
          <w:lang w:val="en-CA"/>
        </w:rPr>
        <w:t>Date________________________________</w:t>
      </w:r>
    </w:p>
    <w:p w14:paraId="50B9D00B" w14:textId="77777777" w:rsidR="009076DF" w:rsidRPr="00955EDD" w:rsidRDefault="009076DF" w:rsidP="009076DF">
      <w:pPr>
        <w:spacing w:line="227" w:lineRule="auto"/>
        <w:ind w:left="0"/>
        <w:jc w:val="center"/>
        <w:rPr>
          <w:rFonts w:ascii="Times New Roman" w:hAnsi="Times New Roman"/>
          <w:sz w:val="24"/>
          <w:szCs w:val="24"/>
          <w:lang w:val="en-CA"/>
        </w:rPr>
      </w:pPr>
    </w:p>
    <w:p w14:paraId="036F0640" w14:textId="77777777" w:rsidR="009076DF" w:rsidRPr="00955EDD" w:rsidRDefault="009076DF" w:rsidP="009076DF">
      <w:pPr>
        <w:spacing w:line="227" w:lineRule="auto"/>
        <w:ind w:left="0"/>
        <w:rPr>
          <w:rFonts w:ascii="Times New Roman" w:hAnsi="Times New Roman"/>
          <w:sz w:val="24"/>
          <w:szCs w:val="24"/>
          <w:lang w:val="en-CA"/>
        </w:rPr>
      </w:pPr>
    </w:p>
    <w:p w14:paraId="554F66F7" w14:textId="77777777" w:rsidR="009076DF" w:rsidRPr="00955EDD" w:rsidRDefault="009076DF" w:rsidP="009076DF">
      <w:pPr>
        <w:spacing w:line="227" w:lineRule="auto"/>
        <w:ind w:left="0"/>
        <w:jc w:val="center"/>
        <w:rPr>
          <w:rFonts w:ascii="Times New Roman" w:hAnsi="Times New Roman"/>
          <w:sz w:val="24"/>
          <w:szCs w:val="24"/>
          <w:lang w:val="en-CA"/>
        </w:rPr>
      </w:pPr>
    </w:p>
    <w:p w14:paraId="622E07E4" w14:textId="77777777" w:rsidR="009076DF" w:rsidRPr="00955EDD" w:rsidRDefault="009076DF" w:rsidP="009076DF">
      <w:pPr>
        <w:spacing w:line="227" w:lineRule="auto"/>
        <w:ind w:left="0"/>
        <w:jc w:val="center"/>
        <w:rPr>
          <w:rFonts w:ascii="Times New Roman" w:hAnsi="Times New Roman"/>
          <w:sz w:val="24"/>
          <w:szCs w:val="24"/>
          <w:lang w:val="en-CA"/>
        </w:rPr>
      </w:pPr>
      <w:r w:rsidRPr="00955EDD">
        <w:rPr>
          <w:rFonts w:ascii="Times New Roman" w:hAnsi="Times New Roman"/>
          <w:sz w:val="24"/>
          <w:szCs w:val="24"/>
          <w:lang w:val="en-CA"/>
        </w:rPr>
        <w:t>Summary of Teacher Candidate Performance:</w:t>
      </w:r>
    </w:p>
    <w:p w14:paraId="1AF1A0D4" w14:textId="77777777" w:rsidR="009076DF" w:rsidRPr="00955EDD" w:rsidRDefault="009076DF" w:rsidP="009076DF">
      <w:pPr>
        <w:spacing w:line="227" w:lineRule="auto"/>
        <w:ind w:left="0"/>
        <w:jc w:val="center"/>
        <w:rPr>
          <w:rFonts w:ascii="Times New Roman" w:hAnsi="Times New Roman"/>
          <w:sz w:val="24"/>
          <w:szCs w:val="24"/>
          <w:lang w:val="en-CA"/>
        </w:rPr>
      </w:pPr>
    </w:p>
    <w:p w14:paraId="42B3A72D" w14:textId="77777777" w:rsidR="009076DF" w:rsidRPr="00955EDD" w:rsidRDefault="009076DF" w:rsidP="009076DF">
      <w:pPr>
        <w:spacing w:line="227" w:lineRule="auto"/>
        <w:ind w:left="0"/>
        <w:jc w:val="center"/>
        <w:rPr>
          <w:rFonts w:ascii="Times New Roman" w:hAnsi="Times New Roman"/>
          <w:sz w:val="24"/>
          <w:szCs w:val="24"/>
          <w:lang w:val="en-CA"/>
        </w:rPr>
      </w:pPr>
      <w:r w:rsidRPr="00955EDD">
        <w:rPr>
          <w:rFonts w:ascii="Times New Roman" w:hAnsi="Times New Roman"/>
          <w:sz w:val="24"/>
          <w:szCs w:val="24"/>
          <w:lang w:val="en-CA"/>
        </w:rPr>
        <w:t>Developing Professional Educators</w:t>
      </w:r>
    </w:p>
    <w:p w14:paraId="0121521A" w14:textId="77777777" w:rsidR="009076DF" w:rsidRPr="00955EDD" w:rsidRDefault="009076DF" w:rsidP="009076DF">
      <w:pPr>
        <w:spacing w:line="227" w:lineRule="auto"/>
        <w:ind w:left="0"/>
        <w:jc w:val="center"/>
        <w:rPr>
          <w:rFonts w:ascii="Times New Roman" w:hAnsi="Times New Roman"/>
          <w:sz w:val="24"/>
          <w:szCs w:val="24"/>
          <w:lang w:val="en-CA"/>
        </w:rPr>
      </w:pPr>
    </w:p>
    <w:p w14:paraId="7657605F" w14:textId="77777777" w:rsidR="009076DF" w:rsidRPr="00955EDD" w:rsidRDefault="009076DF" w:rsidP="009076DF">
      <w:pPr>
        <w:pStyle w:val="BodyText"/>
        <w:ind w:left="0"/>
        <w:jc w:val="center"/>
        <w:rPr>
          <w:rFonts w:ascii="Times New Roman" w:hAnsi="Times New Roman"/>
          <w:sz w:val="24"/>
          <w:szCs w:val="24"/>
          <w:lang w:val="en-CA"/>
        </w:rPr>
      </w:pPr>
      <w:r w:rsidRPr="00955EDD">
        <w:rPr>
          <w:rFonts w:ascii="Times New Roman" w:hAnsi="Times New Roman"/>
          <w:sz w:val="24"/>
          <w:szCs w:val="24"/>
          <w:lang w:val="en-CA"/>
        </w:rPr>
        <w:t xml:space="preserve"> Content Assessment of Teacher Candidate Interns</w:t>
      </w:r>
    </w:p>
    <w:p w14:paraId="11190DCF" w14:textId="77777777" w:rsidR="009076DF" w:rsidRPr="00955EDD" w:rsidRDefault="009076DF" w:rsidP="009076DF">
      <w:pPr>
        <w:rPr>
          <w:rFonts w:ascii="Times New Roman" w:hAnsi="Times New Roman"/>
          <w:sz w:val="24"/>
          <w:szCs w:val="24"/>
          <w:lang w:val="en-CA"/>
        </w:rPr>
      </w:pPr>
    </w:p>
    <w:p w14:paraId="09336F6E" w14:textId="77777777" w:rsidR="009076DF" w:rsidRPr="00955EDD" w:rsidRDefault="009076DF" w:rsidP="009076DF">
      <w:pPr>
        <w:ind w:left="0"/>
        <w:jc w:val="center"/>
        <w:rPr>
          <w:rFonts w:ascii="Times New Roman" w:hAnsi="Times New Roman"/>
          <w:b/>
          <w:i/>
          <w:sz w:val="24"/>
          <w:szCs w:val="24"/>
          <w:u w:val="single"/>
          <w:lang w:val="en-CA"/>
        </w:rPr>
      </w:pPr>
      <w:r w:rsidRPr="00955EDD">
        <w:rPr>
          <w:rFonts w:ascii="Times New Roman" w:hAnsi="Times New Roman"/>
          <w:b/>
          <w:i/>
          <w:sz w:val="24"/>
          <w:szCs w:val="24"/>
          <w:u w:val="single"/>
          <w:lang w:val="en-CA"/>
        </w:rPr>
        <w:t xml:space="preserve">English 6-12 </w:t>
      </w:r>
    </w:p>
    <w:p w14:paraId="15468F67" w14:textId="77777777" w:rsidR="009076DF" w:rsidRPr="00955EDD" w:rsidRDefault="009076DF" w:rsidP="009076DF">
      <w:pPr>
        <w:pStyle w:val="BodyText"/>
        <w:ind w:left="0"/>
        <w:rPr>
          <w:rFonts w:ascii="Times New Roman" w:hAnsi="Times New Roman"/>
          <w:sz w:val="24"/>
          <w:szCs w:val="24"/>
          <w:lang w:val="en-CA"/>
        </w:rPr>
      </w:pPr>
    </w:p>
    <w:p w14:paraId="4EF81DFC" w14:textId="77777777" w:rsidR="00776CCF" w:rsidRDefault="00776CCF" w:rsidP="00776CCF">
      <w:pPr>
        <w:pStyle w:val="BodyText"/>
        <w:spacing w:after="0" w:line="240" w:lineRule="auto"/>
        <w:ind w:left="0"/>
        <w:jc w:val="left"/>
        <w:rPr>
          <w:rFonts w:ascii="Times New Roman" w:eastAsia="Times New Roman" w:hAnsi="Times New Roman"/>
          <w:sz w:val="24"/>
          <w:szCs w:val="24"/>
          <w:lang w:val="en-CA"/>
        </w:rPr>
      </w:pPr>
      <w:r>
        <w:rPr>
          <w:rFonts w:ascii="Times New Roman" w:hAnsi="Times New Roman"/>
          <w:sz w:val="24"/>
          <w:szCs w:val="24"/>
          <w:lang w:val="en-CA"/>
        </w:rPr>
        <w:t xml:space="preserve">Darden College of Education and Professional Studies </w:t>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t>Telephone: 757-683-3348</w:t>
      </w:r>
    </w:p>
    <w:p w14:paraId="1FA335E6" w14:textId="77777777" w:rsidR="00776CCF" w:rsidRDefault="00776CCF" w:rsidP="00776CCF">
      <w:pPr>
        <w:pStyle w:val="BodyText"/>
        <w:spacing w:after="0" w:line="240" w:lineRule="auto"/>
        <w:ind w:left="0"/>
        <w:jc w:val="left"/>
        <w:rPr>
          <w:rFonts w:ascii="Times New Roman" w:hAnsi="Times New Roman"/>
          <w:sz w:val="24"/>
          <w:szCs w:val="24"/>
          <w:lang w:val="en-CA"/>
        </w:rPr>
      </w:pPr>
      <w:r>
        <w:rPr>
          <w:rFonts w:ascii="Times New Roman" w:hAnsi="Times New Roman"/>
          <w:sz w:val="24"/>
          <w:szCs w:val="24"/>
          <w:lang w:val="en-CA"/>
        </w:rPr>
        <w:t xml:space="preserve">Office of Clinical Experiences </w:t>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t>Fax: 757-683-4872</w:t>
      </w:r>
    </w:p>
    <w:p w14:paraId="53577ADE" w14:textId="1223F5E2" w:rsidR="00776CCF" w:rsidRDefault="00776CCF" w:rsidP="00776CCF">
      <w:pPr>
        <w:pStyle w:val="BodyText"/>
        <w:spacing w:after="0" w:line="240" w:lineRule="auto"/>
        <w:ind w:left="0"/>
        <w:jc w:val="left"/>
        <w:rPr>
          <w:rFonts w:ascii="Times New Roman" w:hAnsi="Times New Roman"/>
          <w:sz w:val="24"/>
          <w:szCs w:val="24"/>
          <w:lang w:val="en-CA"/>
        </w:rPr>
      </w:pPr>
      <w:r>
        <w:rPr>
          <w:rFonts w:ascii="Times New Roman" w:hAnsi="Times New Roman"/>
          <w:sz w:val="24"/>
          <w:szCs w:val="24"/>
          <w:lang w:val="en-CA"/>
        </w:rPr>
        <w:t>4301 Hampton Blvd.</w:t>
      </w:r>
    </w:p>
    <w:p w14:paraId="5E1166F8" w14:textId="77777777" w:rsidR="00776CCF" w:rsidRDefault="00776CCF" w:rsidP="00776CCF">
      <w:pPr>
        <w:pStyle w:val="BodyText"/>
        <w:spacing w:after="0" w:line="240" w:lineRule="auto"/>
        <w:ind w:left="0"/>
        <w:jc w:val="left"/>
        <w:rPr>
          <w:rFonts w:ascii="Times New Roman" w:hAnsi="Times New Roman"/>
          <w:sz w:val="24"/>
          <w:szCs w:val="24"/>
          <w:lang w:val="en-CA"/>
        </w:rPr>
      </w:pPr>
      <w:r>
        <w:rPr>
          <w:rFonts w:ascii="Times New Roman" w:hAnsi="Times New Roman"/>
          <w:sz w:val="24"/>
          <w:szCs w:val="24"/>
          <w:lang w:val="en-CA"/>
        </w:rPr>
        <w:t>Norfolk, VA 23529</w:t>
      </w:r>
    </w:p>
    <w:p w14:paraId="5CA82D81" w14:textId="77777777" w:rsidR="009076DF" w:rsidRPr="002C21BD" w:rsidRDefault="009076DF" w:rsidP="009076DF">
      <w:pPr>
        <w:pStyle w:val="BodyText"/>
        <w:spacing w:after="0" w:line="240" w:lineRule="auto"/>
        <w:ind w:left="0"/>
        <w:jc w:val="left"/>
        <w:rPr>
          <w:rFonts w:ascii="Times New Roman" w:hAnsi="Times New Roman"/>
          <w:sz w:val="24"/>
          <w:szCs w:val="24"/>
          <w:lang w:val="en-CA"/>
        </w:rPr>
      </w:pPr>
      <w:r w:rsidRPr="00955EDD">
        <w:rPr>
          <w:rFonts w:ascii="Times New Roman" w:hAnsi="Times New Roman"/>
          <w:sz w:val="24"/>
          <w:szCs w:val="24"/>
          <w:lang w:val="en-CA"/>
        </w:rPr>
        <w:br w:type="page"/>
      </w:r>
      <w:r w:rsidRPr="00955EDD">
        <w:rPr>
          <w:rFonts w:ascii="Times New Roman" w:hAnsi="Times New Roman"/>
          <w:b/>
          <w:sz w:val="24"/>
          <w:szCs w:val="24"/>
          <w:u w:val="single"/>
        </w:rPr>
        <w:lastRenderedPageBreak/>
        <w:t>English 6-12</w:t>
      </w:r>
    </w:p>
    <w:p w14:paraId="3AE69FE8" w14:textId="77777777" w:rsidR="009076DF" w:rsidRPr="00955EDD" w:rsidRDefault="009076DF" w:rsidP="009076DF">
      <w:pPr>
        <w:ind w:left="0"/>
        <w:rPr>
          <w:rFonts w:ascii="Times New Roman" w:hAnsi="Times New Roman"/>
          <w:b/>
          <w:sz w:val="24"/>
          <w:szCs w:val="24"/>
          <w:u w:val="single"/>
        </w:rPr>
      </w:pPr>
    </w:p>
    <w:p w14:paraId="3C914C4A" w14:textId="77777777" w:rsidR="009076DF" w:rsidRPr="007C5A69" w:rsidRDefault="009076DF" w:rsidP="009076DF">
      <w:pPr>
        <w:ind w:left="0"/>
        <w:rPr>
          <w:rFonts w:ascii="Times New Roman" w:hAnsi="Times New Roman"/>
          <w:color w:val="000000"/>
          <w:sz w:val="24"/>
          <w:szCs w:val="24"/>
        </w:rPr>
      </w:pPr>
      <w:r w:rsidRPr="007C5A69">
        <w:rPr>
          <w:rFonts w:ascii="Times New Roman" w:hAnsi="Times New Roman"/>
          <w:color w:val="000000"/>
          <w:sz w:val="24"/>
          <w:szCs w:val="24"/>
        </w:rPr>
        <w:t xml:space="preserve">The purpose of the student teaching “content assessment” is to provide more specific information to the Darden College of Education </w:t>
      </w:r>
      <w:r w:rsidR="00776CCF">
        <w:rPr>
          <w:rFonts w:ascii="Times New Roman" w:hAnsi="Times New Roman"/>
          <w:color w:val="000000"/>
          <w:sz w:val="24"/>
          <w:szCs w:val="24"/>
        </w:rPr>
        <w:t xml:space="preserve">and Professional Studies </w:t>
      </w:r>
      <w:r w:rsidRPr="007C5A69">
        <w:rPr>
          <w:rFonts w:ascii="Times New Roman" w:hAnsi="Times New Roman"/>
          <w:color w:val="000000"/>
          <w:sz w:val="24"/>
          <w:szCs w:val="24"/>
        </w:rPr>
        <w:t>faculty regarding teacher candidate skill levels on national performance standards.</w:t>
      </w:r>
    </w:p>
    <w:p w14:paraId="2D2897E3" w14:textId="77777777" w:rsidR="009076DF" w:rsidRPr="007C5A69" w:rsidRDefault="009076DF" w:rsidP="009076DF">
      <w:pPr>
        <w:ind w:left="0"/>
        <w:rPr>
          <w:rFonts w:ascii="Times New Roman" w:hAnsi="Times New Roman"/>
          <w:color w:val="000000"/>
          <w:sz w:val="24"/>
          <w:szCs w:val="24"/>
        </w:rPr>
      </w:pPr>
    </w:p>
    <w:p w14:paraId="0957B39D" w14:textId="77777777" w:rsidR="009076DF" w:rsidRPr="007C5A69" w:rsidRDefault="009076DF" w:rsidP="009076DF">
      <w:pPr>
        <w:ind w:left="0"/>
        <w:rPr>
          <w:rFonts w:ascii="Times New Roman" w:hAnsi="Times New Roman"/>
          <w:color w:val="000000"/>
          <w:sz w:val="24"/>
          <w:szCs w:val="24"/>
        </w:rPr>
      </w:pPr>
      <w:r w:rsidRPr="007C5A69">
        <w:rPr>
          <w:rFonts w:ascii="Times New Roman" w:hAnsi="Times New Roman"/>
          <w:color w:val="000000"/>
          <w:sz w:val="24"/>
          <w:szCs w:val="24"/>
        </w:rPr>
        <w:t>Please evaluate the teacher candidate on the following professional content items. Place a check in the box that best represents the teacher candidate’s routine performance on the item</w:t>
      </w:r>
      <w:r w:rsidR="001A3DD4">
        <w:rPr>
          <w:rFonts w:ascii="Times New Roman" w:hAnsi="Times New Roman"/>
          <w:color w:val="000000"/>
          <w:sz w:val="24"/>
          <w:szCs w:val="24"/>
        </w:rPr>
        <w:t>s</w:t>
      </w:r>
      <w:r w:rsidRPr="007C5A69">
        <w:rPr>
          <w:rFonts w:ascii="Times New Roman" w:hAnsi="Times New Roman"/>
          <w:color w:val="000000"/>
          <w:sz w:val="24"/>
          <w:szCs w:val="24"/>
        </w:rPr>
        <w:t xml:space="preserve"> below based on the criteria provided.</w:t>
      </w:r>
    </w:p>
    <w:p w14:paraId="049240D7" w14:textId="77777777" w:rsidR="007C5A69" w:rsidRDefault="007C5A69" w:rsidP="009076DF">
      <w:pPr>
        <w:ind w:left="0"/>
        <w:rPr>
          <w:rFonts w:ascii="Times New Roman" w:hAnsi="Times New Roman"/>
          <w:b/>
          <w:color w:val="000000"/>
          <w:sz w:val="24"/>
          <w:szCs w:val="24"/>
        </w:rPr>
      </w:pPr>
    </w:p>
    <w:p w14:paraId="79CE316C" w14:textId="77777777" w:rsidR="007C5A69" w:rsidRPr="004755B1" w:rsidRDefault="007C5A69" w:rsidP="009076DF">
      <w:pPr>
        <w:ind w:left="0"/>
        <w:rPr>
          <w:rFonts w:ascii="Times New Roman" w:hAnsi="Times New Roman"/>
          <w:b/>
          <w:color w:val="000000"/>
          <w:sz w:val="24"/>
          <w:szCs w:val="24"/>
        </w:rPr>
      </w:pPr>
      <w:r w:rsidRPr="004755B1">
        <w:rPr>
          <w:rFonts w:ascii="Times New Roman" w:hAnsi="Times New Roman"/>
          <w:b/>
          <w:color w:val="000000"/>
          <w:sz w:val="24"/>
          <w:szCs w:val="24"/>
        </w:rPr>
        <w:t xml:space="preserve">EXCEEDS </w:t>
      </w:r>
      <w:r w:rsidR="00F33FFE" w:rsidRPr="004755B1">
        <w:rPr>
          <w:rFonts w:ascii="Times New Roman" w:hAnsi="Times New Roman"/>
          <w:b/>
          <w:color w:val="000000"/>
          <w:sz w:val="24"/>
          <w:szCs w:val="24"/>
        </w:rPr>
        <w:t xml:space="preserve">EXPECTATIONS </w:t>
      </w:r>
      <w:r w:rsidR="00F653BE">
        <w:rPr>
          <w:rFonts w:ascii="Times New Roman" w:hAnsi="Times New Roman"/>
          <w:b/>
          <w:color w:val="000000"/>
          <w:sz w:val="24"/>
          <w:szCs w:val="24"/>
        </w:rPr>
        <w:t>(EE</w:t>
      </w:r>
      <w:r w:rsidRPr="004755B1">
        <w:rPr>
          <w:rFonts w:ascii="Times New Roman" w:hAnsi="Times New Roman"/>
          <w:b/>
          <w:color w:val="000000"/>
          <w:sz w:val="24"/>
          <w:szCs w:val="24"/>
        </w:rPr>
        <w:t>)</w:t>
      </w:r>
      <w:r w:rsidR="004755B1" w:rsidRPr="004755B1">
        <w:rPr>
          <w:rFonts w:ascii="Times New Roman" w:eastAsia="Times New Roman" w:hAnsi="Times New Roman"/>
          <w:sz w:val="24"/>
          <w:szCs w:val="24"/>
        </w:rPr>
        <w:t xml:space="preserve"> </w:t>
      </w:r>
      <w:r w:rsidR="001A3DD4">
        <w:rPr>
          <w:rFonts w:ascii="Times New Roman" w:eastAsia="Times New Roman" w:hAnsi="Times New Roman"/>
          <w:sz w:val="24"/>
          <w:szCs w:val="24"/>
        </w:rPr>
        <w:t>Y</w:t>
      </w:r>
      <w:r w:rsidR="004755B1" w:rsidRPr="004755B1">
        <w:rPr>
          <w:rFonts w:ascii="Times New Roman" w:eastAsia="Times New Roman" w:hAnsi="Times New Roman"/>
          <w:sz w:val="24"/>
          <w:szCs w:val="24"/>
        </w:rPr>
        <w:t xml:space="preserve">ou have observed behavior consistent with this standard </w:t>
      </w:r>
      <w:r w:rsidR="001A3DD4" w:rsidRPr="004755B1">
        <w:rPr>
          <w:rFonts w:ascii="Times New Roman" w:eastAsia="Times New Roman" w:hAnsi="Times New Roman"/>
          <w:sz w:val="24"/>
          <w:szCs w:val="24"/>
        </w:rPr>
        <w:t>regularly</w:t>
      </w:r>
      <w:r w:rsidR="004755B1" w:rsidRPr="004755B1">
        <w:rPr>
          <w:rFonts w:ascii="Times New Roman" w:eastAsia="Times New Roman" w:hAnsi="Times New Roman"/>
          <w:sz w:val="24"/>
          <w:szCs w:val="24"/>
        </w:rPr>
        <w:t>.</w:t>
      </w:r>
    </w:p>
    <w:p w14:paraId="764AFAB6" w14:textId="77777777" w:rsidR="007C5A69" w:rsidRPr="004755B1" w:rsidRDefault="007C5A69" w:rsidP="009076DF">
      <w:pPr>
        <w:ind w:left="0"/>
        <w:rPr>
          <w:rFonts w:ascii="Times New Roman" w:hAnsi="Times New Roman"/>
          <w:b/>
          <w:color w:val="000000"/>
          <w:sz w:val="24"/>
          <w:szCs w:val="24"/>
        </w:rPr>
      </w:pPr>
    </w:p>
    <w:p w14:paraId="35810956" w14:textId="77777777" w:rsidR="009076DF" w:rsidRPr="004755B1" w:rsidRDefault="009076DF" w:rsidP="009076DF">
      <w:pPr>
        <w:ind w:left="0"/>
        <w:rPr>
          <w:rFonts w:ascii="Times New Roman" w:hAnsi="Times New Roman"/>
          <w:b/>
          <w:color w:val="000000"/>
          <w:sz w:val="24"/>
          <w:szCs w:val="24"/>
        </w:rPr>
      </w:pPr>
      <w:r w:rsidRPr="004755B1">
        <w:rPr>
          <w:rFonts w:ascii="Times New Roman" w:hAnsi="Times New Roman"/>
          <w:b/>
          <w:color w:val="000000"/>
          <w:sz w:val="24"/>
          <w:szCs w:val="24"/>
        </w:rPr>
        <w:t xml:space="preserve">MEETS </w:t>
      </w:r>
      <w:r w:rsidR="00F33FFE" w:rsidRPr="004755B1">
        <w:rPr>
          <w:rFonts w:ascii="Times New Roman" w:hAnsi="Times New Roman"/>
          <w:b/>
          <w:color w:val="000000"/>
          <w:sz w:val="24"/>
          <w:szCs w:val="24"/>
        </w:rPr>
        <w:t>EXPECTATIONS</w:t>
      </w:r>
      <w:r w:rsidR="007C5A69" w:rsidRPr="004755B1">
        <w:rPr>
          <w:rFonts w:ascii="Times New Roman" w:hAnsi="Times New Roman"/>
          <w:b/>
          <w:color w:val="000000"/>
          <w:sz w:val="24"/>
          <w:szCs w:val="24"/>
        </w:rPr>
        <w:t xml:space="preserve"> (ME)</w:t>
      </w:r>
      <w:r w:rsidR="004755B1" w:rsidRPr="004755B1">
        <w:rPr>
          <w:rFonts w:ascii="Times New Roman" w:eastAsia="Times New Roman" w:hAnsi="Times New Roman"/>
          <w:sz w:val="24"/>
          <w:szCs w:val="24"/>
        </w:rPr>
        <w:t xml:space="preserve"> You have observed behavior consistent with this standard at least once.</w:t>
      </w:r>
    </w:p>
    <w:p w14:paraId="324FED67" w14:textId="77777777" w:rsidR="007C5A69" w:rsidRPr="004755B1" w:rsidRDefault="007C5A69" w:rsidP="009076DF">
      <w:pPr>
        <w:ind w:left="0"/>
        <w:rPr>
          <w:rFonts w:ascii="Times New Roman" w:hAnsi="Times New Roman"/>
          <w:b/>
          <w:color w:val="000000"/>
          <w:sz w:val="24"/>
          <w:szCs w:val="24"/>
        </w:rPr>
      </w:pPr>
    </w:p>
    <w:p w14:paraId="3F5354FF" w14:textId="77777777" w:rsidR="007C5A69" w:rsidRPr="004755B1" w:rsidRDefault="007C5A69" w:rsidP="009076DF">
      <w:pPr>
        <w:ind w:left="0"/>
        <w:rPr>
          <w:rFonts w:ascii="Times New Roman" w:hAnsi="Times New Roman"/>
          <w:b/>
          <w:color w:val="000000"/>
          <w:sz w:val="24"/>
          <w:szCs w:val="24"/>
        </w:rPr>
      </w:pPr>
      <w:r w:rsidRPr="004755B1">
        <w:rPr>
          <w:rFonts w:ascii="Times New Roman" w:hAnsi="Times New Roman"/>
          <w:b/>
          <w:color w:val="000000"/>
          <w:sz w:val="24"/>
          <w:szCs w:val="24"/>
        </w:rPr>
        <w:t>NEEDS IMPROVEMENT (NI)</w:t>
      </w:r>
      <w:r w:rsidRPr="004755B1">
        <w:rPr>
          <w:rFonts w:ascii="Times New Roman" w:eastAsia="Times New Roman" w:hAnsi="Times New Roman"/>
          <w:sz w:val="24"/>
          <w:szCs w:val="24"/>
        </w:rPr>
        <w:t xml:space="preserve"> You have observed behavior that indicates that this standard was partially met or met inconsistently.</w:t>
      </w:r>
    </w:p>
    <w:p w14:paraId="7AF08689" w14:textId="77777777" w:rsidR="00F653BE" w:rsidRDefault="00F653BE" w:rsidP="009076DF">
      <w:pPr>
        <w:ind w:left="0"/>
        <w:rPr>
          <w:rFonts w:ascii="Times New Roman" w:hAnsi="Times New Roman"/>
          <w:b/>
          <w:color w:val="000000"/>
          <w:sz w:val="24"/>
          <w:szCs w:val="24"/>
        </w:rPr>
      </w:pPr>
    </w:p>
    <w:p w14:paraId="7866360B" w14:textId="77777777" w:rsidR="007C5A69" w:rsidRPr="004755B1" w:rsidRDefault="007C5A69" w:rsidP="009076DF">
      <w:pPr>
        <w:ind w:left="0"/>
        <w:rPr>
          <w:rFonts w:ascii="Times New Roman" w:hAnsi="Times New Roman"/>
          <w:b/>
          <w:color w:val="000000"/>
          <w:sz w:val="24"/>
          <w:szCs w:val="24"/>
        </w:rPr>
      </w:pPr>
      <w:r w:rsidRPr="004755B1">
        <w:rPr>
          <w:rFonts w:ascii="Times New Roman" w:hAnsi="Times New Roman"/>
          <w:b/>
          <w:color w:val="000000"/>
          <w:sz w:val="24"/>
          <w:szCs w:val="24"/>
        </w:rPr>
        <w:t>UNACCEPTABLE (U)</w:t>
      </w:r>
      <w:r w:rsidRPr="004755B1">
        <w:rPr>
          <w:rFonts w:ascii="Times New Roman" w:eastAsia="Times New Roman" w:hAnsi="Times New Roman"/>
          <w:sz w:val="24"/>
          <w:szCs w:val="24"/>
        </w:rPr>
        <w:t xml:space="preserve"> You have observed behavior that indicates that this standard was not met.</w:t>
      </w:r>
      <w:r w:rsidRPr="004755B1">
        <w:rPr>
          <w:rFonts w:ascii="Times New Roman" w:eastAsia="Times New Roman" w:hAnsi="Times New Roman"/>
          <w:sz w:val="24"/>
          <w:szCs w:val="24"/>
        </w:rPr>
        <w:br/>
      </w:r>
    </w:p>
    <w:p w14:paraId="04344301" w14:textId="77777777" w:rsidR="007C5A69" w:rsidRPr="004755B1" w:rsidRDefault="007C5A69" w:rsidP="009076DF">
      <w:pPr>
        <w:ind w:left="0"/>
        <w:rPr>
          <w:rFonts w:ascii="Times New Roman" w:hAnsi="Times New Roman"/>
          <w:color w:val="000000"/>
          <w:sz w:val="24"/>
          <w:szCs w:val="24"/>
        </w:rPr>
      </w:pPr>
      <w:r w:rsidRPr="004755B1">
        <w:rPr>
          <w:rFonts w:ascii="Times New Roman" w:hAnsi="Times New Roman"/>
          <w:b/>
          <w:caps/>
          <w:color w:val="000000"/>
          <w:sz w:val="24"/>
          <w:szCs w:val="24"/>
        </w:rPr>
        <w:t>Not Observed</w:t>
      </w:r>
      <w:r w:rsidRPr="004755B1">
        <w:rPr>
          <w:rFonts w:ascii="Times New Roman" w:hAnsi="Times New Roman"/>
          <w:b/>
          <w:color w:val="000000"/>
          <w:sz w:val="24"/>
          <w:szCs w:val="24"/>
        </w:rPr>
        <w:t xml:space="preserve"> (NO)</w:t>
      </w:r>
      <w:r w:rsidRPr="004755B1">
        <w:rPr>
          <w:rFonts w:ascii="Times New Roman" w:eastAsia="Times New Roman" w:hAnsi="Times New Roman"/>
          <w:sz w:val="24"/>
          <w:szCs w:val="24"/>
        </w:rPr>
        <w:t xml:space="preserve"> The context of the student teaching experience was not appropriate for providing evidence for this standard.</w:t>
      </w:r>
    </w:p>
    <w:p w14:paraId="63FB2C57" w14:textId="77777777" w:rsidR="009076DF" w:rsidRPr="00955EDD" w:rsidRDefault="009076DF" w:rsidP="009076DF">
      <w:pPr>
        <w:rPr>
          <w:rFonts w:ascii="Times New Roman" w:hAnsi="Times New Roman"/>
          <w:sz w:val="24"/>
          <w:szCs w:val="24"/>
        </w:rPr>
      </w:pPr>
    </w:p>
    <w:tbl>
      <w:tblPr>
        <w:tblW w:w="10837" w:type="dxa"/>
        <w:tblInd w:w="-76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330"/>
        <w:gridCol w:w="360"/>
        <w:gridCol w:w="270"/>
        <w:gridCol w:w="270"/>
        <w:gridCol w:w="360"/>
        <w:gridCol w:w="9247"/>
      </w:tblGrid>
      <w:tr w:rsidR="008E3800" w:rsidRPr="001A3DD4" w14:paraId="1404CF3F" w14:textId="77777777" w:rsidTr="00E363F4">
        <w:trPr>
          <w:trHeight w:hRule="exact" w:val="795"/>
        </w:trPr>
        <w:tc>
          <w:tcPr>
            <w:tcW w:w="10837" w:type="dxa"/>
            <w:gridSpan w:val="6"/>
            <w:tcBorders>
              <w:bottom w:val="single" w:sz="4" w:space="0" w:color="000000"/>
            </w:tcBorders>
            <w:shd w:val="clear" w:color="auto" w:fill="B3B3B3"/>
          </w:tcPr>
          <w:p w14:paraId="35E1018A" w14:textId="77777777" w:rsidR="008E3800" w:rsidRPr="001A3DD4" w:rsidRDefault="009531A4" w:rsidP="009531A4">
            <w:pPr>
              <w:pStyle w:val="Default"/>
              <w:rPr>
                <w:rFonts w:ascii="Arial" w:hAnsi="Arial" w:cs="Arial"/>
                <w:sz w:val="20"/>
                <w:szCs w:val="20"/>
              </w:rPr>
            </w:pPr>
            <w:r w:rsidRPr="001A3DD4">
              <w:rPr>
                <w:rFonts w:ascii="Arial" w:hAnsi="Arial" w:cs="Arial"/>
                <w:b/>
                <w:bCs/>
                <w:i/>
                <w:iCs/>
                <w:sz w:val="20"/>
                <w:szCs w:val="20"/>
              </w:rPr>
              <w:t xml:space="preserve">Content Knowledge </w:t>
            </w:r>
            <w:r w:rsidR="008E3800" w:rsidRPr="001A3DD4">
              <w:rPr>
                <w:rFonts w:ascii="Arial" w:hAnsi="Arial" w:cs="Arial"/>
                <w:b/>
                <w:bCs/>
                <w:sz w:val="20"/>
                <w:szCs w:val="20"/>
              </w:rPr>
              <w:t xml:space="preserve">Candidates demonstrate knowledge of English language arts subject matter content that specifically includes literature and multimedia texts as well as knowledge of the nature of adolescents as readers. </w:t>
            </w:r>
            <w:r w:rsidR="008E3800" w:rsidRPr="001A3DD4">
              <w:rPr>
                <w:rFonts w:ascii="Arial" w:hAnsi="Arial" w:cs="Arial"/>
                <w:b/>
                <w:sz w:val="20"/>
                <w:szCs w:val="20"/>
              </w:rPr>
              <w:t xml:space="preserve"> </w:t>
            </w:r>
            <w:r w:rsidR="00E363F4" w:rsidRPr="001A3DD4">
              <w:rPr>
                <w:rFonts w:ascii="Arial" w:hAnsi="Arial" w:cs="Arial"/>
                <w:b/>
                <w:sz w:val="20"/>
                <w:szCs w:val="20"/>
              </w:rPr>
              <w:t>(NCTE/CAEP  I</w:t>
            </w:r>
            <w:r w:rsidR="008E3800" w:rsidRPr="001A3DD4">
              <w:rPr>
                <w:rFonts w:ascii="Arial" w:hAnsi="Arial" w:cs="Arial"/>
                <w:b/>
                <w:sz w:val="20"/>
                <w:szCs w:val="20"/>
              </w:rPr>
              <w:t>)</w:t>
            </w:r>
          </w:p>
        </w:tc>
      </w:tr>
      <w:tr w:rsidR="008E3800" w:rsidRPr="001A3DD4" w14:paraId="71BB3515" w14:textId="77777777" w:rsidTr="00E363F4">
        <w:trPr>
          <w:trHeight w:hRule="exact" w:val="278"/>
        </w:trPr>
        <w:tc>
          <w:tcPr>
            <w:tcW w:w="10837" w:type="dxa"/>
            <w:gridSpan w:val="6"/>
            <w:tcBorders>
              <w:top w:val="single" w:sz="4" w:space="0" w:color="000000"/>
              <w:bottom w:val="single" w:sz="4" w:space="0" w:color="auto"/>
            </w:tcBorders>
          </w:tcPr>
          <w:p w14:paraId="178F5BA3" w14:textId="77777777" w:rsidR="008E3800" w:rsidRPr="001A3DD4" w:rsidRDefault="008E3800" w:rsidP="008E3800">
            <w:pPr>
              <w:pStyle w:val="TableParagraph"/>
              <w:spacing w:before="25"/>
              <w:rPr>
                <w:b/>
                <w:sz w:val="20"/>
                <w:szCs w:val="20"/>
              </w:rPr>
            </w:pPr>
            <w:r w:rsidRPr="001A3DD4">
              <w:rPr>
                <w:b/>
                <w:sz w:val="20"/>
                <w:szCs w:val="20"/>
              </w:rPr>
              <w:t>Rating                                                                                   Competency</w:t>
            </w:r>
          </w:p>
        </w:tc>
      </w:tr>
      <w:tr w:rsidR="00E363F4" w:rsidRPr="001A3DD4" w14:paraId="6AFACFE6" w14:textId="77777777" w:rsidTr="001A3DD4">
        <w:trPr>
          <w:trHeight w:hRule="exact" w:val="775"/>
        </w:trPr>
        <w:tc>
          <w:tcPr>
            <w:tcW w:w="330" w:type="dxa"/>
            <w:tcBorders>
              <w:top w:val="single" w:sz="4" w:space="0" w:color="auto"/>
              <w:bottom w:val="single" w:sz="4" w:space="0" w:color="auto"/>
              <w:right w:val="single" w:sz="4" w:space="0" w:color="auto"/>
            </w:tcBorders>
          </w:tcPr>
          <w:p w14:paraId="35F061AA" w14:textId="77777777" w:rsidR="00E363F4" w:rsidRPr="001A3DD4" w:rsidRDefault="00E363F4" w:rsidP="00E363F4">
            <w:pPr>
              <w:pStyle w:val="TableParagraph"/>
              <w:spacing w:before="25"/>
              <w:ind w:left="0"/>
              <w:rPr>
                <w:sz w:val="20"/>
                <w:szCs w:val="20"/>
              </w:rPr>
            </w:pPr>
            <w:r w:rsidRPr="001A3DD4">
              <w:rPr>
                <w:sz w:val="20"/>
                <w:szCs w:val="20"/>
              </w:rPr>
              <w:t>EE</w:t>
            </w:r>
          </w:p>
        </w:tc>
        <w:tc>
          <w:tcPr>
            <w:tcW w:w="360" w:type="dxa"/>
            <w:tcBorders>
              <w:top w:val="single" w:sz="4" w:space="0" w:color="auto"/>
              <w:left w:val="single" w:sz="4" w:space="0" w:color="auto"/>
              <w:bottom w:val="single" w:sz="4" w:space="0" w:color="auto"/>
              <w:right w:val="single" w:sz="4" w:space="0" w:color="auto"/>
            </w:tcBorders>
          </w:tcPr>
          <w:p w14:paraId="61DF741F" w14:textId="77777777" w:rsidR="00E363F4" w:rsidRPr="001A3DD4" w:rsidRDefault="00E363F4" w:rsidP="00E363F4">
            <w:pPr>
              <w:pStyle w:val="TableParagraph"/>
              <w:spacing w:before="25"/>
              <w:ind w:left="0"/>
              <w:rPr>
                <w:sz w:val="20"/>
                <w:szCs w:val="20"/>
              </w:rPr>
            </w:pPr>
            <w:r w:rsidRPr="001A3DD4">
              <w:rPr>
                <w:sz w:val="20"/>
                <w:szCs w:val="20"/>
              </w:rPr>
              <w:t>ME</w:t>
            </w:r>
          </w:p>
        </w:tc>
        <w:tc>
          <w:tcPr>
            <w:tcW w:w="270" w:type="dxa"/>
            <w:tcBorders>
              <w:top w:val="single" w:sz="4" w:space="0" w:color="auto"/>
              <w:left w:val="single" w:sz="4" w:space="0" w:color="auto"/>
              <w:bottom w:val="single" w:sz="4" w:space="0" w:color="auto"/>
              <w:right w:val="single" w:sz="4" w:space="0" w:color="auto"/>
            </w:tcBorders>
          </w:tcPr>
          <w:p w14:paraId="5476C066" w14:textId="77777777" w:rsidR="00E363F4" w:rsidRPr="001A3DD4" w:rsidRDefault="00E363F4" w:rsidP="00E363F4">
            <w:pPr>
              <w:pStyle w:val="TableParagraph"/>
              <w:spacing w:before="25"/>
              <w:ind w:left="0"/>
              <w:rPr>
                <w:sz w:val="20"/>
                <w:szCs w:val="20"/>
              </w:rPr>
            </w:pPr>
            <w:r w:rsidRPr="001A3DD4">
              <w:rPr>
                <w:sz w:val="20"/>
                <w:szCs w:val="20"/>
              </w:rPr>
              <w:t>NI</w:t>
            </w:r>
          </w:p>
          <w:p w14:paraId="6ABFDB8C" w14:textId="77777777" w:rsidR="00E363F4" w:rsidRPr="001A3DD4" w:rsidRDefault="00E363F4" w:rsidP="004D5DA3">
            <w:pPr>
              <w:pStyle w:val="TableParagraph"/>
              <w:spacing w:before="25"/>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5D568989" w14:textId="77777777" w:rsidR="00E363F4" w:rsidRPr="001A3DD4" w:rsidRDefault="00E363F4">
            <w:pPr>
              <w:spacing w:after="200" w:line="276" w:lineRule="auto"/>
              <w:ind w:left="0"/>
              <w:rPr>
                <w:rFonts w:eastAsia="Arial" w:cs="Arial"/>
                <w:spacing w:val="0"/>
              </w:rPr>
            </w:pPr>
            <w:r w:rsidRPr="001A3DD4">
              <w:rPr>
                <w:rFonts w:eastAsia="Arial" w:cs="Arial"/>
                <w:spacing w:val="0"/>
              </w:rPr>
              <w:t>U</w:t>
            </w:r>
          </w:p>
          <w:p w14:paraId="5BE73A63" w14:textId="77777777" w:rsidR="00E363F4" w:rsidRPr="001A3DD4" w:rsidRDefault="00E363F4" w:rsidP="004D5DA3">
            <w:pPr>
              <w:pStyle w:val="TableParagraph"/>
              <w:spacing w:before="25"/>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50B7DE33" w14:textId="77777777" w:rsidR="00E363F4" w:rsidRPr="001A3DD4" w:rsidRDefault="00E363F4">
            <w:pPr>
              <w:spacing w:after="200" w:line="276" w:lineRule="auto"/>
              <w:ind w:left="0"/>
              <w:rPr>
                <w:rFonts w:eastAsia="Arial" w:cs="Arial"/>
                <w:spacing w:val="0"/>
              </w:rPr>
            </w:pPr>
            <w:r w:rsidRPr="001A3DD4">
              <w:rPr>
                <w:rFonts w:eastAsia="Arial" w:cs="Arial"/>
                <w:spacing w:val="0"/>
              </w:rPr>
              <w:t>NO</w:t>
            </w:r>
          </w:p>
          <w:p w14:paraId="38D43C7E" w14:textId="77777777" w:rsidR="00E363F4" w:rsidRPr="001A3DD4" w:rsidRDefault="00E363F4" w:rsidP="004D5DA3">
            <w:pPr>
              <w:pStyle w:val="TableParagraph"/>
              <w:spacing w:before="25"/>
              <w:rPr>
                <w:sz w:val="20"/>
                <w:szCs w:val="20"/>
              </w:rPr>
            </w:pPr>
          </w:p>
        </w:tc>
        <w:tc>
          <w:tcPr>
            <w:tcW w:w="9247" w:type="dxa"/>
            <w:tcBorders>
              <w:top w:val="single" w:sz="4" w:space="0" w:color="000000"/>
              <w:left w:val="single" w:sz="4" w:space="0" w:color="auto"/>
            </w:tcBorders>
          </w:tcPr>
          <w:p w14:paraId="4121922D" w14:textId="77777777" w:rsidR="00132FC1" w:rsidRPr="001A3DD4" w:rsidRDefault="00B53C6C" w:rsidP="00132FC1">
            <w:pPr>
              <w:pStyle w:val="TableParagraph"/>
              <w:spacing w:before="25"/>
              <w:ind w:left="0"/>
              <w:rPr>
                <w:sz w:val="20"/>
                <w:szCs w:val="20"/>
              </w:rPr>
            </w:pPr>
            <w:r w:rsidRPr="001A3DD4">
              <w:rPr>
                <w:sz w:val="20"/>
                <w:szCs w:val="20"/>
              </w:rPr>
              <w:t>Candidates d</w:t>
            </w:r>
            <w:r w:rsidR="00132FC1" w:rsidRPr="001A3DD4">
              <w:rPr>
                <w:sz w:val="20"/>
                <w:szCs w:val="20"/>
              </w:rPr>
              <w:t>emonstrate the knowledge of English language arts subject matter content that specifically includes literature and multimedia texts</w:t>
            </w:r>
            <w:r w:rsidR="00132FC1" w:rsidRPr="001A3DD4">
              <w:rPr>
                <w:rStyle w:val="BodyTextChar"/>
                <w:rFonts w:eastAsia="Times New Roman" w:cs="Arial"/>
              </w:rPr>
              <w:t xml:space="preserve"> </w:t>
            </w:r>
            <w:r w:rsidR="00132FC1" w:rsidRPr="001A3DD4">
              <w:rPr>
                <w:rStyle w:val="toggle"/>
                <w:rFonts w:eastAsia="Times New Roman"/>
                <w:sz w:val="20"/>
                <w:szCs w:val="20"/>
              </w:rPr>
              <w:t>as well as knowledge of the nature of adolescents as readers.</w:t>
            </w:r>
            <w:r w:rsidR="00314F58" w:rsidRPr="001A3DD4">
              <w:rPr>
                <w:b/>
                <w:sz w:val="20"/>
                <w:szCs w:val="20"/>
              </w:rPr>
              <w:t xml:space="preserve">  (NCTE/CAEP  I)</w:t>
            </w:r>
          </w:p>
          <w:p w14:paraId="3FF1B179" w14:textId="77777777" w:rsidR="00132FC1" w:rsidRPr="001A3DD4" w:rsidRDefault="00132FC1" w:rsidP="00132FC1">
            <w:pPr>
              <w:pStyle w:val="TableParagraph"/>
              <w:spacing w:before="25"/>
              <w:ind w:left="0"/>
              <w:rPr>
                <w:rStyle w:val="toggle"/>
                <w:rFonts w:eastAsia="Times New Roman"/>
                <w:sz w:val="20"/>
                <w:szCs w:val="20"/>
              </w:rPr>
            </w:pPr>
          </w:p>
          <w:p w14:paraId="363242BA" w14:textId="77777777" w:rsidR="00132FC1" w:rsidRPr="001A3DD4" w:rsidRDefault="00132FC1" w:rsidP="00132FC1">
            <w:pPr>
              <w:pStyle w:val="TableParagraph"/>
              <w:spacing w:before="25"/>
              <w:ind w:left="0"/>
              <w:rPr>
                <w:rStyle w:val="toggle"/>
                <w:rFonts w:eastAsia="Times New Roman"/>
                <w:sz w:val="20"/>
                <w:szCs w:val="20"/>
              </w:rPr>
            </w:pPr>
          </w:p>
          <w:p w14:paraId="4136B642" w14:textId="77777777" w:rsidR="00E363F4" w:rsidRPr="001A3DD4" w:rsidRDefault="00132FC1" w:rsidP="00132FC1">
            <w:pPr>
              <w:pStyle w:val="TableParagraph"/>
              <w:spacing w:before="25"/>
              <w:ind w:left="0"/>
              <w:rPr>
                <w:sz w:val="20"/>
                <w:szCs w:val="20"/>
              </w:rPr>
            </w:pPr>
            <w:r w:rsidRPr="001A3DD4">
              <w:rPr>
                <w:rStyle w:val="toggle"/>
                <w:rFonts w:eastAsia="Times New Roman"/>
                <w:sz w:val="20"/>
                <w:szCs w:val="20"/>
              </w:rPr>
              <w:t>lliterature and multimedia texts as well as knowledge of the nature of adolescents as readers.</w:t>
            </w:r>
          </w:p>
        </w:tc>
      </w:tr>
      <w:tr w:rsidR="00E363F4" w:rsidRPr="001A3DD4" w14:paraId="158390B0" w14:textId="77777777" w:rsidTr="00314F58">
        <w:trPr>
          <w:trHeight w:hRule="exact" w:val="1002"/>
        </w:trPr>
        <w:tc>
          <w:tcPr>
            <w:tcW w:w="330" w:type="dxa"/>
            <w:tcBorders>
              <w:top w:val="single" w:sz="4" w:space="0" w:color="auto"/>
              <w:bottom w:val="single" w:sz="4" w:space="0" w:color="auto"/>
              <w:right w:val="single" w:sz="4" w:space="0" w:color="auto"/>
            </w:tcBorders>
          </w:tcPr>
          <w:p w14:paraId="3306A729" w14:textId="77777777" w:rsidR="00E363F4" w:rsidRPr="001A3DD4" w:rsidRDefault="00E363F4" w:rsidP="004D5DA3">
            <w:pPr>
              <w:pStyle w:val="TableParagraph"/>
              <w:spacing w:before="25"/>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2147AC6F" w14:textId="77777777" w:rsidR="00E363F4" w:rsidRPr="001A3DD4" w:rsidRDefault="00E363F4" w:rsidP="004D5DA3">
            <w:pPr>
              <w:pStyle w:val="TableParagraph"/>
              <w:spacing w:before="25"/>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55AEDE50" w14:textId="77777777" w:rsidR="00E363F4" w:rsidRPr="001A3DD4" w:rsidRDefault="00E363F4" w:rsidP="004D5DA3">
            <w:pPr>
              <w:pStyle w:val="TableParagraph"/>
              <w:spacing w:before="25"/>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3093818C" w14:textId="77777777" w:rsidR="00E363F4" w:rsidRPr="001A3DD4" w:rsidRDefault="00E363F4" w:rsidP="004D5DA3">
            <w:pPr>
              <w:pStyle w:val="TableParagraph"/>
              <w:spacing w:before="25"/>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25DDB393" w14:textId="77777777" w:rsidR="00E363F4" w:rsidRPr="001A3DD4" w:rsidRDefault="00E363F4" w:rsidP="004D5DA3">
            <w:pPr>
              <w:pStyle w:val="TableParagraph"/>
              <w:spacing w:before="25"/>
              <w:rPr>
                <w:sz w:val="20"/>
                <w:szCs w:val="20"/>
              </w:rPr>
            </w:pPr>
          </w:p>
        </w:tc>
        <w:tc>
          <w:tcPr>
            <w:tcW w:w="9247" w:type="dxa"/>
            <w:tcBorders>
              <w:left w:val="single" w:sz="4" w:space="0" w:color="auto"/>
              <w:bottom w:val="single" w:sz="4" w:space="0" w:color="000000"/>
            </w:tcBorders>
          </w:tcPr>
          <w:p w14:paraId="453ECE77" w14:textId="77777777" w:rsidR="00E363F4" w:rsidRPr="001A3DD4" w:rsidRDefault="00314F58" w:rsidP="00314F58">
            <w:pPr>
              <w:pStyle w:val="TableParagraph"/>
              <w:spacing w:before="25"/>
              <w:ind w:left="0"/>
              <w:rPr>
                <w:sz w:val="20"/>
                <w:szCs w:val="20"/>
              </w:rPr>
            </w:pPr>
            <w:r w:rsidRPr="001A3DD4">
              <w:rPr>
                <w:sz w:val="20"/>
                <w:szCs w:val="20"/>
              </w:rPr>
              <w:t>Candidates are knowledgeable about texts—print and non-print texts, media texts, classic texts and contemporary texts, including young adult—that represent a range of world literatures, historical traditions, genres, and the experiences of different genders, ethnicities, and social classes; they are able to use literary theories to interpret and critique a range of texts.</w:t>
            </w:r>
            <w:r w:rsidRPr="001A3DD4">
              <w:rPr>
                <w:b/>
                <w:sz w:val="20"/>
                <w:szCs w:val="20"/>
              </w:rPr>
              <w:t xml:space="preserve">  (NCTE/CAEP  I, 1)</w:t>
            </w:r>
          </w:p>
        </w:tc>
      </w:tr>
      <w:tr w:rsidR="00E363F4" w:rsidRPr="001A3DD4" w14:paraId="114B38D6" w14:textId="77777777" w:rsidTr="00B53C6C">
        <w:trPr>
          <w:trHeight w:hRule="exact" w:val="613"/>
        </w:trPr>
        <w:tc>
          <w:tcPr>
            <w:tcW w:w="330" w:type="dxa"/>
            <w:tcBorders>
              <w:top w:val="single" w:sz="4" w:space="0" w:color="auto"/>
              <w:bottom w:val="single" w:sz="4" w:space="0" w:color="auto"/>
              <w:right w:val="single" w:sz="4" w:space="0" w:color="auto"/>
            </w:tcBorders>
          </w:tcPr>
          <w:p w14:paraId="7352612A" w14:textId="77777777" w:rsidR="00E363F4" w:rsidRPr="001A3DD4" w:rsidRDefault="00E363F4" w:rsidP="004D5DA3">
            <w:pPr>
              <w:pStyle w:val="TableParagraph"/>
              <w:spacing w:before="20"/>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3A666F0F" w14:textId="77777777" w:rsidR="00E363F4" w:rsidRPr="001A3DD4" w:rsidRDefault="00E363F4" w:rsidP="004D5DA3">
            <w:pPr>
              <w:pStyle w:val="TableParagraph"/>
              <w:spacing w:before="20"/>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06BF7462" w14:textId="77777777" w:rsidR="00E363F4" w:rsidRPr="001A3DD4" w:rsidRDefault="00E363F4" w:rsidP="004D5DA3">
            <w:pPr>
              <w:pStyle w:val="TableParagraph"/>
              <w:spacing w:before="20"/>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79E09696" w14:textId="77777777" w:rsidR="00E363F4" w:rsidRPr="001A3DD4" w:rsidRDefault="00E363F4" w:rsidP="004D5DA3">
            <w:pPr>
              <w:pStyle w:val="TableParagraph"/>
              <w:spacing w:before="20"/>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37FDE12B" w14:textId="77777777" w:rsidR="00E363F4" w:rsidRPr="001A3DD4" w:rsidRDefault="00E363F4" w:rsidP="004D5DA3">
            <w:pPr>
              <w:pStyle w:val="TableParagraph"/>
              <w:spacing w:before="20"/>
              <w:rPr>
                <w:sz w:val="20"/>
                <w:szCs w:val="20"/>
              </w:rPr>
            </w:pPr>
          </w:p>
        </w:tc>
        <w:tc>
          <w:tcPr>
            <w:tcW w:w="9247" w:type="dxa"/>
            <w:tcBorders>
              <w:top w:val="single" w:sz="4" w:space="0" w:color="000000"/>
              <w:left w:val="single" w:sz="4" w:space="0" w:color="auto"/>
              <w:bottom w:val="single" w:sz="4" w:space="0" w:color="000000"/>
            </w:tcBorders>
          </w:tcPr>
          <w:p w14:paraId="21B3FF05" w14:textId="77777777" w:rsidR="00E363F4" w:rsidRPr="001A3DD4" w:rsidRDefault="00314F58" w:rsidP="00B53C6C">
            <w:pPr>
              <w:pStyle w:val="TableParagraph"/>
              <w:spacing w:before="20"/>
              <w:ind w:left="0"/>
              <w:rPr>
                <w:sz w:val="20"/>
                <w:szCs w:val="20"/>
              </w:rPr>
            </w:pPr>
            <w:r w:rsidRPr="001A3DD4">
              <w:rPr>
                <w:sz w:val="20"/>
                <w:szCs w:val="20"/>
              </w:rPr>
              <w:t>Candidates are knowledgeable about how adolescents read texts and make meaning through interaction with media environments.</w:t>
            </w:r>
            <w:r w:rsidR="00663189" w:rsidRPr="001A3DD4">
              <w:rPr>
                <w:b/>
                <w:sz w:val="20"/>
                <w:szCs w:val="20"/>
              </w:rPr>
              <w:t xml:space="preserve"> (NCTE/CAEP  I, 2)</w:t>
            </w:r>
          </w:p>
        </w:tc>
      </w:tr>
      <w:tr w:rsidR="00E363F4" w:rsidRPr="001A3DD4" w14:paraId="07001C5C" w14:textId="77777777" w:rsidTr="004D5DA3">
        <w:trPr>
          <w:trHeight w:hRule="exact" w:val="795"/>
        </w:trPr>
        <w:tc>
          <w:tcPr>
            <w:tcW w:w="10837" w:type="dxa"/>
            <w:gridSpan w:val="6"/>
            <w:tcBorders>
              <w:bottom w:val="single" w:sz="4" w:space="0" w:color="000000"/>
            </w:tcBorders>
            <w:shd w:val="clear" w:color="auto" w:fill="B3B3B3"/>
          </w:tcPr>
          <w:p w14:paraId="0DD0314D" w14:textId="77777777" w:rsidR="00E363F4" w:rsidRPr="001A3DD4" w:rsidRDefault="009531A4" w:rsidP="009531A4">
            <w:pPr>
              <w:pStyle w:val="Default"/>
              <w:rPr>
                <w:rFonts w:ascii="Arial" w:hAnsi="Arial" w:cs="Arial"/>
                <w:sz w:val="20"/>
                <w:szCs w:val="20"/>
              </w:rPr>
            </w:pPr>
            <w:r w:rsidRPr="001A3DD4">
              <w:rPr>
                <w:rFonts w:ascii="Arial" w:hAnsi="Arial" w:cs="Arial"/>
                <w:b/>
                <w:bCs/>
                <w:i/>
                <w:iCs/>
                <w:sz w:val="20"/>
                <w:szCs w:val="20"/>
              </w:rPr>
              <w:t xml:space="preserve">Content </w:t>
            </w:r>
            <w:proofErr w:type="gramStart"/>
            <w:r w:rsidRPr="001A3DD4">
              <w:rPr>
                <w:rFonts w:ascii="Arial" w:hAnsi="Arial" w:cs="Arial"/>
                <w:b/>
                <w:bCs/>
                <w:i/>
                <w:iCs/>
                <w:sz w:val="20"/>
                <w:szCs w:val="20"/>
              </w:rPr>
              <w:t>Knowledge .</w:t>
            </w:r>
            <w:proofErr w:type="gramEnd"/>
            <w:r w:rsidRPr="001A3DD4">
              <w:rPr>
                <w:rFonts w:ascii="Arial" w:hAnsi="Arial" w:cs="Arial"/>
                <w:b/>
                <w:bCs/>
                <w:i/>
                <w:iCs/>
                <w:sz w:val="20"/>
                <w:szCs w:val="20"/>
              </w:rPr>
              <w:t xml:space="preserve"> </w:t>
            </w:r>
            <w:r w:rsidR="00E363F4" w:rsidRPr="001A3DD4">
              <w:rPr>
                <w:rFonts w:ascii="Arial" w:hAnsi="Arial" w:cs="Arial"/>
                <w:b/>
                <w:bCs/>
                <w:sz w:val="20"/>
                <w:szCs w:val="20"/>
              </w:rPr>
              <w:t xml:space="preserve">Candidates demonstrate knowledge of English language arts subject matter content that specifically includes language and writing as well as knowledge of adolescents as language users. </w:t>
            </w:r>
            <w:r w:rsidR="00E363F4" w:rsidRPr="001A3DD4">
              <w:rPr>
                <w:rFonts w:ascii="Arial" w:hAnsi="Arial" w:cs="Arial"/>
                <w:b/>
                <w:sz w:val="20"/>
                <w:szCs w:val="20"/>
              </w:rPr>
              <w:t xml:space="preserve"> (NCTE/CAEP  II)</w:t>
            </w:r>
          </w:p>
        </w:tc>
      </w:tr>
      <w:tr w:rsidR="00E363F4" w:rsidRPr="001A3DD4" w14:paraId="5B1D8409" w14:textId="77777777" w:rsidTr="004D5DA3">
        <w:trPr>
          <w:trHeight w:hRule="exact" w:val="278"/>
        </w:trPr>
        <w:tc>
          <w:tcPr>
            <w:tcW w:w="10837" w:type="dxa"/>
            <w:gridSpan w:val="6"/>
            <w:tcBorders>
              <w:top w:val="single" w:sz="4" w:space="0" w:color="000000"/>
              <w:bottom w:val="single" w:sz="4" w:space="0" w:color="auto"/>
            </w:tcBorders>
          </w:tcPr>
          <w:p w14:paraId="2A4CB08B" w14:textId="77777777" w:rsidR="00E363F4" w:rsidRPr="001A3DD4" w:rsidRDefault="00E363F4" w:rsidP="004D5DA3">
            <w:pPr>
              <w:pStyle w:val="TableParagraph"/>
              <w:spacing w:before="25"/>
              <w:rPr>
                <w:b/>
                <w:sz w:val="20"/>
                <w:szCs w:val="20"/>
              </w:rPr>
            </w:pPr>
            <w:r w:rsidRPr="001A3DD4">
              <w:rPr>
                <w:b/>
                <w:sz w:val="20"/>
                <w:szCs w:val="20"/>
              </w:rPr>
              <w:t>Rating                                                                                   Competency</w:t>
            </w:r>
          </w:p>
        </w:tc>
      </w:tr>
      <w:tr w:rsidR="00E363F4" w:rsidRPr="001A3DD4" w14:paraId="0B9F796C" w14:textId="77777777" w:rsidTr="001A3DD4">
        <w:trPr>
          <w:trHeight w:hRule="exact" w:val="802"/>
        </w:trPr>
        <w:tc>
          <w:tcPr>
            <w:tcW w:w="330" w:type="dxa"/>
            <w:tcBorders>
              <w:top w:val="single" w:sz="4" w:space="0" w:color="auto"/>
              <w:bottom w:val="single" w:sz="4" w:space="0" w:color="auto"/>
              <w:right w:val="single" w:sz="4" w:space="0" w:color="auto"/>
            </w:tcBorders>
          </w:tcPr>
          <w:p w14:paraId="165F284F" w14:textId="77777777" w:rsidR="00E363F4" w:rsidRPr="001A3DD4" w:rsidRDefault="00E363F4" w:rsidP="004D5DA3">
            <w:pPr>
              <w:pStyle w:val="TableParagraph"/>
              <w:spacing w:before="25"/>
              <w:ind w:left="0"/>
              <w:rPr>
                <w:sz w:val="20"/>
                <w:szCs w:val="20"/>
              </w:rPr>
            </w:pPr>
            <w:r w:rsidRPr="001A3DD4">
              <w:rPr>
                <w:sz w:val="20"/>
                <w:szCs w:val="20"/>
              </w:rPr>
              <w:t>EE</w:t>
            </w:r>
          </w:p>
        </w:tc>
        <w:tc>
          <w:tcPr>
            <w:tcW w:w="360" w:type="dxa"/>
            <w:tcBorders>
              <w:top w:val="single" w:sz="4" w:space="0" w:color="auto"/>
              <w:left w:val="single" w:sz="4" w:space="0" w:color="auto"/>
              <w:bottom w:val="single" w:sz="4" w:space="0" w:color="auto"/>
              <w:right w:val="single" w:sz="4" w:space="0" w:color="auto"/>
            </w:tcBorders>
          </w:tcPr>
          <w:p w14:paraId="5B9A2CC6" w14:textId="77777777" w:rsidR="00E363F4" w:rsidRPr="001A3DD4" w:rsidRDefault="00E363F4" w:rsidP="004D5DA3">
            <w:pPr>
              <w:pStyle w:val="TableParagraph"/>
              <w:spacing w:before="25"/>
              <w:ind w:left="0"/>
              <w:rPr>
                <w:sz w:val="20"/>
                <w:szCs w:val="20"/>
              </w:rPr>
            </w:pPr>
            <w:r w:rsidRPr="001A3DD4">
              <w:rPr>
                <w:sz w:val="20"/>
                <w:szCs w:val="20"/>
              </w:rPr>
              <w:t>ME</w:t>
            </w:r>
          </w:p>
        </w:tc>
        <w:tc>
          <w:tcPr>
            <w:tcW w:w="270" w:type="dxa"/>
            <w:tcBorders>
              <w:top w:val="single" w:sz="4" w:space="0" w:color="auto"/>
              <w:left w:val="single" w:sz="4" w:space="0" w:color="auto"/>
              <w:bottom w:val="single" w:sz="4" w:space="0" w:color="auto"/>
              <w:right w:val="single" w:sz="4" w:space="0" w:color="auto"/>
            </w:tcBorders>
          </w:tcPr>
          <w:p w14:paraId="44B48C1C" w14:textId="77777777" w:rsidR="00E363F4" w:rsidRPr="001A3DD4" w:rsidRDefault="00E363F4" w:rsidP="004D5DA3">
            <w:pPr>
              <w:pStyle w:val="TableParagraph"/>
              <w:spacing w:before="25"/>
              <w:ind w:left="0"/>
              <w:rPr>
                <w:sz w:val="20"/>
                <w:szCs w:val="20"/>
              </w:rPr>
            </w:pPr>
            <w:r w:rsidRPr="001A3DD4">
              <w:rPr>
                <w:sz w:val="20"/>
                <w:szCs w:val="20"/>
              </w:rPr>
              <w:t>NI</w:t>
            </w:r>
          </w:p>
          <w:p w14:paraId="5D6FE264" w14:textId="77777777" w:rsidR="00E363F4" w:rsidRPr="001A3DD4" w:rsidRDefault="00E363F4" w:rsidP="004D5DA3">
            <w:pPr>
              <w:pStyle w:val="TableParagraph"/>
              <w:spacing w:before="25"/>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284CF677" w14:textId="77777777" w:rsidR="00E363F4" w:rsidRPr="001A3DD4" w:rsidRDefault="00E363F4" w:rsidP="004D5DA3">
            <w:pPr>
              <w:spacing w:after="200" w:line="276" w:lineRule="auto"/>
              <w:ind w:left="0"/>
              <w:rPr>
                <w:rFonts w:eastAsia="Arial" w:cs="Arial"/>
                <w:spacing w:val="0"/>
              </w:rPr>
            </w:pPr>
            <w:r w:rsidRPr="001A3DD4">
              <w:rPr>
                <w:rFonts w:eastAsia="Arial" w:cs="Arial"/>
                <w:spacing w:val="0"/>
              </w:rPr>
              <w:t>U</w:t>
            </w:r>
          </w:p>
          <w:p w14:paraId="2B97E86E" w14:textId="77777777" w:rsidR="00E363F4" w:rsidRPr="001A3DD4" w:rsidRDefault="00E363F4" w:rsidP="004D5DA3">
            <w:pPr>
              <w:pStyle w:val="TableParagraph"/>
              <w:spacing w:before="25"/>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7DBC9C73" w14:textId="77777777" w:rsidR="00E363F4" w:rsidRPr="001A3DD4" w:rsidRDefault="00E363F4" w:rsidP="004D5DA3">
            <w:pPr>
              <w:spacing w:after="200" w:line="276" w:lineRule="auto"/>
              <w:ind w:left="0"/>
              <w:rPr>
                <w:rFonts w:eastAsia="Arial" w:cs="Arial"/>
                <w:spacing w:val="0"/>
              </w:rPr>
            </w:pPr>
            <w:r w:rsidRPr="001A3DD4">
              <w:rPr>
                <w:rFonts w:eastAsia="Arial" w:cs="Arial"/>
                <w:spacing w:val="0"/>
              </w:rPr>
              <w:t>NO</w:t>
            </w:r>
          </w:p>
          <w:p w14:paraId="47CAD579" w14:textId="77777777" w:rsidR="00E363F4" w:rsidRPr="001A3DD4" w:rsidRDefault="00E363F4" w:rsidP="004D5DA3">
            <w:pPr>
              <w:pStyle w:val="TableParagraph"/>
              <w:spacing w:before="25"/>
              <w:rPr>
                <w:sz w:val="20"/>
                <w:szCs w:val="20"/>
              </w:rPr>
            </w:pPr>
          </w:p>
        </w:tc>
        <w:tc>
          <w:tcPr>
            <w:tcW w:w="9247" w:type="dxa"/>
            <w:tcBorders>
              <w:top w:val="single" w:sz="4" w:space="0" w:color="000000"/>
              <w:left w:val="single" w:sz="4" w:space="0" w:color="auto"/>
            </w:tcBorders>
          </w:tcPr>
          <w:p w14:paraId="4B6C59CC" w14:textId="77777777" w:rsidR="00314F58" w:rsidRPr="001A3DD4" w:rsidRDefault="00314F58" w:rsidP="00314F58">
            <w:pPr>
              <w:pStyle w:val="Default"/>
              <w:rPr>
                <w:rFonts w:ascii="Arial" w:hAnsi="Arial" w:cs="Arial"/>
                <w:sz w:val="20"/>
                <w:szCs w:val="20"/>
              </w:rPr>
            </w:pPr>
            <w:r w:rsidRPr="001A3DD4">
              <w:rPr>
                <w:rFonts w:ascii="Arial" w:hAnsi="Arial" w:cs="Arial"/>
                <w:bCs/>
                <w:sz w:val="20"/>
                <w:szCs w:val="20"/>
              </w:rPr>
              <w:t xml:space="preserve">Candidates demonstrate knowledge of English language arts subject matter content that specifically includes language and writing as well as knowledge of adolescents as language users. </w:t>
            </w:r>
            <w:r w:rsidR="00663189" w:rsidRPr="001A3DD4">
              <w:rPr>
                <w:rFonts w:ascii="Arial" w:hAnsi="Arial" w:cs="Arial"/>
                <w:b/>
                <w:sz w:val="20"/>
                <w:szCs w:val="20"/>
              </w:rPr>
              <w:t>(NCTE/CAEP  II)</w:t>
            </w:r>
          </w:p>
          <w:p w14:paraId="16BDD4F5" w14:textId="77777777" w:rsidR="00E363F4" w:rsidRPr="001A3DD4" w:rsidRDefault="00E363F4" w:rsidP="004D5DA3">
            <w:pPr>
              <w:pStyle w:val="TableParagraph"/>
              <w:spacing w:before="25"/>
              <w:rPr>
                <w:sz w:val="20"/>
                <w:szCs w:val="20"/>
              </w:rPr>
            </w:pPr>
          </w:p>
        </w:tc>
      </w:tr>
      <w:tr w:rsidR="00E363F4" w:rsidRPr="001A3DD4" w14:paraId="22B2C6C8" w14:textId="77777777" w:rsidTr="00663189">
        <w:trPr>
          <w:trHeight w:hRule="exact" w:val="900"/>
        </w:trPr>
        <w:tc>
          <w:tcPr>
            <w:tcW w:w="330" w:type="dxa"/>
            <w:tcBorders>
              <w:top w:val="single" w:sz="4" w:space="0" w:color="auto"/>
              <w:bottom w:val="single" w:sz="4" w:space="0" w:color="auto"/>
              <w:right w:val="single" w:sz="4" w:space="0" w:color="auto"/>
            </w:tcBorders>
          </w:tcPr>
          <w:p w14:paraId="0001E37A" w14:textId="77777777" w:rsidR="00E363F4" w:rsidRPr="001A3DD4" w:rsidRDefault="00E363F4" w:rsidP="004D5DA3">
            <w:pPr>
              <w:pStyle w:val="TableParagraph"/>
              <w:spacing w:before="25"/>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63807E7C" w14:textId="77777777" w:rsidR="00E363F4" w:rsidRPr="001A3DD4" w:rsidRDefault="00E363F4" w:rsidP="004D5DA3">
            <w:pPr>
              <w:pStyle w:val="TableParagraph"/>
              <w:spacing w:before="25"/>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5381399B" w14:textId="77777777" w:rsidR="00E363F4" w:rsidRPr="001A3DD4" w:rsidRDefault="00E363F4" w:rsidP="004D5DA3">
            <w:pPr>
              <w:pStyle w:val="TableParagraph"/>
              <w:spacing w:before="25"/>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1F8BDFDA" w14:textId="77777777" w:rsidR="00E363F4" w:rsidRPr="001A3DD4" w:rsidRDefault="00E363F4" w:rsidP="004D5DA3">
            <w:pPr>
              <w:pStyle w:val="TableParagraph"/>
              <w:spacing w:before="25"/>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5417814A" w14:textId="77777777" w:rsidR="00E363F4" w:rsidRPr="001A3DD4" w:rsidRDefault="00E363F4" w:rsidP="004D5DA3">
            <w:pPr>
              <w:pStyle w:val="TableParagraph"/>
              <w:spacing w:before="25"/>
              <w:rPr>
                <w:sz w:val="20"/>
                <w:szCs w:val="20"/>
              </w:rPr>
            </w:pPr>
          </w:p>
        </w:tc>
        <w:tc>
          <w:tcPr>
            <w:tcW w:w="9247" w:type="dxa"/>
            <w:tcBorders>
              <w:left w:val="single" w:sz="4" w:space="0" w:color="auto"/>
              <w:bottom w:val="single" w:sz="4" w:space="0" w:color="000000"/>
            </w:tcBorders>
          </w:tcPr>
          <w:p w14:paraId="24C7DE95" w14:textId="77777777" w:rsidR="00E363F4" w:rsidRPr="001A3DD4" w:rsidRDefault="00314F58" w:rsidP="004D5DA3">
            <w:pPr>
              <w:pStyle w:val="TableParagraph"/>
              <w:spacing w:before="25"/>
              <w:rPr>
                <w:sz w:val="18"/>
                <w:szCs w:val="18"/>
              </w:rPr>
            </w:pPr>
            <w:r w:rsidRPr="001A3DD4">
              <w:rPr>
                <w:rStyle w:val="toggle"/>
                <w:rFonts w:eastAsia="Times New Roman"/>
                <w:sz w:val="18"/>
                <w:szCs w:val="18"/>
              </w:rPr>
              <w:t>Candidates can compose a range of formal and informal texts taking into consideration the interrelationships among form, audience, context, and purpose; candidates understand that writing is a recursive process; candidates can use contemporary technologies and/or digital media to compose multimodal discourse.</w:t>
            </w:r>
            <w:r w:rsidR="00663189" w:rsidRPr="001A3DD4">
              <w:rPr>
                <w:b/>
                <w:sz w:val="18"/>
                <w:szCs w:val="18"/>
              </w:rPr>
              <w:t xml:space="preserve"> (NCTE/CAEP  II, 1)</w:t>
            </w:r>
          </w:p>
        </w:tc>
      </w:tr>
      <w:tr w:rsidR="00E363F4" w:rsidRPr="001A3DD4" w14:paraId="7B3E3648" w14:textId="77777777" w:rsidTr="001A3DD4">
        <w:trPr>
          <w:trHeight w:hRule="exact" w:val="1288"/>
        </w:trPr>
        <w:tc>
          <w:tcPr>
            <w:tcW w:w="330" w:type="dxa"/>
            <w:tcBorders>
              <w:top w:val="single" w:sz="4" w:space="0" w:color="auto"/>
              <w:bottom w:val="single" w:sz="4" w:space="0" w:color="auto"/>
              <w:right w:val="single" w:sz="4" w:space="0" w:color="auto"/>
            </w:tcBorders>
          </w:tcPr>
          <w:p w14:paraId="3F80B987" w14:textId="77777777" w:rsidR="00E363F4" w:rsidRPr="001A3DD4" w:rsidRDefault="00E363F4" w:rsidP="004D5DA3">
            <w:pPr>
              <w:pStyle w:val="TableParagraph"/>
              <w:spacing w:before="20"/>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485A45D6" w14:textId="77777777" w:rsidR="00E363F4" w:rsidRPr="001A3DD4" w:rsidRDefault="00E363F4" w:rsidP="004D5DA3">
            <w:pPr>
              <w:pStyle w:val="TableParagraph"/>
              <w:spacing w:before="20"/>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4A35FBC2" w14:textId="77777777" w:rsidR="00E363F4" w:rsidRPr="001A3DD4" w:rsidRDefault="00E363F4" w:rsidP="004D5DA3">
            <w:pPr>
              <w:pStyle w:val="TableParagraph"/>
              <w:spacing w:before="20"/>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1408133A" w14:textId="77777777" w:rsidR="00E363F4" w:rsidRPr="001A3DD4" w:rsidRDefault="00E363F4" w:rsidP="004D5DA3">
            <w:pPr>
              <w:pStyle w:val="TableParagraph"/>
              <w:spacing w:before="20"/>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14D65211" w14:textId="77777777" w:rsidR="00E363F4" w:rsidRPr="001A3DD4" w:rsidRDefault="00E363F4" w:rsidP="004D5DA3">
            <w:pPr>
              <w:pStyle w:val="TableParagraph"/>
              <w:spacing w:before="20"/>
              <w:rPr>
                <w:sz w:val="20"/>
                <w:szCs w:val="20"/>
              </w:rPr>
            </w:pPr>
          </w:p>
        </w:tc>
        <w:tc>
          <w:tcPr>
            <w:tcW w:w="9247" w:type="dxa"/>
            <w:tcBorders>
              <w:top w:val="single" w:sz="4" w:space="0" w:color="000000"/>
              <w:left w:val="single" w:sz="4" w:space="0" w:color="auto"/>
              <w:bottom w:val="single" w:sz="4" w:space="0" w:color="000000"/>
            </w:tcBorders>
          </w:tcPr>
          <w:p w14:paraId="7D172047" w14:textId="77777777" w:rsidR="00E363F4" w:rsidRPr="001A3DD4" w:rsidRDefault="00314F58" w:rsidP="00314F58">
            <w:pPr>
              <w:pStyle w:val="TableParagraph"/>
              <w:spacing w:before="20"/>
              <w:rPr>
                <w:sz w:val="20"/>
                <w:szCs w:val="20"/>
              </w:rPr>
            </w:pPr>
            <w:r w:rsidRPr="001A3DD4">
              <w:rPr>
                <w:sz w:val="20"/>
                <w:szCs w:val="20"/>
              </w:rPr>
              <w:t xml:space="preserve"> Candidates know the conventions of English language as they relate to various rhetorical situations (grammar, usage, and mechanics); they understand the concept of dialect and are familiar with relevant grammar systems (e.g., descriptive and prescriptive); they understand principles of language acquisition; they recognize the influence of English language history on ELA content; and they understand the impact of language on society.</w:t>
            </w:r>
            <w:r w:rsidR="00663189" w:rsidRPr="001A3DD4">
              <w:rPr>
                <w:b/>
                <w:sz w:val="20"/>
                <w:szCs w:val="20"/>
              </w:rPr>
              <w:t xml:space="preserve"> (NCTE/CAEP  II, 2)</w:t>
            </w:r>
          </w:p>
        </w:tc>
      </w:tr>
      <w:tr w:rsidR="00E363F4" w:rsidRPr="001A3DD4" w14:paraId="2A51B8B6" w14:textId="77777777" w:rsidTr="00314F58">
        <w:trPr>
          <w:trHeight w:hRule="exact" w:val="622"/>
        </w:trPr>
        <w:tc>
          <w:tcPr>
            <w:tcW w:w="330" w:type="dxa"/>
            <w:tcBorders>
              <w:top w:val="single" w:sz="4" w:space="0" w:color="auto"/>
              <w:right w:val="single" w:sz="4" w:space="0" w:color="auto"/>
            </w:tcBorders>
          </w:tcPr>
          <w:p w14:paraId="1CB556FA" w14:textId="77777777" w:rsidR="00E363F4" w:rsidRPr="001A3DD4" w:rsidRDefault="00E363F4" w:rsidP="004D5DA3">
            <w:pPr>
              <w:pStyle w:val="TableParagraph"/>
              <w:spacing w:before="20"/>
              <w:rPr>
                <w:sz w:val="20"/>
                <w:szCs w:val="20"/>
              </w:rPr>
            </w:pPr>
          </w:p>
        </w:tc>
        <w:tc>
          <w:tcPr>
            <w:tcW w:w="360" w:type="dxa"/>
            <w:tcBorders>
              <w:top w:val="single" w:sz="4" w:space="0" w:color="auto"/>
              <w:left w:val="single" w:sz="4" w:space="0" w:color="auto"/>
              <w:right w:val="single" w:sz="4" w:space="0" w:color="auto"/>
            </w:tcBorders>
          </w:tcPr>
          <w:p w14:paraId="73D6812B" w14:textId="77777777" w:rsidR="00E363F4" w:rsidRPr="001A3DD4" w:rsidRDefault="00E363F4" w:rsidP="004D5DA3">
            <w:pPr>
              <w:pStyle w:val="TableParagraph"/>
              <w:spacing w:before="20"/>
              <w:rPr>
                <w:sz w:val="20"/>
                <w:szCs w:val="20"/>
              </w:rPr>
            </w:pPr>
          </w:p>
        </w:tc>
        <w:tc>
          <w:tcPr>
            <w:tcW w:w="270" w:type="dxa"/>
            <w:tcBorders>
              <w:top w:val="single" w:sz="4" w:space="0" w:color="auto"/>
              <w:left w:val="single" w:sz="4" w:space="0" w:color="auto"/>
              <w:right w:val="single" w:sz="4" w:space="0" w:color="auto"/>
            </w:tcBorders>
          </w:tcPr>
          <w:p w14:paraId="07265259" w14:textId="77777777" w:rsidR="00E363F4" w:rsidRPr="001A3DD4" w:rsidRDefault="00E363F4" w:rsidP="004D5DA3">
            <w:pPr>
              <w:pStyle w:val="TableParagraph"/>
              <w:spacing w:before="20"/>
              <w:rPr>
                <w:sz w:val="20"/>
                <w:szCs w:val="20"/>
              </w:rPr>
            </w:pPr>
          </w:p>
        </w:tc>
        <w:tc>
          <w:tcPr>
            <w:tcW w:w="270" w:type="dxa"/>
            <w:tcBorders>
              <w:top w:val="single" w:sz="4" w:space="0" w:color="auto"/>
              <w:left w:val="single" w:sz="4" w:space="0" w:color="auto"/>
              <w:right w:val="single" w:sz="4" w:space="0" w:color="auto"/>
            </w:tcBorders>
          </w:tcPr>
          <w:p w14:paraId="6431E065" w14:textId="77777777" w:rsidR="00E363F4" w:rsidRPr="001A3DD4" w:rsidRDefault="00E363F4" w:rsidP="004D5DA3">
            <w:pPr>
              <w:pStyle w:val="TableParagraph"/>
              <w:spacing w:before="20"/>
              <w:rPr>
                <w:sz w:val="20"/>
                <w:szCs w:val="20"/>
              </w:rPr>
            </w:pPr>
          </w:p>
        </w:tc>
        <w:tc>
          <w:tcPr>
            <w:tcW w:w="360" w:type="dxa"/>
            <w:tcBorders>
              <w:top w:val="single" w:sz="4" w:space="0" w:color="auto"/>
              <w:left w:val="single" w:sz="4" w:space="0" w:color="auto"/>
              <w:right w:val="single" w:sz="4" w:space="0" w:color="auto"/>
            </w:tcBorders>
          </w:tcPr>
          <w:p w14:paraId="687A6824" w14:textId="77777777" w:rsidR="00E363F4" w:rsidRPr="001A3DD4" w:rsidRDefault="00E363F4" w:rsidP="004D5DA3">
            <w:pPr>
              <w:pStyle w:val="TableParagraph"/>
              <w:spacing w:before="20"/>
              <w:rPr>
                <w:sz w:val="20"/>
                <w:szCs w:val="20"/>
              </w:rPr>
            </w:pPr>
          </w:p>
        </w:tc>
        <w:tc>
          <w:tcPr>
            <w:tcW w:w="9247" w:type="dxa"/>
            <w:tcBorders>
              <w:top w:val="single" w:sz="4" w:space="0" w:color="000000"/>
              <w:left w:val="single" w:sz="4" w:space="0" w:color="auto"/>
            </w:tcBorders>
          </w:tcPr>
          <w:p w14:paraId="3AFA2B09" w14:textId="77777777" w:rsidR="00E363F4" w:rsidRPr="001A3DD4" w:rsidRDefault="00314F58" w:rsidP="00314F58">
            <w:pPr>
              <w:pStyle w:val="TableParagraph"/>
              <w:spacing w:before="20"/>
              <w:rPr>
                <w:sz w:val="20"/>
                <w:szCs w:val="20"/>
              </w:rPr>
            </w:pPr>
            <w:r w:rsidRPr="001A3DD4">
              <w:rPr>
                <w:sz w:val="20"/>
                <w:szCs w:val="20"/>
              </w:rPr>
              <w:t>Candidates are knowledgeable about how adolescents compose texts and make meaning through interaction with media environments.</w:t>
            </w:r>
            <w:r w:rsidR="00663189" w:rsidRPr="001A3DD4">
              <w:rPr>
                <w:b/>
                <w:sz w:val="20"/>
                <w:szCs w:val="20"/>
              </w:rPr>
              <w:t xml:space="preserve"> (NCTE/CAEP  II, 3)</w:t>
            </w:r>
          </w:p>
        </w:tc>
      </w:tr>
      <w:tr w:rsidR="00314F58" w:rsidRPr="001A3DD4" w14:paraId="3FD6F7EC" w14:textId="77777777" w:rsidTr="004D5DA3">
        <w:trPr>
          <w:trHeight w:hRule="exact" w:val="795"/>
        </w:trPr>
        <w:tc>
          <w:tcPr>
            <w:tcW w:w="10837" w:type="dxa"/>
            <w:gridSpan w:val="6"/>
            <w:tcBorders>
              <w:bottom w:val="single" w:sz="4" w:space="0" w:color="000000"/>
            </w:tcBorders>
            <w:shd w:val="clear" w:color="auto" w:fill="B3B3B3"/>
          </w:tcPr>
          <w:p w14:paraId="1C27D9B0" w14:textId="77777777" w:rsidR="00314F58" w:rsidRPr="001A3DD4" w:rsidRDefault="00A42C50" w:rsidP="00A42C50">
            <w:pPr>
              <w:pStyle w:val="Default"/>
              <w:rPr>
                <w:rFonts w:ascii="Arial" w:hAnsi="Arial" w:cs="Arial"/>
                <w:sz w:val="20"/>
                <w:szCs w:val="20"/>
              </w:rPr>
            </w:pPr>
            <w:r w:rsidRPr="001A3DD4">
              <w:rPr>
                <w:rFonts w:ascii="Arial" w:hAnsi="Arial" w:cs="Arial"/>
                <w:b/>
                <w:bCs/>
                <w:i/>
                <w:iCs/>
                <w:sz w:val="20"/>
                <w:szCs w:val="20"/>
              </w:rPr>
              <w:t xml:space="preserve">Content Pedagogy: Planning Literature and Reading Instruction in ELA. </w:t>
            </w:r>
            <w:r w:rsidR="00314F58" w:rsidRPr="001A3DD4">
              <w:rPr>
                <w:rFonts w:ascii="Arial" w:hAnsi="Arial" w:cs="Arial"/>
                <w:b/>
                <w:bCs/>
                <w:sz w:val="20"/>
                <w:szCs w:val="20"/>
              </w:rPr>
              <w:t xml:space="preserve">Candidates plan instruction and design assessments for reading and the study of literature to promote learning for all students. </w:t>
            </w:r>
            <w:r w:rsidR="00314F58" w:rsidRPr="001A3DD4">
              <w:rPr>
                <w:rFonts w:ascii="Arial" w:hAnsi="Arial" w:cs="Arial"/>
                <w:b/>
                <w:sz w:val="20"/>
                <w:szCs w:val="20"/>
              </w:rPr>
              <w:t>(NCTE/CAEP  III)</w:t>
            </w:r>
          </w:p>
        </w:tc>
      </w:tr>
      <w:tr w:rsidR="00314F58" w:rsidRPr="001A3DD4" w14:paraId="432CE978" w14:textId="77777777" w:rsidTr="004D5DA3">
        <w:trPr>
          <w:trHeight w:hRule="exact" w:val="278"/>
        </w:trPr>
        <w:tc>
          <w:tcPr>
            <w:tcW w:w="10837" w:type="dxa"/>
            <w:gridSpan w:val="6"/>
            <w:tcBorders>
              <w:top w:val="single" w:sz="4" w:space="0" w:color="000000"/>
              <w:bottom w:val="single" w:sz="4" w:space="0" w:color="auto"/>
            </w:tcBorders>
          </w:tcPr>
          <w:p w14:paraId="34F20169" w14:textId="77777777" w:rsidR="00314F58" w:rsidRPr="001A3DD4" w:rsidRDefault="00314F58" w:rsidP="004D5DA3">
            <w:pPr>
              <w:pStyle w:val="TableParagraph"/>
              <w:spacing w:before="25"/>
              <w:rPr>
                <w:b/>
                <w:sz w:val="20"/>
                <w:szCs w:val="20"/>
              </w:rPr>
            </w:pPr>
            <w:r w:rsidRPr="001A3DD4">
              <w:rPr>
                <w:b/>
                <w:sz w:val="20"/>
                <w:szCs w:val="20"/>
              </w:rPr>
              <w:t>Rating                                                                                   Competency</w:t>
            </w:r>
          </w:p>
        </w:tc>
      </w:tr>
      <w:tr w:rsidR="00314F58" w:rsidRPr="001A3DD4" w14:paraId="33B38D01" w14:textId="77777777" w:rsidTr="006711F6">
        <w:trPr>
          <w:trHeight w:hRule="exact" w:val="550"/>
        </w:trPr>
        <w:tc>
          <w:tcPr>
            <w:tcW w:w="330" w:type="dxa"/>
            <w:tcBorders>
              <w:top w:val="single" w:sz="4" w:space="0" w:color="auto"/>
              <w:bottom w:val="single" w:sz="4" w:space="0" w:color="auto"/>
              <w:right w:val="single" w:sz="4" w:space="0" w:color="auto"/>
            </w:tcBorders>
          </w:tcPr>
          <w:p w14:paraId="2D056FA5" w14:textId="77777777" w:rsidR="00314F58" w:rsidRPr="001A3DD4" w:rsidRDefault="00314F58" w:rsidP="004D5DA3">
            <w:pPr>
              <w:pStyle w:val="TableParagraph"/>
              <w:spacing w:before="25"/>
              <w:ind w:left="0"/>
              <w:rPr>
                <w:sz w:val="20"/>
                <w:szCs w:val="20"/>
              </w:rPr>
            </w:pPr>
            <w:r w:rsidRPr="001A3DD4">
              <w:rPr>
                <w:sz w:val="20"/>
                <w:szCs w:val="20"/>
              </w:rPr>
              <w:t>EE</w:t>
            </w:r>
          </w:p>
        </w:tc>
        <w:tc>
          <w:tcPr>
            <w:tcW w:w="360" w:type="dxa"/>
            <w:tcBorders>
              <w:top w:val="single" w:sz="4" w:space="0" w:color="auto"/>
              <w:left w:val="single" w:sz="4" w:space="0" w:color="auto"/>
              <w:bottom w:val="single" w:sz="4" w:space="0" w:color="auto"/>
              <w:right w:val="single" w:sz="4" w:space="0" w:color="auto"/>
            </w:tcBorders>
          </w:tcPr>
          <w:p w14:paraId="4498D89E" w14:textId="77777777" w:rsidR="00314F58" w:rsidRPr="001A3DD4" w:rsidRDefault="00314F58" w:rsidP="004D5DA3">
            <w:pPr>
              <w:pStyle w:val="TableParagraph"/>
              <w:spacing w:before="25"/>
              <w:ind w:left="0"/>
              <w:rPr>
                <w:sz w:val="20"/>
                <w:szCs w:val="20"/>
              </w:rPr>
            </w:pPr>
            <w:r w:rsidRPr="001A3DD4">
              <w:rPr>
                <w:sz w:val="20"/>
                <w:szCs w:val="20"/>
              </w:rPr>
              <w:t>ME</w:t>
            </w:r>
          </w:p>
        </w:tc>
        <w:tc>
          <w:tcPr>
            <w:tcW w:w="270" w:type="dxa"/>
            <w:tcBorders>
              <w:top w:val="single" w:sz="4" w:space="0" w:color="auto"/>
              <w:left w:val="single" w:sz="4" w:space="0" w:color="auto"/>
              <w:bottom w:val="single" w:sz="4" w:space="0" w:color="auto"/>
              <w:right w:val="single" w:sz="4" w:space="0" w:color="auto"/>
            </w:tcBorders>
          </w:tcPr>
          <w:p w14:paraId="36BB10C6" w14:textId="77777777" w:rsidR="00314F58" w:rsidRPr="001A3DD4" w:rsidRDefault="00314F58" w:rsidP="004D5DA3">
            <w:pPr>
              <w:pStyle w:val="TableParagraph"/>
              <w:spacing w:before="25"/>
              <w:ind w:left="0"/>
              <w:rPr>
                <w:sz w:val="20"/>
                <w:szCs w:val="20"/>
              </w:rPr>
            </w:pPr>
            <w:r w:rsidRPr="001A3DD4">
              <w:rPr>
                <w:sz w:val="20"/>
                <w:szCs w:val="20"/>
              </w:rPr>
              <w:t>NI</w:t>
            </w:r>
          </w:p>
          <w:p w14:paraId="417F3A92" w14:textId="77777777" w:rsidR="00314F58" w:rsidRPr="001A3DD4" w:rsidRDefault="00314F58" w:rsidP="004D5DA3">
            <w:pPr>
              <w:pStyle w:val="TableParagraph"/>
              <w:spacing w:before="25"/>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48F6C72F" w14:textId="77777777" w:rsidR="00314F58" w:rsidRPr="001A3DD4" w:rsidRDefault="00314F58" w:rsidP="004D5DA3">
            <w:pPr>
              <w:spacing w:after="200" w:line="276" w:lineRule="auto"/>
              <w:ind w:left="0"/>
              <w:rPr>
                <w:rFonts w:eastAsia="Arial" w:cs="Arial"/>
                <w:spacing w:val="0"/>
              </w:rPr>
            </w:pPr>
            <w:r w:rsidRPr="001A3DD4">
              <w:rPr>
                <w:rFonts w:eastAsia="Arial" w:cs="Arial"/>
                <w:spacing w:val="0"/>
              </w:rPr>
              <w:t>U</w:t>
            </w:r>
          </w:p>
          <w:p w14:paraId="3E442F3D" w14:textId="77777777" w:rsidR="00314F58" w:rsidRPr="001A3DD4" w:rsidRDefault="00314F58" w:rsidP="004D5DA3">
            <w:pPr>
              <w:pStyle w:val="TableParagraph"/>
              <w:spacing w:before="25"/>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58D516D8" w14:textId="77777777" w:rsidR="00314F58" w:rsidRPr="001A3DD4" w:rsidRDefault="00314F58" w:rsidP="004D5DA3">
            <w:pPr>
              <w:spacing w:after="200" w:line="276" w:lineRule="auto"/>
              <w:ind w:left="0"/>
              <w:rPr>
                <w:rFonts w:eastAsia="Arial" w:cs="Arial"/>
                <w:spacing w:val="0"/>
              </w:rPr>
            </w:pPr>
            <w:r w:rsidRPr="001A3DD4">
              <w:rPr>
                <w:rFonts w:eastAsia="Arial" w:cs="Arial"/>
                <w:spacing w:val="0"/>
              </w:rPr>
              <w:t>NO</w:t>
            </w:r>
          </w:p>
          <w:p w14:paraId="01DA3497" w14:textId="77777777" w:rsidR="00314F58" w:rsidRPr="001A3DD4" w:rsidRDefault="00314F58" w:rsidP="004D5DA3">
            <w:pPr>
              <w:pStyle w:val="TableParagraph"/>
              <w:spacing w:before="25"/>
              <w:rPr>
                <w:sz w:val="20"/>
                <w:szCs w:val="20"/>
              </w:rPr>
            </w:pPr>
          </w:p>
        </w:tc>
        <w:tc>
          <w:tcPr>
            <w:tcW w:w="9247" w:type="dxa"/>
            <w:tcBorders>
              <w:top w:val="single" w:sz="4" w:space="0" w:color="000000"/>
              <w:left w:val="single" w:sz="4" w:space="0" w:color="auto"/>
            </w:tcBorders>
          </w:tcPr>
          <w:p w14:paraId="2B202959" w14:textId="77777777" w:rsidR="00314F58" w:rsidRPr="001A3DD4" w:rsidRDefault="003D22EB" w:rsidP="004D5DA3">
            <w:pPr>
              <w:pStyle w:val="TableParagraph"/>
              <w:spacing w:before="25"/>
              <w:ind w:left="0"/>
              <w:rPr>
                <w:rStyle w:val="toggle"/>
                <w:rFonts w:eastAsia="Times New Roman"/>
                <w:sz w:val="20"/>
                <w:szCs w:val="20"/>
              </w:rPr>
            </w:pPr>
            <w:r w:rsidRPr="001A3DD4">
              <w:rPr>
                <w:bCs/>
                <w:sz w:val="20"/>
                <w:szCs w:val="20"/>
              </w:rPr>
              <w:t xml:space="preserve">Candidates plan instruction and design assessments for reading and the study of literature to promote learning for all students. </w:t>
            </w:r>
            <w:r w:rsidRPr="001A3DD4">
              <w:rPr>
                <w:b/>
                <w:sz w:val="20"/>
                <w:szCs w:val="20"/>
              </w:rPr>
              <w:t>(NCTE/CAEP  III)</w:t>
            </w:r>
          </w:p>
          <w:p w14:paraId="0BDF006C" w14:textId="77777777" w:rsidR="00314F58" w:rsidRPr="001A3DD4" w:rsidRDefault="00314F58" w:rsidP="004D5DA3">
            <w:pPr>
              <w:pStyle w:val="TableParagraph"/>
              <w:spacing w:before="25"/>
              <w:ind w:left="0"/>
              <w:rPr>
                <w:rStyle w:val="toggle"/>
                <w:rFonts w:eastAsia="Times New Roman"/>
                <w:sz w:val="20"/>
                <w:szCs w:val="20"/>
              </w:rPr>
            </w:pPr>
          </w:p>
          <w:p w14:paraId="051FE57D" w14:textId="77777777" w:rsidR="00314F58" w:rsidRPr="001A3DD4" w:rsidRDefault="00314F58" w:rsidP="004D5DA3">
            <w:pPr>
              <w:pStyle w:val="TableParagraph"/>
              <w:spacing w:before="25"/>
              <w:ind w:left="0"/>
              <w:rPr>
                <w:sz w:val="20"/>
                <w:szCs w:val="20"/>
              </w:rPr>
            </w:pPr>
          </w:p>
        </w:tc>
      </w:tr>
      <w:tr w:rsidR="003D22EB" w:rsidRPr="001A3DD4" w14:paraId="1862A523" w14:textId="77777777" w:rsidTr="001A3DD4">
        <w:trPr>
          <w:trHeight w:hRule="exact" w:val="1542"/>
        </w:trPr>
        <w:tc>
          <w:tcPr>
            <w:tcW w:w="330" w:type="dxa"/>
            <w:tcBorders>
              <w:top w:val="single" w:sz="4" w:space="0" w:color="auto"/>
              <w:bottom w:val="single" w:sz="4" w:space="0" w:color="auto"/>
              <w:right w:val="single" w:sz="4" w:space="0" w:color="auto"/>
            </w:tcBorders>
          </w:tcPr>
          <w:p w14:paraId="0A3539BB" w14:textId="77777777" w:rsidR="003D22EB" w:rsidRPr="001A3DD4" w:rsidRDefault="003D22EB" w:rsidP="004D5DA3">
            <w:pPr>
              <w:pStyle w:val="TableParagraph"/>
              <w:spacing w:before="25"/>
              <w:ind w:left="0"/>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36F470A8" w14:textId="77777777" w:rsidR="003D22EB" w:rsidRPr="001A3DD4" w:rsidRDefault="003D22EB" w:rsidP="004D5DA3">
            <w:pPr>
              <w:pStyle w:val="TableParagraph"/>
              <w:spacing w:before="25"/>
              <w:ind w:left="0"/>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5A92BFEF" w14:textId="77777777" w:rsidR="003D22EB" w:rsidRPr="001A3DD4" w:rsidRDefault="003D22EB" w:rsidP="004D5DA3">
            <w:pPr>
              <w:pStyle w:val="TableParagraph"/>
              <w:spacing w:before="25"/>
              <w:ind w:left="0"/>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4ADA2B09" w14:textId="77777777" w:rsidR="003D22EB" w:rsidRPr="001A3DD4" w:rsidRDefault="003D22EB" w:rsidP="004D5DA3">
            <w:pPr>
              <w:spacing w:after="200" w:line="276" w:lineRule="auto"/>
              <w:ind w:left="0"/>
              <w:rPr>
                <w:rFonts w:eastAsia="Arial" w:cs="Arial"/>
                <w:spacing w:val="0"/>
              </w:rPr>
            </w:pPr>
          </w:p>
        </w:tc>
        <w:tc>
          <w:tcPr>
            <w:tcW w:w="360" w:type="dxa"/>
            <w:tcBorders>
              <w:top w:val="single" w:sz="4" w:space="0" w:color="auto"/>
              <w:left w:val="single" w:sz="4" w:space="0" w:color="auto"/>
              <w:bottom w:val="single" w:sz="4" w:space="0" w:color="auto"/>
              <w:right w:val="single" w:sz="4" w:space="0" w:color="auto"/>
            </w:tcBorders>
          </w:tcPr>
          <w:p w14:paraId="2EB1D1BC" w14:textId="77777777" w:rsidR="003D22EB" w:rsidRPr="001A3DD4" w:rsidRDefault="003D22EB" w:rsidP="004D5DA3">
            <w:pPr>
              <w:spacing w:after="200" w:line="276" w:lineRule="auto"/>
              <w:ind w:left="0"/>
              <w:rPr>
                <w:rFonts w:eastAsia="Arial" w:cs="Arial"/>
                <w:spacing w:val="0"/>
              </w:rPr>
            </w:pPr>
          </w:p>
        </w:tc>
        <w:tc>
          <w:tcPr>
            <w:tcW w:w="9247" w:type="dxa"/>
            <w:tcBorders>
              <w:top w:val="single" w:sz="4" w:space="0" w:color="000000"/>
              <w:left w:val="single" w:sz="4" w:space="0" w:color="auto"/>
            </w:tcBorders>
          </w:tcPr>
          <w:p w14:paraId="76C7EE7D" w14:textId="77777777" w:rsidR="003D22EB" w:rsidRPr="001A3DD4" w:rsidRDefault="003D22EB" w:rsidP="003D22EB">
            <w:pPr>
              <w:pStyle w:val="TableParagraph"/>
              <w:spacing w:before="25"/>
              <w:ind w:left="0"/>
              <w:rPr>
                <w:sz w:val="20"/>
                <w:szCs w:val="20"/>
              </w:rPr>
            </w:pPr>
            <w:r w:rsidRPr="001A3DD4">
              <w:rPr>
                <w:sz w:val="20"/>
                <w:szCs w:val="20"/>
              </w:rPr>
              <w:t xml:space="preserve">Candidates use their knowledge of theory, research, and practice in English Language Arts to plan standards-based, coherent and relevant learning experiences utilizing a range of different texts—across genres, periods, forms, authors, cultures, and various forms of media—and instructional strategies that are motivating and accessible to all students, including English language learners, students with special needs, students from diverse language and learning backgrounds, those designated as high achieving, and those at risk of failure. </w:t>
            </w:r>
            <w:r w:rsidRPr="001A3DD4">
              <w:rPr>
                <w:b/>
                <w:sz w:val="20"/>
                <w:szCs w:val="20"/>
              </w:rPr>
              <w:t>(NCTE/CAEP  III, 1)</w:t>
            </w:r>
          </w:p>
          <w:p w14:paraId="6F151F67" w14:textId="77777777" w:rsidR="003D22EB" w:rsidRPr="001A3DD4" w:rsidRDefault="003D22EB" w:rsidP="00314F58">
            <w:pPr>
              <w:pStyle w:val="TableParagraph"/>
              <w:spacing w:before="25"/>
              <w:ind w:left="0"/>
              <w:rPr>
                <w:sz w:val="20"/>
                <w:szCs w:val="20"/>
              </w:rPr>
            </w:pPr>
          </w:p>
        </w:tc>
      </w:tr>
      <w:tr w:rsidR="00314F58" w:rsidRPr="001A3DD4" w14:paraId="49B70F72" w14:textId="77777777" w:rsidTr="001A3DD4">
        <w:trPr>
          <w:trHeight w:hRule="exact" w:val="1083"/>
        </w:trPr>
        <w:tc>
          <w:tcPr>
            <w:tcW w:w="330" w:type="dxa"/>
            <w:tcBorders>
              <w:top w:val="single" w:sz="4" w:space="0" w:color="auto"/>
              <w:bottom w:val="single" w:sz="4" w:space="0" w:color="auto"/>
              <w:right w:val="single" w:sz="4" w:space="0" w:color="auto"/>
            </w:tcBorders>
          </w:tcPr>
          <w:p w14:paraId="1B65E6CA" w14:textId="77777777" w:rsidR="00314F58" w:rsidRPr="001A3DD4" w:rsidRDefault="00314F58" w:rsidP="004D5DA3">
            <w:pPr>
              <w:pStyle w:val="TableParagraph"/>
              <w:spacing w:before="25"/>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2F539A44" w14:textId="77777777" w:rsidR="00314F58" w:rsidRPr="001A3DD4" w:rsidRDefault="00314F58" w:rsidP="004D5DA3">
            <w:pPr>
              <w:pStyle w:val="TableParagraph"/>
              <w:spacing w:before="25"/>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3551F619" w14:textId="77777777" w:rsidR="00314F58" w:rsidRPr="001A3DD4" w:rsidRDefault="00314F58" w:rsidP="004D5DA3">
            <w:pPr>
              <w:pStyle w:val="TableParagraph"/>
              <w:spacing w:before="25"/>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245AFD4B" w14:textId="77777777" w:rsidR="00314F58" w:rsidRPr="001A3DD4" w:rsidRDefault="00314F58" w:rsidP="004D5DA3">
            <w:pPr>
              <w:pStyle w:val="TableParagraph"/>
              <w:spacing w:before="25"/>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51B3E26A" w14:textId="77777777" w:rsidR="00314F58" w:rsidRPr="001A3DD4" w:rsidRDefault="00314F58" w:rsidP="004D5DA3">
            <w:pPr>
              <w:pStyle w:val="TableParagraph"/>
              <w:spacing w:before="25"/>
              <w:rPr>
                <w:sz w:val="20"/>
                <w:szCs w:val="20"/>
              </w:rPr>
            </w:pPr>
          </w:p>
        </w:tc>
        <w:tc>
          <w:tcPr>
            <w:tcW w:w="9247" w:type="dxa"/>
            <w:tcBorders>
              <w:left w:val="single" w:sz="4" w:space="0" w:color="auto"/>
              <w:bottom w:val="single" w:sz="4" w:space="0" w:color="000000"/>
            </w:tcBorders>
          </w:tcPr>
          <w:p w14:paraId="7D01D0E0" w14:textId="77777777" w:rsidR="00314F58" w:rsidRPr="001A3DD4" w:rsidRDefault="003D22EB" w:rsidP="003D22EB">
            <w:pPr>
              <w:pStyle w:val="TableParagraph"/>
              <w:spacing w:before="25"/>
              <w:ind w:left="0"/>
              <w:rPr>
                <w:sz w:val="20"/>
                <w:szCs w:val="20"/>
              </w:rPr>
            </w:pPr>
            <w:r w:rsidRPr="001A3DD4">
              <w:rPr>
                <w:sz w:val="20"/>
                <w:szCs w:val="20"/>
              </w:rPr>
              <w:t xml:space="preserve">Candidates design a range of authentic assessments (e.g., formal and informal, formative and summative) of reading and literature that demonstrate an understanding of how learners develop and that address interpretive, critical, and evaluative abilities in reading, writing, speaking, listening, viewing, and presenting. </w:t>
            </w:r>
            <w:r w:rsidR="00663189" w:rsidRPr="001A3DD4">
              <w:rPr>
                <w:b/>
                <w:sz w:val="20"/>
                <w:szCs w:val="20"/>
              </w:rPr>
              <w:t>(NCTE/CAEP  III, 2)</w:t>
            </w:r>
          </w:p>
        </w:tc>
      </w:tr>
      <w:tr w:rsidR="00314F58" w:rsidRPr="001A3DD4" w14:paraId="6D95E34F" w14:textId="77777777" w:rsidTr="001A3DD4">
        <w:trPr>
          <w:trHeight w:hRule="exact" w:val="793"/>
        </w:trPr>
        <w:tc>
          <w:tcPr>
            <w:tcW w:w="330" w:type="dxa"/>
            <w:tcBorders>
              <w:top w:val="single" w:sz="4" w:space="0" w:color="auto"/>
              <w:bottom w:val="single" w:sz="4" w:space="0" w:color="auto"/>
              <w:right w:val="single" w:sz="4" w:space="0" w:color="auto"/>
            </w:tcBorders>
          </w:tcPr>
          <w:p w14:paraId="0ED85BD0" w14:textId="77777777" w:rsidR="00314F58" w:rsidRPr="001A3DD4" w:rsidRDefault="00314F58" w:rsidP="004D5DA3">
            <w:pPr>
              <w:pStyle w:val="TableParagraph"/>
              <w:spacing w:before="20"/>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1D46F469" w14:textId="77777777" w:rsidR="00314F58" w:rsidRPr="001A3DD4" w:rsidRDefault="00314F58" w:rsidP="004D5DA3">
            <w:pPr>
              <w:pStyle w:val="TableParagraph"/>
              <w:spacing w:before="20"/>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461B1C50" w14:textId="77777777" w:rsidR="00314F58" w:rsidRPr="001A3DD4" w:rsidRDefault="00314F58" w:rsidP="004D5DA3">
            <w:pPr>
              <w:pStyle w:val="TableParagraph"/>
              <w:spacing w:before="20"/>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1919FD6F" w14:textId="77777777" w:rsidR="00314F58" w:rsidRPr="001A3DD4" w:rsidRDefault="00314F58" w:rsidP="004D5DA3">
            <w:pPr>
              <w:pStyle w:val="TableParagraph"/>
              <w:spacing w:before="20"/>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151C5309" w14:textId="77777777" w:rsidR="00314F58" w:rsidRPr="001A3DD4" w:rsidRDefault="00314F58" w:rsidP="004D5DA3">
            <w:pPr>
              <w:pStyle w:val="TableParagraph"/>
              <w:spacing w:before="20"/>
              <w:rPr>
                <w:sz w:val="20"/>
                <w:szCs w:val="20"/>
              </w:rPr>
            </w:pPr>
          </w:p>
        </w:tc>
        <w:tc>
          <w:tcPr>
            <w:tcW w:w="9247" w:type="dxa"/>
            <w:tcBorders>
              <w:top w:val="single" w:sz="4" w:space="0" w:color="000000"/>
              <w:left w:val="single" w:sz="4" w:space="0" w:color="auto"/>
              <w:bottom w:val="single" w:sz="4" w:space="0" w:color="000000"/>
            </w:tcBorders>
          </w:tcPr>
          <w:p w14:paraId="7AAA2D39" w14:textId="77777777" w:rsidR="00314F58" w:rsidRPr="001A3DD4" w:rsidRDefault="003D22EB" w:rsidP="003D22EB">
            <w:pPr>
              <w:pStyle w:val="TableParagraph"/>
              <w:spacing w:before="20"/>
              <w:ind w:left="0"/>
              <w:rPr>
                <w:sz w:val="20"/>
                <w:szCs w:val="20"/>
              </w:rPr>
            </w:pPr>
            <w:r w:rsidRPr="001A3DD4">
              <w:rPr>
                <w:sz w:val="20"/>
                <w:szCs w:val="20"/>
              </w:rPr>
              <w:t>Candidates plan standards-based, coherent and relevant learning experiences in reading that reflect knowledge of current theory and research about the teaching and learning of reading and that utilize individual and collaborative approaches and a variety of reading strategies.</w:t>
            </w:r>
            <w:r w:rsidRPr="001A3DD4">
              <w:rPr>
                <w:b/>
                <w:sz w:val="20"/>
                <w:szCs w:val="20"/>
              </w:rPr>
              <w:t xml:space="preserve"> (NCTE/CAEP  III, 3)</w:t>
            </w:r>
          </w:p>
        </w:tc>
      </w:tr>
      <w:tr w:rsidR="00314F58" w:rsidRPr="001A3DD4" w14:paraId="490E6232" w14:textId="77777777" w:rsidTr="001A3DD4">
        <w:trPr>
          <w:trHeight w:hRule="exact" w:val="712"/>
        </w:trPr>
        <w:tc>
          <w:tcPr>
            <w:tcW w:w="330" w:type="dxa"/>
            <w:tcBorders>
              <w:top w:val="single" w:sz="4" w:space="0" w:color="auto"/>
              <w:right w:val="single" w:sz="4" w:space="0" w:color="auto"/>
            </w:tcBorders>
          </w:tcPr>
          <w:p w14:paraId="2A3E346D" w14:textId="77777777" w:rsidR="00314F58" w:rsidRPr="001A3DD4" w:rsidRDefault="00314F58" w:rsidP="004D5DA3">
            <w:pPr>
              <w:pStyle w:val="TableParagraph"/>
              <w:spacing w:before="20"/>
              <w:rPr>
                <w:sz w:val="20"/>
                <w:szCs w:val="20"/>
              </w:rPr>
            </w:pPr>
          </w:p>
        </w:tc>
        <w:tc>
          <w:tcPr>
            <w:tcW w:w="360" w:type="dxa"/>
            <w:tcBorders>
              <w:top w:val="single" w:sz="4" w:space="0" w:color="auto"/>
              <w:left w:val="single" w:sz="4" w:space="0" w:color="auto"/>
              <w:right w:val="single" w:sz="4" w:space="0" w:color="auto"/>
            </w:tcBorders>
          </w:tcPr>
          <w:p w14:paraId="2F6E14A3" w14:textId="77777777" w:rsidR="00314F58" w:rsidRPr="001A3DD4" w:rsidRDefault="00314F58" w:rsidP="004D5DA3">
            <w:pPr>
              <w:pStyle w:val="TableParagraph"/>
              <w:spacing w:before="20"/>
              <w:rPr>
                <w:sz w:val="20"/>
                <w:szCs w:val="20"/>
              </w:rPr>
            </w:pPr>
          </w:p>
        </w:tc>
        <w:tc>
          <w:tcPr>
            <w:tcW w:w="270" w:type="dxa"/>
            <w:tcBorders>
              <w:top w:val="single" w:sz="4" w:space="0" w:color="auto"/>
              <w:left w:val="single" w:sz="4" w:space="0" w:color="auto"/>
              <w:right w:val="single" w:sz="4" w:space="0" w:color="auto"/>
            </w:tcBorders>
          </w:tcPr>
          <w:p w14:paraId="2D1A7F4B" w14:textId="77777777" w:rsidR="00314F58" w:rsidRPr="001A3DD4" w:rsidRDefault="00314F58" w:rsidP="004D5DA3">
            <w:pPr>
              <w:pStyle w:val="TableParagraph"/>
              <w:spacing w:before="20"/>
              <w:rPr>
                <w:sz w:val="20"/>
                <w:szCs w:val="20"/>
              </w:rPr>
            </w:pPr>
          </w:p>
        </w:tc>
        <w:tc>
          <w:tcPr>
            <w:tcW w:w="270" w:type="dxa"/>
            <w:tcBorders>
              <w:top w:val="single" w:sz="4" w:space="0" w:color="auto"/>
              <w:left w:val="single" w:sz="4" w:space="0" w:color="auto"/>
              <w:right w:val="single" w:sz="4" w:space="0" w:color="auto"/>
            </w:tcBorders>
          </w:tcPr>
          <w:p w14:paraId="6C921E0F" w14:textId="77777777" w:rsidR="00314F58" w:rsidRPr="001A3DD4" w:rsidRDefault="00314F58" w:rsidP="004D5DA3">
            <w:pPr>
              <w:pStyle w:val="TableParagraph"/>
              <w:spacing w:before="20"/>
              <w:rPr>
                <w:sz w:val="20"/>
                <w:szCs w:val="20"/>
              </w:rPr>
            </w:pPr>
          </w:p>
        </w:tc>
        <w:tc>
          <w:tcPr>
            <w:tcW w:w="360" w:type="dxa"/>
            <w:tcBorders>
              <w:top w:val="single" w:sz="4" w:space="0" w:color="auto"/>
              <w:left w:val="single" w:sz="4" w:space="0" w:color="auto"/>
              <w:right w:val="single" w:sz="4" w:space="0" w:color="auto"/>
            </w:tcBorders>
          </w:tcPr>
          <w:p w14:paraId="3C982008" w14:textId="77777777" w:rsidR="00314F58" w:rsidRPr="001A3DD4" w:rsidRDefault="00314F58" w:rsidP="004D5DA3">
            <w:pPr>
              <w:pStyle w:val="TableParagraph"/>
              <w:spacing w:before="20"/>
              <w:rPr>
                <w:sz w:val="20"/>
                <w:szCs w:val="20"/>
              </w:rPr>
            </w:pPr>
          </w:p>
        </w:tc>
        <w:tc>
          <w:tcPr>
            <w:tcW w:w="9247" w:type="dxa"/>
            <w:tcBorders>
              <w:top w:val="single" w:sz="4" w:space="0" w:color="000000"/>
              <w:left w:val="single" w:sz="4" w:space="0" w:color="auto"/>
            </w:tcBorders>
          </w:tcPr>
          <w:p w14:paraId="3311B30A" w14:textId="77777777" w:rsidR="00314F58" w:rsidRPr="001A3DD4" w:rsidRDefault="00E706FB" w:rsidP="006711F6">
            <w:pPr>
              <w:pStyle w:val="TableParagraph"/>
              <w:spacing w:before="20"/>
              <w:ind w:left="0"/>
              <w:rPr>
                <w:sz w:val="20"/>
                <w:szCs w:val="20"/>
              </w:rPr>
            </w:pPr>
            <w:r w:rsidRPr="001A3DD4">
              <w:rPr>
                <w:sz w:val="20"/>
                <w:szCs w:val="20"/>
              </w:rPr>
              <w:t xml:space="preserve">Candidates design or knowledgeably select appropriate reading assessments that inform instruction by providing data about student interests, reading proficiencies, and reading processes. </w:t>
            </w:r>
            <w:r w:rsidR="003D22EB" w:rsidRPr="001A3DD4">
              <w:rPr>
                <w:b/>
                <w:sz w:val="20"/>
                <w:szCs w:val="20"/>
              </w:rPr>
              <w:t>(NCTE/CAEP  III, 4)</w:t>
            </w:r>
          </w:p>
        </w:tc>
      </w:tr>
      <w:tr w:rsidR="003D22EB" w:rsidRPr="001A3DD4" w14:paraId="0058CB59" w14:textId="77777777" w:rsidTr="00F66538">
        <w:trPr>
          <w:trHeight w:hRule="exact" w:val="642"/>
        </w:trPr>
        <w:tc>
          <w:tcPr>
            <w:tcW w:w="330" w:type="dxa"/>
            <w:tcBorders>
              <w:top w:val="single" w:sz="4" w:space="0" w:color="auto"/>
              <w:right w:val="single" w:sz="4" w:space="0" w:color="auto"/>
            </w:tcBorders>
          </w:tcPr>
          <w:p w14:paraId="47D9F0A7" w14:textId="77777777" w:rsidR="003D22EB" w:rsidRPr="001A3DD4" w:rsidRDefault="003D22EB" w:rsidP="004D5DA3">
            <w:pPr>
              <w:pStyle w:val="TableParagraph"/>
              <w:spacing w:before="20"/>
              <w:rPr>
                <w:sz w:val="20"/>
                <w:szCs w:val="20"/>
              </w:rPr>
            </w:pPr>
          </w:p>
        </w:tc>
        <w:tc>
          <w:tcPr>
            <w:tcW w:w="360" w:type="dxa"/>
            <w:tcBorders>
              <w:top w:val="single" w:sz="4" w:space="0" w:color="auto"/>
              <w:left w:val="single" w:sz="4" w:space="0" w:color="auto"/>
              <w:right w:val="single" w:sz="4" w:space="0" w:color="auto"/>
            </w:tcBorders>
          </w:tcPr>
          <w:p w14:paraId="0EF2245E" w14:textId="77777777" w:rsidR="003D22EB" w:rsidRPr="001A3DD4" w:rsidRDefault="003D22EB" w:rsidP="004D5DA3">
            <w:pPr>
              <w:pStyle w:val="TableParagraph"/>
              <w:spacing w:before="20"/>
              <w:rPr>
                <w:sz w:val="20"/>
                <w:szCs w:val="20"/>
              </w:rPr>
            </w:pPr>
          </w:p>
        </w:tc>
        <w:tc>
          <w:tcPr>
            <w:tcW w:w="270" w:type="dxa"/>
            <w:tcBorders>
              <w:top w:val="single" w:sz="4" w:space="0" w:color="auto"/>
              <w:left w:val="single" w:sz="4" w:space="0" w:color="auto"/>
              <w:right w:val="single" w:sz="4" w:space="0" w:color="auto"/>
            </w:tcBorders>
          </w:tcPr>
          <w:p w14:paraId="7A69DAA0" w14:textId="77777777" w:rsidR="003D22EB" w:rsidRPr="001A3DD4" w:rsidRDefault="003D22EB" w:rsidP="004D5DA3">
            <w:pPr>
              <w:pStyle w:val="TableParagraph"/>
              <w:spacing w:before="20"/>
              <w:rPr>
                <w:sz w:val="20"/>
                <w:szCs w:val="20"/>
              </w:rPr>
            </w:pPr>
          </w:p>
        </w:tc>
        <w:tc>
          <w:tcPr>
            <w:tcW w:w="270" w:type="dxa"/>
            <w:tcBorders>
              <w:top w:val="single" w:sz="4" w:space="0" w:color="auto"/>
              <w:left w:val="single" w:sz="4" w:space="0" w:color="auto"/>
              <w:right w:val="single" w:sz="4" w:space="0" w:color="auto"/>
            </w:tcBorders>
          </w:tcPr>
          <w:p w14:paraId="49F519F8" w14:textId="77777777" w:rsidR="003D22EB" w:rsidRPr="001A3DD4" w:rsidRDefault="003D22EB" w:rsidP="004D5DA3">
            <w:pPr>
              <w:pStyle w:val="TableParagraph"/>
              <w:spacing w:before="20"/>
              <w:rPr>
                <w:sz w:val="20"/>
                <w:szCs w:val="20"/>
              </w:rPr>
            </w:pPr>
          </w:p>
        </w:tc>
        <w:tc>
          <w:tcPr>
            <w:tcW w:w="360" w:type="dxa"/>
            <w:tcBorders>
              <w:top w:val="single" w:sz="4" w:space="0" w:color="auto"/>
              <w:left w:val="single" w:sz="4" w:space="0" w:color="auto"/>
              <w:right w:val="single" w:sz="4" w:space="0" w:color="auto"/>
            </w:tcBorders>
          </w:tcPr>
          <w:p w14:paraId="5AF22405" w14:textId="77777777" w:rsidR="003D22EB" w:rsidRPr="001A3DD4" w:rsidRDefault="003D22EB" w:rsidP="004D5DA3">
            <w:pPr>
              <w:pStyle w:val="TableParagraph"/>
              <w:spacing w:before="20"/>
              <w:rPr>
                <w:sz w:val="20"/>
                <w:szCs w:val="20"/>
              </w:rPr>
            </w:pPr>
          </w:p>
        </w:tc>
        <w:tc>
          <w:tcPr>
            <w:tcW w:w="9247" w:type="dxa"/>
            <w:tcBorders>
              <w:top w:val="single" w:sz="4" w:space="0" w:color="000000"/>
              <w:left w:val="single" w:sz="4" w:space="0" w:color="auto"/>
            </w:tcBorders>
          </w:tcPr>
          <w:p w14:paraId="165CC75C" w14:textId="77777777" w:rsidR="003D22EB" w:rsidRPr="001A3DD4" w:rsidRDefault="006711F6" w:rsidP="006711F6">
            <w:pPr>
              <w:pStyle w:val="TableParagraph"/>
              <w:spacing w:before="20"/>
              <w:ind w:left="0"/>
              <w:rPr>
                <w:b/>
                <w:sz w:val="20"/>
                <w:szCs w:val="20"/>
              </w:rPr>
            </w:pPr>
            <w:r w:rsidRPr="001A3DD4">
              <w:rPr>
                <w:sz w:val="20"/>
                <w:szCs w:val="20"/>
              </w:rPr>
              <w:t xml:space="preserve">Candidates plan instruction that incorporates knowledge of language—structure, history, and conventions—to facilitate students’ comprehension and interpretation of print and non-print texts. </w:t>
            </w:r>
            <w:r w:rsidR="003D22EB" w:rsidRPr="001A3DD4">
              <w:rPr>
                <w:b/>
                <w:sz w:val="20"/>
                <w:szCs w:val="20"/>
              </w:rPr>
              <w:t>(NCTE/CAEP  II</w:t>
            </w:r>
            <w:r w:rsidRPr="001A3DD4">
              <w:rPr>
                <w:b/>
                <w:sz w:val="20"/>
                <w:szCs w:val="20"/>
              </w:rPr>
              <w:t xml:space="preserve">I, </w:t>
            </w:r>
            <w:r w:rsidR="003D22EB" w:rsidRPr="001A3DD4">
              <w:rPr>
                <w:b/>
                <w:sz w:val="20"/>
                <w:szCs w:val="20"/>
              </w:rPr>
              <w:t>5)</w:t>
            </w:r>
          </w:p>
        </w:tc>
      </w:tr>
      <w:tr w:rsidR="003D22EB" w:rsidRPr="001A3DD4" w14:paraId="055B2696" w14:textId="77777777" w:rsidTr="00F66538">
        <w:trPr>
          <w:trHeight w:hRule="exact" w:val="543"/>
        </w:trPr>
        <w:tc>
          <w:tcPr>
            <w:tcW w:w="330" w:type="dxa"/>
            <w:tcBorders>
              <w:top w:val="single" w:sz="4" w:space="0" w:color="auto"/>
              <w:right w:val="single" w:sz="4" w:space="0" w:color="auto"/>
            </w:tcBorders>
          </w:tcPr>
          <w:p w14:paraId="697DCE46" w14:textId="77777777" w:rsidR="003D22EB" w:rsidRPr="001A3DD4" w:rsidRDefault="003D22EB" w:rsidP="004D5DA3">
            <w:pPr>
              <w:pStyle w:val="TableParagraph"/>
              <w:spacing w:before="20"/>
              <w:rPr>
                <w:sz w:val="20"/>
                <w:szCs w:val="20"/>
              </w:rPr>
            </w:pPr>
          </w:p>
        </w:tc>
        <w:tc>
          <w:tcPr>
            <w:tcW w:w="360" w:type="dxa"/>
            <w:tcBorders>
              <w:top w:val="single" w:sz="4" w:space="0" w:color="auto"/>
              <w:left w:val="single" w:sz="4" w:space="0" w:color="auto"/>
              <w:right w:val="single" w:sz="4" w:space="0" w:color="auto"/>
            </w:tcBorders>
          </w:tcPr>
          <w:p w14:paraId="1A5F556F" w14:textId="77777777" w:rsidR="003D22EB" w:rsidRPr="001A3DD4" w:rsidRDefault="003D22EB" w:rsidP="004D5DA3">
            <w:pPr>
              <w:pStyle w:val="TableParagraph"/>
              <w:spacing w:before="20"/>
              <w:rPr>
                <w:sz w:val="20"/>
                <w:szCs w:val="20"/>
              </w:rPr>
            </w:pPr>
          </w:p>
        </w:tc>
        <w:tc>
          <w:tcPr>
            <w:tcW w:w="270" w:type="dxa"/>
            <w:tcBorders>
              <w:top w:val="single" w:sz="4" w:space="0" w:color="auto"/>
              <w:left w:val="single" w:sz="4" w:space="0" w:color="auto"/>
              <w:right w:val="single" w:sz="4" w:space="0" w:color="auto"/>
            </w:tcBorders>
          </w:tcPr>
          <w:p w14:paraId="565D4ACE" w14:textId="77777777" w:rsidR="003D22EB" w:rsidRPr="001A3DD4" w:rsidRDefault="003D22EB" w:rsidP="004D5DA3">
            <w:pPr>
              <w:pStyle w:val="TableParagraph"/>
              <w:spacing w:before="20"/>
              <w:rPr>
                <w:sz w:val="20"/>
                <w:szCs w:val="20"/>
              </w:rPr>
            </w:pPr>
          </w:p>
        </w:tc>
        <w:tc>
          <w:tcPr>
            <w:tcW w:w="270" w:type="dxa"/>
            <w:tcBorders>
              <w:top w:val="single" w:sz="4" w:space="0" w:color="auto"/>
              <w:left w:val="single" w:sz="4" w:space="0" w:color="auto"/>
              <w:right w:val="single" w:sz="4" w:space="0" w:color="auto"/>
            </w:tcBorders>
          </w:tcPr>
          <w:p w14:paraId="540BA59D" w14:textId="77777777" w:rsidR="003D22EB" w:rsidRPr="001A3DD4" w:rsidRDefault="003D22EB" w:rsidP="004D5DA3">
            <w:pPr>
              <w:pStyle w:val="TableParagraph"/>
              <w:spacing w:before="20"/>
              <w:rPr>
                <w:sz w:val="20"/>
                <w:szCs w:val="20"/>
              </w:rPr>
            </w:pPr>
          </w:p>
        </w:tc>
        <w:tc>
          <w:tcPr>
            <w:tcW w:w="360" w:type="dxa"/>
            <w:tcBorders>
              <w:top w:val="single" w:sz="4" w:space="0" w:color="auto"/>
              <w:left w:val="single" w:sz="4" w:space="0" w:color="auto"/>
              <w:right w:val="single" w:sz="4" w:space="0" w:color="auto"/>
            </w:tcBorders>
          </w:tcPr>
          <w:p w14:paraId="5DDD5DA3" w14:textId="77777777" w:rsidR="003D22EB" w:rsidRPr="001A3DD4" w:rsidRDefault="003D22EB" w:rsidP="004D5DA3">
            <w:pPr>
              <w:pStyle w:val="TableParagraph"/>
              <w:spacing w:before="20"/>
              <w:rPr>
                <w:sz w:val="20"/>
                <w:szCs w:val="20"/>
              </w:rPr>
            </w:pPr>
          </w:p>
        </w:tc>
        <w:tc>
          <w:tcPr>
            <w:tcW w:w="9247" w:type="dxa"/>
            <w:tcBorders>
              <w:top w:val="single" w:sz="4" w:space="0" w:color="000000"/>
              <w:left w:val="single" w:sz="4" w:space="0" w:color="auto"/>
            </w:tcBorders>
          </w:tcPr>
          <w:p w14:paraId="105E1BBF" w14:textId="77777777" w:rsidR="003D22EB" w:rsidRPr="001A3DD4" w:rsidRDefault="006711F6" w:rsidP="006711F6">
            <w:pPr>
              <w:pStyle w:val="TableParagraph"/>
              <w:spacing w:before="20"/>
              <w:ind w:left="0"/>
              <w:rPr>
                <w:b/>
                <w:sz w:val="20"/>
                <w:szCs w:val="20"/>
              </w:rPr>
            </w:pPr>
            <w:r w:rsidRPr="001A3DD4">
              <w:rPr>
                <w:sz w:val="20"/>
                <w:szCs w:val="20"/>
              </w:rPr>
              <w:t xml:space="preserve">Candidates plan instruction which, when appropriate, reflects curriculum integration and incorporates interdisciplinary teaching methods and materials. </w:t>
            </w:r>
            <w:r w:rsidR="003D22EB" w:rsidRPr="001A3DD4">
              <w:rPr>
                <w:b/>
                <w:sz w:val="20"/>
                <w:szCs w:val="20"/>
              </w:rPr>
              <w:t>(NCTE/CAEP  III, 6)</w:t>
            </w:r>
          </w:p>
        </w:tc>
      </w:tr>
      <w:tr w:rsidR="00314F58" w:rsidRPr="001A3DD4" w14:paraId="0A995B82" w14:textId="77777777" w:rsidTr="004D5DA3">
        <w:trPr>
          <w:trHeight w:hRule="exact" w:val="795"/>
        </w:trPr>
        <w:tc>
          <w:tcPr>
            <w:tcW w:w="10837" w:type="dxa"/>
            <w:gridSpan w:val="6"/>
            <w:tcBorders>
              <w:bottom w:val="single" w:sz="4" w:space="0" w:color="000000"/>
            </w:tcBorders>
            <w:shd w:val="clear" w:color="auto" w:fill="B3B3B3"/>
          </w:tcPr>
          <w:p w14:paraId="14E404D0" w14:textId="77777777" w:rsidR="00314F58" w:rsidRPr="001A3DD4" w:rsidRDefault="00314F58" w:rsidP="00314F58">
            <w:pPr>
              <w:pStyle w:val="Default"/>
              <w:rPr>
                <w:rFonts w:ascii="Arial" w:hAnsi="Arial" w:cs="Arial"/>
                <w:sz w:val="20"/>
                <w:szCs w:val="20"/>
              </w:rPr>
            </w:pPr>
            <w:r w:rsidRPr="001A3DD4">
              <w:rPr>
                <w:rFonts w:ascii="Arial" w:hAnsi="Arial" w:cs="Arial"/>
                <w:b/>
                <w:bCs/>
                <w:i/>
                <w:iCs/>
                <w:sz w:val="20"/>
                <w:szCs w:val="20"/>
              </w:rPr>
              <w:t>Content Pedagogy: Planning Composition Instruction in ELA.</w:t>
            </w:r>
            <w:r w:rsidRPr="001A3DD4">
              <w:rPr>
                <w:rFonts w:ascii="Arial" w:hAnsi="Arial" w:cs="Arial"/>
                <w:sz w:val="20"/>
                <w:szCs w:val="20"/>
              </w:rPr>
              <w:t xml:space="preserve"> </w:t>
            </w:r>
            <w:r w:rsidRPr="001A3DD4">
              <w:rPr>
                <w:rFonts w:ascii="Arial" w:hAnsi="Arial" w:cs="Arial"/>
                <w:b/>
                <w:bCs/>
                <w:sz w:val="20"/>
                <w:szCs w:val="20"/>
              </w:rPr>
              <w:t xml:space="preserve">Candidates plan instruction and design assessments for composing texts (i.e., oral, written, and visual) to promote learning for all students. </w:t>
            </w:r>
            <w:r w:rsidRPr="001A3DD4">
              <w:rPr>
                <w:rFonts w:ascii="Arial" w:hAnsi="Arial" w:cs="Arial"/>
                <w:b/>
                <w:sz w:val="20"/>
                <w:szCs w:val="20"/>
              </w:rPr>
              <w:t>(NCTE/CAEP  IV)</w:t>
            </w:r>
          </w:p>
        </w:tc>
      </w:tr>
      <w:tr w:rsidR="00314F58" w:rsidRPr="001A3DD4" w14:paraId="2E0FDF5F" w14:textId="77777777" w:rsidTr="004D5DA3">
        <w:trPr>
          <w:trHeight w:hRule="exact" w:val="278"/>
        </w:trPr>
        <w:tc>
          <w:tcPr>
            <w:tcW w:w="10837" w:type="dxa"/>
            <w:gridSpan w:val="6"/>
            <w:tcBorders>
              <w:top w:val="single" w:sz="4" w:space="0" w:color="000000"/>
              <w:bottom w:val="single" w:sz="4" w:space="0" w:color="auto"/>
            </w:tcBorders>
          </w:tcPr>
          <w:p w14:paraId="385849B1" w14:textId="77777777" w:rsidR="00314F58" w:rsidRPr="001A3DD4" w:rsidRDefault="00314F58" w:rsidP="004D5DA3">
            <w:pPr>
              <w:pStyle w:val="TableParagraph"/>
              <w:spacing w:before="25"/>
              <w:rPr>
                <w:b/>
                <w:sz w:val="20"/>
                <w:szCs w:val="20"/>
              </w:rPr>
            </w:pPr>
            <w:r w:rsidRPr="001A3DD4">
              <w:rPr>
                <w:b/>
                <w:sz w:val="20"/>
                <w:szCs w:val="20"/>
              </w:rPr>
              <w:t>Rating                                                                                   Competency</w:t>
            </w:r>
          </w:p>
        </w:tc>
      </w:tr>
      <w:tr w:rsidR="00314F58" w:rsidRPr="001A3DD4" w14:paraId="13D9B3A1" w14:textId="77777777" w:rsidTr="004D5DA3">
        <w:trPr>
          <w:trHeight w:hRule="exact" w:val="622"/>
        </w:trPr>
        <w:tc>
          <w:tcPr>
            <w:tcW w:w="330" w:type="dxa"/>
            <w:tcBorders>
              <w:top w:val="single" w:sz="4" w:space="0" w:color="auto"/>
              <w:bottom w:val="single" w:sz="4" w:space="0" w:color="auto"/>
              <w:right w:val="single" w:sz="4" w:space="0" w:color="auto"/>
            </w:tcBorders>
          </w:tcPr>
          <w:p w14:paraId="31F911B6" w14:textId="77777777" w:rsidR="00314F58" w:rsidRPr="001A3DD4" w:rsidRDefault="00314F58" w:rsidP="004D5DA3">
            <w:pPr>
              <w:pStyle w:val="TableParagraph"/>
              <w:spacing w:before="25"/>
              <w:ind w:left="0"/>
              <w:rPr>
                <w:sz w:val="20"/>
                <w:szCs w:val="20"/>
              </w:rPr>
            </w:pPr>
            <w:r w:rsidRPr="001A3DD4">
              <w:rPr>
                <w:sz w:val="20"/>
                <w:szCs w:val="20"/>
              </w:rPr>
              <w:t>EE</w:t>
            </w:r>
          </w:p>
        </w:tc>
        <w:tc>
          <w:tcPr>
            <w:tcW w:w="360" w:type="dxa"/>
            <w:tcBorders>
              <w:top w:val="single" w:sz="4" w:space="0" w:color="auto"/>
              <w:left w:val="single" w:sz="4" w:space="0" w:color="auto"/>
              <w:bottom w:val="single" w:sz="4" w:space="0" w:color="auto"/>
              <w:right w:val="single" w:sz="4" w:space="0" w:color="auto"/>
            </w:tcBorders>
          </w:tcPr>
          <w:p w14:paraId="3B29308F" w14:textId="77777777" w:rsidR="00314F58" w:rsidRPr="001A3DD4" w:rsidRDefault="00314F58" w:rsidP="004D5DA3">
            <w:pPr>
              <w:pStyle w:val="TableParagraph"/>
              <w:spacing w:before="25"/>
              <w:ind w:left="0"/>
              <w:rPr>
                <w:sz w:val="20"/>
                <w:szCs w:val="20"/>
              </w:rPr>
            </w:pPr>
            <w:r w:rsidRPr="001A3DD4">
              <w:rPr>
                <w:sz w:val="20"/>
                <w:szCs w:val="20"/>
              </w:rPr>
              <w:t>ME</w:t>
            </w:r>
          </w:p>
        </w:tc>
        <w:tc>
          <w:tcPr>
            <w:tcW w:w="270" w:type="dxa"/>
            <w:tcBorders>
              <w:top w:val="single" w:sz="4" w:space="0" w:color="auto"/>
              <w:left w:val="single" w:sz="4" w:space="0" w:color="auto"/>
              <w:bottom w:val="single" w:sz="4" w:space="0" w:color="auto"/>
              <w:right w:val="single" w:sz="4" w:space="0" w:color="auto"/>
            </w:tcBorders>
          </w:tcPr>
          <w:p w14:paraId="3638B5B1" w14:textId="77777777" w:rsidR="00314F58" w:rsidRPr="001A3DD4" w:rsidRDefault="00314F58" w:rsidP="004D5DA3">
            <w:pPr>
              <w:pStyle w:val="TableParagraph"/>
              <w:spacing w:before="25"/>
              <w:ind w:left="0"/>
              <w:rPr>
                <w:sz w:val="20"/>
                <w:szCs w:val="20"/>
              </w:rPr>
            </w:pPr>
            <w:r w:rsidRPr="001A3DD4">
              <w:rPr>
                <w:sz w:val="20"/>
                <w:szCs w:val="20"/>
              </w:rPr>
              <w:t>NI</w:t>
            </w:r>
          </w:p>
          <w:p w14:paraId="389F15AD" w14:textId="77777777" w:rsidR="00314F58" w:rsidRPr="001A3DD4" w:rsidRDefault="00314F58" w:rsidP="004D5DA3">
            <w:pPr>
              <w:pStyle w:val="TableParagraph"/>
              <w:spacing w:before="25"/>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4A0F6789" w14:textId="77777777" w:rsidR="00314F58" w:rsidRPr="001A3DD4" w:rsidRDefault="00314F58" w:rsidP="004D5DA3">
            <w:pPr>
              <w:spacing w:after="200" w:line="276" w:lineRule="auto"/>
              <w:ind w:left="0"/>
              <w:rPr>
                <w:rFonts w:eastAsia="Arial" w:cs="Arial"/>
                <w:spacing w:val="0"/>
              </w:rPr>
            </w:pPr>
            <w:r w:rsidRPr="001A3DD4">
              <w:rPr>
                <w:rFonts w:eastAsia="Arial" w:cs="Arial"/>
                <w:spacing w:val="0"/>
              </w:rPr>
              <w:t>U</w:t>
            </w:r>
          </w:p>
          <w:p w14:paraId="4C03DCDE" w14:textId="77777777" w:rsidR="00314F58" w:rsidRPr="001A3DD4" w:rsidRDefault="00314F58" w:rsidP="004D5DA3">
            <w:pPr>
              <w:pStyle w:val="TableParagraph"/>
              <w:spacing w:before="25"/>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4B3D1248" w14:textId="77777777" w:rsidR="00314F58" w:rsidRPr="001A3DD4" w:rsidRDefault="00314F58" w:rsidP="004D5DA3">
            <w:pPr>
              <w:spacing w:after="200" w:line="276" w:lineRule="auto"/>
              <w:ind w:left="0"/>
              <w:rPr>
                <w:rFonts w:eastAsia="Arial" w:cs="Arial"/>
                <w:spacing w:val="0"/>
              </w:rPr>
            </w:pPr>
            <w:r w:rsidRPr="001A3DD4">
              <w:rPr>
                <w:rFonts w:eastAsia="Arial" w:cs="Arial"/>
                <w:spacing w:val="0"/>
              </w:rPr>
              <w:t>NO</w:t>
            </w:r>
          </w:p>
          <w:p w14:paraId="00F321A3" w14:textId="77777777" w:rsidR="00314F58" w:rsidRPr="001A3DD4" w:rsidRDefault="00314F58" w:rsidP="004D5DA3">
            <w:pPr>
              <w:pStyle w:val="TableParagraph"/>
              <w:spacing w:before="25"/>
              <w:rPr>
                <w:sz w:val="20"/>
                <w:szCs w:val="20"/>
              </w:rPr>
            </w:pPr>
          </w:p>
        </w:tc>
        <w:tc>
          <w:tcPr>
            <w:tcW w:w="9247" w:type="dxa"/>
            <w:tcBorders>
              <w:top w:val="single" w:sz="4" w:space="0" w:color="000000"/>
              <w:left w:val="single" w:sz="4" w:space="0" w:color="auto"/>
            </w:tcBorders>
          </w:tcPr>
          <w:p w14:paraId="0A5E16A7" w14:textId="77777777" w:rsidR="00362D35" w:rsidRPr="001A3DD4" w:rsidRDefault="00362D35" w:rsidP="00362D35">
            <w:pPr>
              <w:pStyle w:val="Default"/>
              <w:rPr>
                <w:rFonts w:ascii="Arial" w:hAnsi="Arial" w:cs="Arial"/>
                <w:sz w:val="20"/>
                <w:szCs w:val="20"/>
              </w:rPr>
            </w:pPr>
            <w:r w:rsidRPr="001A3DD4">
              <w:rPr>
                <w:rFonts w:ascii="Arial" w:hAnsi="Arial" w:cs="Arial"/>
                <w:bCs/>
                <w:sz w:val="20"/>
                <w:szCs w:val="20"/>
              </w:rPr>
              <w:t xml:space="preserve">Candidates plan instruction and design assessments for composing texts (i.e., oral, written, and visual) to promote learning for all students. </w:t>
            </w:r>
            <w:r w:rsidRPr="001A3DD4">
              <w:rPr>
                <w:rFonts w:ascii="Arial" w:hAnsi="Arial" w:cs="Arial"/>
                <w:b/>
                <w:sz w:val="20"/>
                <w:szCs w:val="20"/>
              </w:rPr>
              <w:t>(NCTE/CAEP  IV)</w:t>
            </w:r>
          </w:p>
          <w:p w14:paraId="5697AD21" w14:textId="77777777" w:rsidR="00314F58" w:rsidRPr="001A3DD4" w:rsidRDefault="00314F58" w:rsidP="004D5DA3">
            <w:pPr>
              <w:pStyle w:val="TableParagraph"/>
              <w:spacing w:before="25"/>
              <w:rPr>
                <w:sz w:val="20"/>
                <w:szCs w:val="20"/>
              </w:rPr>
            </w:pPr>
          </w:p>
        </w:tc>
      </w:tr>
      <w:tr w:rsidR="00314F58" w:rsidRPr="001A3DD4" w14:paraId="68CA672F" w14:textId="77777777" w:rsidTr="001A3DD4">
        <w:trPr>
          <w:trHeight w:hRule="exact" w:val="993"/>
        </w:trPr>
        <w:tc>
          <w:tcPr>
            <w:tcW w:w="330" w:type="dxa"/>
            <w:tcBorders>
              <w:top w:val="single" w:sz="4" w:space="0" w:color="auto"/>
              <w:bottom w:val="single" w:sz="4" w:space="0" w:color="auto"/>
              <w:right w:val="single" w:sz="4" w:space="0" w:color="auto"/>
            </w:tcBorders>
          </w:tcPr>
          <w:p w14:paraId="21CCE12F" w14:textId="77777777" w:rsidR="00314F58" w:rsidRPr="001A3DD4" w:rsidRDefault="00314F58" w:rsidP="004D5DA3">
            <w:pPr>
              <w:pStyle w:val="TableParagraph"/>
              <w:spacing w:before="25"/>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4BE79CAB" w14:textId="77777777" w:rsidR="00314F58" w:rsidRPr="001A3DD4" w:rsidRDefault="00314F58" w:rsidP="004D5DA3">
            <w:pPr>
              <w:pStyle w:val="TableParagraph"/>
              <w:spacing w:before="25"/>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0F7228BC" w14:textId="77777777" w:rsidR="00314F58" w:rsidRPr="001A3DD4" w:rsidRDefault="00314F58" w:rsidP="004D5DA3">
            <w:pPr>
              <w:pStyle w:val="TableParagraph"/>
              <w:spacing w:before="25"/>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29917B41" w14:textId="77777777" w:rsidR="00314F58" w:rsidRPr="001A3DD4" w:rsidRDefault="00314F58" w:rsidP="004D5DA3">
            <w:pPr>
              <w:pStyle w:val="TableParagraph"/>
              <w:spacing w:before="25"/>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4D3246FA" w14:textId="77777777" w:rsidR="00314F58" w:rsidRPr="001A3DD4" w:rsidRDefault="00314F58" w:rsidP="004D5DA3">
            <w:pPr>
              <w:pStyle w:val="TableParagraph"/>
              <w:spacing w:before="25"/>
              <w:rPr>
                <w:sz w:val="20"/>
                <w:szCs w:val="20"/>
              </w:rPr>
            </w:pPr>
          </w:p>
        </w:tc>
        <w:tc>
          <w:tcPr>
            <w:tcW w:w="9247" w:type="dxa"/>
            <w:tcBorders>
              <w:left w:val="single" w:sz="4" w:space="0" w:color="auto"/>
              <w:bottom w:val="single" w:sz="4" w:space="0" w:color="000000"/>
            </w:tcBorders>
          </w:tcPr>
          <w:p w14:paraId="1CD9C0E9" w14:textId="77777777" w:rsidR="00314F58" w:rsidRPr="001A3DD4" w:rsidRDefault="00362D35" w:rsidP="00362D35">
            <w:pPr>
              <w:pStyle w:val="TableParagraph"/>
              <w:spacing w:before="25"/>
              <w:ind w:left="0"/>
              <w:rPr>
                <w:sz w:val="20"/>
                <w:szCs w:val="20"/>
              </w:rPr>
            </w:pPr>
            <w:r w:rsidRPr="001A3DD4">
              <w:rPr>
                <w:sz w:val="20"/>
                <w:szCs w:val="20"/>
              </w:rPr>
              <w:t>Candidates use their knowledge of theory, research, and practice in English Language Arts to plan standards-based, coherent and relevant composing experiences that utilize individual and collaborative approaches and contemporary technologies and reflect an understanding of writing processes and strategies in different genres for a variety of purposes and audiences.</w:t>
            </w:r>
            <w:r w:rsidRPr="001A3DD4">
              <w:rPr>
                <w:b/>
                <w:sz w:val="20"/>
                <w:szCs w:val="20"/>
              </w:rPr>
              <w:t xml:space="preserve"> (NCTE/CAEP  IV, 1)</w:t>
            </w:r>
          </w:p>
        </w:tc>
      </w:tr>
      <w:tr w:rsidR="00314F58" w:rsidRPr="001A3DD4" w14:paraId="69CA82D8" w14:textId="77777777" w:rsidTr="004D5DA3">
        <w:trPr>
          <w:trHeight w:hRule="exact" w:val="928"/>
        </w:trPr>
        <w:tc>
          <w:tcPr>
            <w:tcW w:w="330" w:type="dxa"/>
            <w:tcBorders>
              <w:top w:val="single" w:sz="4" w:space="0" w:color="auto"/>
              <w:bottom w:val="single" w:sz="4" w:space="0" w:color="auto"/>
              <w:right w:val="single" w:sz="4" w:space="0" w:color="auto"/>
            </w:tcBorders>
          </w:tcPr>
          <w:p w14:paraId="37E56D49" w14:textId="77777777" w:rsidR="00314F58" w:rsidRPr="001A3DD4" w:rsidRDefault="00314F58" w:rsidP="004D5DA3">
            <w:pPr>
              <w:pStyle w:val="TableParagraph"/>
              <w:spacing w:before="20"/>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779E62FB" w14:textId="77777777" w:rsidR="00314F58" w:rsidRPr="001A3DD4" w:rsidRDefault="00314F58" w:rsidP="004D5DA3">
            <w:pPr>
              <w:pStyle w:val="TableParagraph"/>
              <w:spacing w:before="20"/>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124832BE" w14:textId="77777777" w:rsidR="00314F58" w:rsidRPr="001A3DD4" w:rsidRDefault="00314F58" w:rsidP="004D5DA3">
            <w:pPr>
              <w:pStyle w:val="TableParagraph"/>
              <w:spacing w:before="20"/>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76CF6ABA" w14:textId="77777777" w:rsidR="00314F58" w:rsidRPr="001A3DD4" w:rsidRDefault="00314F58" w:rsidP="004D5DA3">
            <w:pPr>
              <w:pStyle w:val="TableParagraph"/>
              <w:spacing w:before="20"/>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0E3E5B42" w14:textId="77777777" w:rsidR="00314F58" w:rsidRPr="001A3DD4" w:rsidRDefault="00314F58" w:rsidP="004D5DA3">
            <w:pPr>
              <w:pStyle w:val="TableParagraph"/>
              <w:spacing w:before="20"/>
              <w:rPr>
                <w:sz w:val="20"/>
                <w:szCs w:val="20"/>
              </w:rPr>
            </w:pPr>
          </w:p>
        </w:tc>
        <w:tc>
          <w:tcPr>
            <w:tcW w:w="9247" w:type="dxa"/>
            <w:tcBorders>
              <w:top w:val="single" w:sz="4" w:space="0" w:color="000000"/>
              <w:left w:val="single" w:sz="4" w:space="0" w:color="auto"/>
              <w:bottom w:val="single" w:sz="4" w:space="0" w:color="000000"/>
            </w:tcBorders>
          </w:tcPr>
          <w:p w14:paraId="093FA5DB" w14:textId="77777777" w:rsidR="00314F58" w:rsidRPr="001A3DD4" w:rsidRDefault="00362D35" w:rsidP="00362D35">
            <w:pPr>
              <w:pStyle w:val="TableParagraph"/>
              <w:spacing w:before="20"/>
              <w:ind w:left="0"/>
              <w:rPr>
                <w:sz w:val="20"/>
                <w:szCs w:val="20"/>
              </w:rPr>
            </w:pPr>
            <w:r w:rsidRPr="001A3DD4">
              <w:rPr>
                <w:sz w:val="20"/>
                <w:szCs w:val="20"/>
              </w:rPr>
              <w:t xml:space="preserve">Candidates design a range of assessments for students that promote their development as writers, are appropriate to the writing task, and are consistent with current research and theory. Candidates are able to respond to student writing in process and to finished texts in ways that engage students’ ideas and encourage their growth as writers over time. </w:t>
            </w:r>
            <w:r w:rsidRPr="001A3DD4">
              <w:rPr>
                <w:b/>
                <w:sz w:val="20"/>
                <w:szCs w:val="20"/>
              </w:rPr>
              <w:t>(NCTE/CAEP  IV, 2)</w:t>
            </w:r>
          </w:p>
        </w:tc>
      </w:tr>
      <w:tr w:rsidR="00314F58" w:rsidRPr="001A3DD4" w14:paraId="7780D8A5" w14:textId="77777777" w:rsidTr="004D5DA3">
        <w:trPr>
          <w:trHeight w:hRule="exact" w:val="622"/>
        </w:trPr>
        <w:tc>
          <w:tcPr>
            <w:tcW w:w="330" w:type="dxa"/>
            <w:tcBorders>
              <w:top w:val="single" w:sz="4" w:space="0" w:color="auto"/>
              <w:right w:val="single" w:sz="4" w:space="0" w:color="auto"/>
            </w:tcBorders>
          </w:tcPr>
          <w:p w14:paraId="190A92D4" w14:textId="77777777" w:rsidR="00314F58" w:rsidRPr="001A3DD4" w:rsidRDefault="00314F58" w:rsidP="004D5DA3">
            <w:pPr>
              <w:pStyle w:val="TableParagraph"/>
              <w:spacing w:before="20"/>
              <w:rPr>
                <w:sz w:val="20"/>
                <w:szCs w:val="20"/>
              </w:rPr>
            </w:pPr>
          </w:p>
        </w:tc>
        <w:tc>
          <w:tcPr>
            <w:tcW w:w="360" w:type="dxa"/>
            <w:tcBorders>
              <w:top w:val="single" w:sz="4" w:space="0" w:color="auto"/>
              <w:left w:val="single" w:sz="4" w:space="0" w:color="auto"/>
              <w:right w:val="single" w:sz="4" w:space="0" w:color="auto"/>
            </w:tcBorders>
          </w:tcPr>
          <w:p w14:paraId="45AF9A3E" w14:textId="77777777" w:rsidR="00314F58" w:rsidRPr="001A3DD4" w:rsidRDefault="00314F58" w:rsidP="004D5DA3">
            <w:pPr>
              <w:pStyle w:val="TableParagraph"/>
              <w:spacing w:before="20"/>
              <w:rPr>
                <w:sz w:val="20"/>
                <w:szCs w:val="20"/>
              </w:rPr>
            </w:pPr>
          </w:p>
        </w:tc>
        <w:tc>
          <w:tcPr>
            <w:tcW w:w="270" w:type="dxa"/>
            <w:tcBorders>
              <w:top w:val="single" w:sz="4" w:space="0" w:color="auto"/>
              <w:left w:val="single" w:sz="4" w:space="0" w:color="auto"/>
              <w:right w:val="single" w:sz="4" w:space="0" w:color="auto"/>
            </w:tcBorders>
          </w:tcPr>
          <w:p w14:paraId="7CBD2472" w14:textId="77777777" w:rsidR="00314F58" w:rsidRPr="001A3DD4" w:rsidRDefault="00314F58" w:rsidP="004D5DA3">
            <w:pPr>
              <w:pStyle w:val="TableParagraph"/>
              <w:spacing w:before="20"/>
              <w:rPr>
                <w:sz w:val="20"/>
                <w:szCs w:val="20"/>
              </w:rPr>
            </w:pPr>
          </w:p>
        </w:tc>
        <w:tc>
          <w:tcPr>
            <w:tcW w:w="270" w:type="dxa"/>
            <w:tcBorders>
              <w:top w:val="single" w:sz="4" w:space="0" w:color="auto"/>
              <w:left w:val="single" w:sz="4" w:space="0" w:color="auto"/>
              <w:right w:val="single" w:sz="4" w:space="0" w:color="auto"/>
            </w:tcBorders>
          </w:tcPr>
          <w:p w14:paraId="7F2C2724" w14:textId="77777777" w:rsidR="00314F58" w:rsidRPr="001A3DD4" w:rsidRDefault="00314F58" w:rsidP="004D5DA3">
            <w:pPr>
              <w:pStyle w:val="TableParagraph"/>
              <w:spacing w:before="20"/>
              <w:rPr>
                <w:sz w:val="20"/>
                <w:szCs w:val="20"/>
              </w:rPr>
            </w:pPr>
          </w:p>
        </w:tc>
        <w:tc>
          <w:tcPr>
            <w:tcW w:w="360" w:type="dxa"/>
            <w:tcBorders>
              <w:top w:val="single" w:sz="4" w:space="0" w:color="auto"/>
              <w:left w:val="single" w:sz="4" w:space="0" w:color="auto"/>
              <w:right w:val="single" w:sz="4" w:space="0" w:color="auto"/>
            </w:tcBorders>
          </w:tcPr>
          <w:p w14:paraId="5BE6887D" w14:textId="77777777" w:rsidR="00314F58" w:rsidRPr="001A3DD4" w:rsidRDefault="00314F58" w:rsidP="004D5DA3">
            <w:pPr>
              <w:pStyle w:val="TableParagraph"/>
              <w:spacing w:before="20"/>
              <w:rPr>
                <w:sz w:val="20"/>
                <w:szCs w:val="20"/>
              </w:rPr>
            </w:pPr>
          </w:p>
        </w:tc>
        <w:tc>
          <w:tcPr>
            <w:tcW w:w="9247" w:type="dxa"/>
            <w:tcBorders>
              <w:top w:val="single" w:sz="4" w:space="0" w:color="000000"/>
              <w:left w:val="single" w:sz="4" w:space="0" w:color="auto"/>
            </w:tcBorders>
          </w:tcPr>
          <w:p w14:paraId="360EF95B" w14:textId="77777777" w:rsidR="00314F58" w:rsidRPr="001A3DD4" w:rsidRDefault="00362D35" w:rsidP="00362D35">
            <w:pPr>
              <w:pStyle w:val="TableParagraph"/>
              <w:spacing w:before="20"/>
              <w:ind w:left="0"/>
              <w:rPr>
                <w:sz w:val="20"/>
                <w:szCs w:val="20"/>
              </w:rPr>
            </w:pPr>
            <w:r w:rsidRPr="001A3DD4">
              <w:rPr>
                <w:sz w:val="20"/>
                <w:szCs w:val="20"/>
              </w:rPr>
              <w:t xml:space="preserve">Candidates design instruction related to the strategic use of language conventions (grammar, usage, and mechanics) in the context of students’ writing for different audiences, purposes, and modalities. </w:t>
            </w:r>
            <w:r w:rsidRPr="001A3DD4">
              <w:rPr>
                <w:b/>
                <w:sz w:val="20"/>
                <w:szCs w:val="20"/>
              </w:rPr>
              <w:t>(NCTE/CAEP  IV, 3)</w:t>
            </w:r>
          </w:p>
        </w:tc>
      </w:tr>
      <w:tr w:rsidR="00362D35" w:rsidRPr="001A3DD4" w14:paraId="33ED9F18" w14:textId="77777777" w:rsidTr="001A3DD4">
        <w:trPr>
          <w:trHeight w:hRule="exact" w:val="795"/>
        </w:trPr>
        <w:tc>
          <w:tcPr>
            <w:tcW w:w="330" w:type="dxa"/>
            <w:tcBorders>
              <w:top w:val="single" w:sz="4" w:space="0" w:color="auto"/>
              <w:right w:val="single" w:sz="4" w:space="0" w:color="auto"/>
            </w:tcBorders>
          </w:tcPr>
          <w:p w14:paraId="250421D0" w14:textId="77777777" w:rsidR="00362D35" w:rsidRPr="001A3DD4" w:rsidRDefault="00362D35" w:rsidP="004D5DA3">
            <w:pPr>
              <w:pStyle w:val="TableParagraph"/>
              <w:spacing w:before="20"/>
              <w:rPr>
                <w:sz w:val="20"/>
                <w:szCs w:val="20"/>
              </w:rPr>
            </w:pPr>
          </w:p>
        </w:tc>
        <w:tc>
          <w:tcPr>
            <w:tcW w:w="360" w:type="dxa"/>
            <w:tcBorders>
              <w:top w:val="single" w:sz="4" w:space="0" w:color="auto"/>
              <w:left w:val="single" w:sz="4" w:space="0" w:color="auto"/>
              <w:right w:val="single" w:sz="4" w:space="0" w:color="auto"/>
            </w:tcBorders>
          </w:tcPr>
          <w:p w14:paraId="2A91E362" w14:textId="77777777" w:rsidR="00362D35" w:rsidRPr="001A3DD4" w:rsidRDefault="00362D35" w:rsidP="004D5DA3">
            <w:pPr>
              <w:pStyle w:val="TableParagraph"/>
              <w:spacing w:before="20"/>
              <w:rPr>
                <w:sz w:val="20"/>
                <w:szCs w:val="20"/>
              </w:rPr>
            </w:pPr>
          </w:p>
        </w:tc>
        <w:tc>
          <w:tcPr>
            <w:tcW w:w="270" w:type="dxa"/>
            <w:tcBorders>
              <w:top w:val="single" w:sz="4" w:space="0" w:color="auto"/>
              <w:left w:val="single" w:sz="4" w:space="0" w:color="auto"/>
              <w:right w:val="single" w:sz="4" w:space="0" w:color="auto"/>
            </w:tcBorders>
          </w:tcPr>
          <w:p w14:paraId="39CCF0A2" w14:textId="77777777" w:rsidR="00362D35" w:rsidRPr="001A3DD4" w:rsidRDefault="00362D35" w:rsidP="004D5DA3">
            <w:pPr>
              <w:pStyle w:val="TableParagraph"/>
              <w:spacing w:before="20"/>
              <w:rPr>
                <w:sz w:val="20"/>
                <w:szCs w:val="20"/>
              </w:rPr>
            </w:pPr>
          </w:p>
        </w:tc>
        <w:tc>
          <w:tcPr>
            <w:tcW w:w="270" w:type="dxa"/>
            <w:tcBorders>
              <w:top w:val="single" w:sz="4" w:space="0" w:color="auto"/>
              <w:left w:val="single" w:sz="4" w:space="0" w:color="auto"/>
              <w:right w:val="single" w:sz="4" w:space="0" w:color="auto"/>
            </w:tcBorders>
          </w:tcPr>
          <w:p w14:paraId="06383C04" w14:textId="77777777" w:rsidR="00362D35" w:rsidRPr="001A3DD4" w:rsidRDefault="00362D35" w:rsidP="004D5DA3">
            <w:pPr>
              <w:pStyle w:val="TableParagraph"/>
              <w:spacing w:before="20"/>
              <w:rPr>
                <w:sz w:val="20"/>
                <w:szCs w:val="20"/>
              </w:rPr>
            </w:pPr>
          </w:p>
        </w:tc>
        <w:tc>
          <w:tcPr>
            <w:tcW w:w="360" w:type="dxa"/>
            <w:tcBorders>
              <w:top w:val="single" w:sz="4" w:space="0" w:color="auto"/>
              <w:left w:val="single" w:sz="4" w:space="0" w:color="auto"/>
              <w:right w:val="single" w:sz="4" w:space="0" w:color="auto"/>
            </w:tcBorders>
          </w:tcPr>
          <w:p w14:paraId="36630BAB" w14:textId="77777777" w:rsidR="00362D35" w:rsidRPr="001A3DD4" w:rsidRDefault="00362D35" w:rsidP="004D5DA3">
            <w:pPr>
              <w:pStyle w:val="TableParagraph"/>
              <w:spacing w:before="20"/>
              <w:rPr>
                <w:sz w:val="20"/>
                <w:szCs w:val="20"/>
              </w:rPr>
            </w:pPr>
          </w:p>
        </w:tc>
        <w:tc>
          <w:tcPr>
            <w:tcW w:w="9247" w:type="dxa"/>
            <w:tcBorders>
              <w:top w:val="single" w:sz="4" w:space="0" w:color="000000"/>
              <w:left w:val="single" w:sz="4" w:space="0" w:color="auto"/>
            </w:tcBorders>
          </w:tcPr>
          <w:p w14:paraId="10C36B07" w14:textId="77777777" w:rsidR="00362D35" w:rsidRPr="001A3DD4" w:rsidRDefault="00362D35" w:rsidP="00362D35">
            <w:pPr>
              <w:pStyle w:val="TableParagraph"/>
              <w:spacing w:before="20"/>
              <w:ind w:left="0"/>
              <w:rPr>
                <w:b/>
                <w:sz w:val="20"/>
                <w:szCs w:val="20"/>
              </w:rPr>
            </w:pPr>
            <w:r w:rsidRPr="001A3DD4">
              <w:rPr>
                <w:sz w:val="20"/>
                <w:szCs w:val="20"/>
              </w:rPr>
              <w:t xml:space="preserve">Candidates design instruction that incorporates students’ home and community languages to enable skillful control over their rhetorical choices and language practices for a variety of audiences and purposes. </w:t>
            </w:r>
            <w:r w:rsidRPr="001A3DD4">
              <w:rPr>
                <w:b/>
                <w:sz w:val="20"/>
                <w:szCs w:val="20"/>
              </w:rPr>
              <w:t>(NCTE/CAEP  IV, 4)</w:t>
            </w:r>
          </w:p>
        </w:tc>
      </w:tr>
      <w:tr w:rsidR="00314F58" w:rsidRPr="001A3DD4" w14:paraId="35CE82B1" w14:textId="77777777" w:rsidTr="004D5DA3">
        <w:trPr>
          <w:trHeight w:hRule="exact" w:val="795"/>
        </w:trPr>
        <w:tc>
          <w:tcPr>
            <w:tcW w:w="10837" w:type="dxa"/>
            <w:gridSpan w:val="6"/>
            <w:tcBorders>
              <w:bottom w:val="single" w:sz="4" w:space="0" w:color="000000"/>
            </w:tcBorders>
            <w:shd w:val="clear" w:color="auto" w:fill="B3B3B3"/>
          </w:tcPr>
          <w:p w14:paraId="3DFD345C" w14:textId="77777777" w:rsidR="00314F58" w:rsidRPr="001A3DD4" w:rsidRDefault="00314F58" w:rsidP="00314F58">
            <w:pPr>
              <w:pStyle w:val="TableParagraph"/>
              <w:spacing w:before="102"/>
              <w:ind w:left="0"/>
              <w:rPr>
                <w:b/>
                <w:sz w:val="20"/>
                <w:szCs w:val="20"/>
              </w:rPr>
            </w:pPr>
            <w:r w:rsidRPr="001A3DD4">
              <w:rPr>
                <w:b/>
                <w:bCs/>
                <w:i/>
                <w:iCs/>
                <w:sz w:val="20"/>
                <w:szCs w:val="20"/>
              </w:rPr>
              <w:t>Learners and Learning: Implementing English Language Arts Instruction.</w:t>
            </w:r>
            <w:r w:rsidRPr="001A3DD4">
              <w:rPr>
                <w:b/>
                <w:bCs/>
                <w:sz w:val="20"/>
                <w:szCs w:val="20"/>
              </w:rPr>
              <w:t xml:space="preserve"> Candidates plan, implement, assess, and reflect on research-based instruction that increases motivation and active student engagement, builds sustained learning of English language arts, and responds to diverse students’ context-based needs. </w:t>
            </w:r>
            <w:r w:rsidRPr="001A3DD4">
              <w:rPr>
                <w:b/>
                <w:bCs/>
                <w:i/>
                <w:iCs/>
                <w:sz w:val="20"/>
                <w:szCs w:val="20"/>
              </w:rPr>
              <w:t xml:space="preserve"> </w:t>
            </w:r>
            <w:r w:rsidRPr="001A3DD4">
              <w:rPr>
                <w:b/>
                <w:sz w:val="20"/>
                <w:szCs w:val="20"/>
              </w:rPr>
              <w:t xml:space="preserve"> (NCTE/CAEP  V)</w:t>
            </w:r>
          </w:p>
        </w:tc>
      </w:tr>
      <w:tr w:rsidR="00314F58" w:rsidRPr="001A3DD4" w14:paraId="020EFC27" w14:textId="77777777" w:rsidTr="004D5DA3">
        <w:trPr>
          <w:trHeight w:hRule="exact" w:val="278"/>
        </w:trPr>
        <w:tc>
          <w:tcPr>
            <w:tcW w:w="10837" w:type="dxa"/>
            <w:gridSpan w:val="6"/>
            <w:tcBorders>
              <w:top w:val="single" w:sz="4" w:space="0" w:color="000000"/>
              <w:bottom w:val="single" w:sz="4" w:space="0" w:color="auto"/>
            </w:tcBorders>
          </w:tcPr>
          <w:p w14:paraId="4E788EE6" w14:textId="77777777" w:rsidR="00314F58" w:rsidRPr="001A3DD4" w:rsidRDefault="00314F58" w:rsidP="004D5DA3">
            <w:pPr>
              <w:pStyle w:val="TableParagraph"/>
              <w:spacing w:before="25"/>
              <w:rPr>
                <w:b/>
                <w:sz w:val="20"/>
                <w:szCs w:val="20"/>
              </w:rPr>
            </w:pPr>
            <w:r w:rsidRPr="001A3DD4">
              <w:rPr>
                <w:b/>
                <w:sz w:val="20"/>
                <w:szCs w:val="20"/>
              </w:rPr>
              <w:t>Rating                                                                                   Competency</w:t>
            </w:r>
          </w:p>
        </w:tc>
      </w:tr>
      <w:tr w:rsidR="00314F58" w:rsidRPr="001A3DD4" w14:paraId="5FB8C05B" w14:textId="77777777" w:rsidTr="004D5DA3">
        <w:trPr>
          <w:trHeight w:hRule="exact" w:val="622"/>
        </w:trPr>
        <w:tc>
          <w:tcPr>
            <w:tcW w:w="330" w:type="dxa"/>
            <w:tcBorders>
              <w:top w:val="single" w:sz="4" w:space="0" w:color="auto"/>
              <w:bottom w:val="single" w:sz="4" w:space="0" w:color="auto"/>
              <w:right w:val="single" w:sz="4" w:space="0" w:color="auto"/>
            </w:tcBorders>
          </w:tcPr>
          <w:p w14:paraId="13EC1B8B" w14:textId="77777777" w:rsidR="00314F58" w:rsidRPr="001A3DD4" w:rsidRDefault="00314F58" w:rsidP="004D5DA3">
            <w:pPr>
              <w:pStyle w:val="TableParagraph"/>
              <w:spacing w:before="25"/>
              <w:ind w:left="0"/>
              <w:rPr>
                <w:sz w:val="20"/>
                <w:szCs w:val="20"/>
              </w:rPr>
            </w:pPr>
            <w:r w:rsidRPr="001A3DD4">
              <w:rPr>
                <w:sz w:val="20"/>
                <w:szCs w:val="20"/>
              </w:rPr>
              <w:t>EE</w:t>
            </w:r>
          </w:p>
        </w:tc>
        <w:tc>
          <w:tcPr>
            <w:tcW w:w="360" w:type="dxa"/>
            <w:tcBorders>
              <w:top w:val="single" w:sz="4" w:space="0" w:color="auto"/>
              <w:left w:val="single" w:sz="4" w:space="0" w:color="auto"/>
              <w:bottom w:val="single" w:sz="4" w:space="0" w:color="auto"/>
              <w:right w:val="single" w:sz="4" w:space="0" w:color="auto"/>
            </w:tcBorders>
          </w:tcPr>
          <w:p w14:paraId="63E95FE4" w14:textId="77777777" w:rsidR="00314F58" w:rsidRPr="001A3DD4" w:rsidRDefault="00314F58" w:rsidP="004D5DA3">
            <w:pPr>
              <w:pStyle w:val="TableParagraph"/>
              <w:spacing w:before="25"/>
              <w:ind w:left="0"/>
              <w:rPr>
                <w:sz w:val="20"/>
                <w:szCs w:val="20"/>
              </w:rPr>
            </w:pPr>
            <w:r w:rsidRPr="001A3DD4">
              <w:rPr>
                <w:sz w:val="20"/>
                <w:szCs w:val="20"/>
              </w:rPr>
              <w:t>ME</w:t>
            </w:r>
          </w:p>
        </w:tc>
        <w:tc>
          <w:tcPr>
            <w:tcW w:w="270" w:type="dxa"/>
            <w:tcBorders>
              <w:top w:val="single" w:sz="4" w:space="0" w:color="auto"/>
              <w:left w:val="single" w:sz="4" w:space="0" w:color="auto"/>
              <w:bottom w:val="single" w:sz="4" w:space="0" w:color="auto"/>
              <w:right w:val="single" w:sz="4" w:space="0" w:color="auto"/>
            </w:tcBorders>
          </w:tcPr>
          <w:p w14:paraId="0B1087BF" w14:textId="77777777" w:rsidR="00314F58" w:rsidRPr="001A3DD4" w:rsidRDefault="00314F58" w:rsidP="004D5DA3">
            <w:pPr>
              <w:pStyle w:val="TableParagraph"/>
              <w:spacing w:before="25"/>
              <w:ind w:left="0"/>
              <w:rPr>
                <w:sz w:val="20"/>
                <w:szCs w:val="20"/>
              </w:rPr>
            </w:pPr>
            <w:r w:rsidRPr="001A3DD4">
              <w:rPr>
                <w:sz w:val="20"/>
                <w:szCs w:val="20"/>
              </w:rPr>
              <w:t>NI</w:t>
            </w:r>
          </w:p>
          <w:p w14:paraId="14345CAB" w14:textId="77777777" w:rsidR="00314F58" w:rsidRPr="001A3DD4" w:rsidRDefault="00314F58" w:rsidP="004D5DA3">
            <w:pPr>
              <w:pStyle w:val="TableParagraph"/>
              <w:spacing w:before="25"/>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37D3BB07" w14:textId="77777777" w:rsidR="00314F58" w:rsidRPr="001A3DD4" w:rsidRDefault="00314F58" w:rsidP="004D5DA3">
            <w:pPr>
              <w:spacing w:after="200" w:line="276" w:lineRule="auto"/>
              <w:ind w:left="0"/>
              <w:rPr>
                <w:rFonts w:eastAsia="Arial" w:cs="Arial"/>
                <w:spacing w:val="0"/>
              </w:rPr>
            </w:pPr>
            <w:r w:rsidRPr="001A3DD4">
              <w:rPr>
                <w:rFonts w:eastAsia="Arial" w:cs="Arial"/>
                <w:spacing w:val="0"/>
              </w:rPr>
              <w:t>U</w:t>
            </w:r>
          </w:p>
          <w:p w14:paraId="50BACA24" w14:textId="77777777" w:rsidR="00314F58" w:rsidRPr="001A3DD4" w:rsidRDefault="00314F58" w:rsidP="004D5DA3">
            <w:pPr>
              <w:pStyle w:val="TableParagraph"/>
              <w:spacing w:before="25"/>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28E9B5AD" w14:textId="77777777" w:rsidR="00314F58" w:rsidRPr="001A3DD4" w:rsidRDefault="00314F58" w:rsidP="004D5DA3">
            <w:pPr>
              <w:spacing w:after="200" w:line="276" w:lineRule="auto"/>
              <w:ind w:left="0"/>
              <w:rPr>
                <w:rFonts w:eastAsia="Arial" w:cs="Arial"/>
                <w:spacing w:val="0"/>
              </w:rPr>
            </w:pPr>
            <w:r w:rsidRPr="001A3DD4">
              <w:rPr>
                <w:rFonts w:eastAsia="Arial" w:cs="Arial"/>
                <w:spacing w:val="0"/>
              </w:rPr>
              <w:t>NO</w:t>
            </w:r>
          </w:p>
          <w:p w14:paraId="28EB6539" w14:textId="77777777" w:rsidR="00314F58" w:rsidRPr="001A3DD4" w:rsidRDefault="00314F58" w:rsidP="004D5DA3">
            <w:pPr>
              <w:pStyle w:val="TableParagraph"/>
              <w:spacing w:before="25"/>
              <w:rPr>
                <w:sz w:val="20"/>
                <w:szCs w:val="20"/>
              </w:rPr>
            </w:pPr>
          </w:p>
        </w:tc>
        <w:tc>
          <w:tcPr>
            <w:tcW w:w="9247" w:type="dxa"/>
            <w:tcBorders>
              <w:top w:val="single" w:sz="4" w:space="0" w:color="000000"/>
              <w:left w:val="single" w:sz="4" w:space="0" w:color="auto"/>
            </w:tcBorders>
          </w:tcPr>
          <w:p w14:paraId="6996F819" w14:textId="77777777" w:rsidR="00314F58" w:rsidRPr="001A3DD4" w:rsidRDefault="00FA2CDC" w:rsidP="00FA2CDC">
            <w:pPr>
              <w:pStyle w:val="TableParagraph"/>
              <w:spacing w:before="25"/>
              <w:ind w:left="0"/>
              <w:rPr>
                <w:sz w:val="20"/>
                <w:szCs w:val="20"/>
              </w:rPr>
            </w:pPr>
            <w:r w:rsidRPr="001A3DD4">
              <w:rPr>
                <w:bCs/>
                <w:sz w:val="20"/>
                <w:szCs w:val="20"/>
              </w:rPr>
              <w:t>Candidates plan, implement, assess, and reflect on research-based instruction that increases motivation and active student engagement, builds sustained learning of English language arts, and responds to diverse students’ context-based needs.</w:t>
            </w:r>
            <w:r w:rsidRPr="001A3DD4">
              <w:rPr>
                <w:b/>
                <w:sz w:val="20"/>
                <w:szCs w:val="20"/>
              </w:rPr>
              <w:t xml:space="preserve"> (NCTE/CAEP  V)</w:t>
            </w:r>
          </w:p>
        </w:tc>
      </w:tr>
      <w:tr w:rsidR="00314F58" w:rsidRPr="001A3DD4" w14:paraId="5B4CAAEC" w14:textId="77777777" w:rsidTr="004D5DA3">
        <w:trPr>
          <w:trHeight w:hRule="exact" w:val="732"/>
        </w:trPr>
        <w:tc>
          <w:tcPr>
            <w:tcW w:w="330" w:type="dxa"/>
            <w:tcBorders>
              <w:top w:val="single" w:sz="4" w:space="0" w:color="auto"/>
              <w:bottom w:val="single" w:sz="4" w:space="0" w:color="auto"/>
              <w:right w:val="single" w:sz="4" w:space="0" w:color="auto"/>
            </w:tcBorders>
          </w:tcPr>
          <w:p w14:paraId="4DB844C4" w14:textId="77777777" w:rsidR="00314F58" w:rsidRPr="001A3DD4" w:rsidRDefault="00314F58" w:rsidP="004D5DA3">
            <w:pPr>
              <w:pStyle w:val="TableParagraph"/>
              <w:spacing w:before="25"/>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3132E7A6" w14:textId="77777777" w:rsidR="00314F58" w:rsidRPr="001A3DD4" w:rsidRDefault="00314F58" w:rsidP="004D5DA3">
            <w:pPr>
              <w:pStyle w:val="TableParagraph"/>
              <w:spacing w:before="25"/>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08ED99FC" w14:textId="77777777" w:rsidR="00314F58" w:rsidRPr="001A3DD4" w:rsidRDefault="00314F58" w:rsidP="004D5DA3">
            <w:pPr>
              <w:pStyle w:val="TableParagraph"/>
              <w:spacing w:before="25"/>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1E390163" w14:textId="77777777" w:rsidR="00314F58" w:rsidRPr="001A3DD4" w:rsidRDefault="00314F58" w:rsidP="004D5DA3">
            <w:pPr>
              <w:pStyle w:val="TableParagraph"/>
              <w:spacing w:before="25"/>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0BF6E638" w14:textId="77777777" w:rsidR="00314F58" w:rsidRPr="001A3DD4" w:rsidRDefault="00314F58" w:rsidP="004D5DA3">
            <w:pPr>
              <w:pStyle w:val="TableParagraph"/>
              <w:spacing w:before="25"/>
              <w:rPr>
                <w:sz w:val="20"/>
                <w:szCs w:val="20"/>
              </w:rPr>
            </w:pPr>
          </w:p>
        </w:tc>
        <w:tc>
          <w:tcPr>
            <w:tcW w:w="9247" w:type="dxa"/>
            <w:tcBorders>
              <w:left w:val="single" w:sz="4" w:space="0" w:color="auto"/>
              <w:bottom w:val="single" w:sz="4" w:space="0" w:color="000000"/>
            </w:tcBorders>
          </w:tcPr>
          <w:p w14:paraId="19EAAF1D" w14:textId="77777777" w:rsidR="00314F58" w:rsidRPr="001A3DD4" w:rsidRDefault="00FD671B" w:rsidP="00FD671B">
            <w:pPr>
              <w:pStyle w:val="TableParagraph"/>
              <w:spacing w:before="25"/>
              <w:ind w:left="0"/>
              <w:rPr>
                <w:sz w:val="20"/>
                <w:szCs w:val="20"/>
              </w:rPr>
            </w:pPr>
            <w:r w:rsidRPr="001A3DD4">
              <w:rPr>
                <w:sz w:val="20"/>
                <w:szCs w:val="20"/>
              </w:rPr>
              <w:t xml:space="preserve">Candidates plan and implement instruction based on ELA curricular requirements and standards, school and community contexts, and knowledge about students’ linguistic and cultural backgrounds. </w:t>
            </w:r>
            <w:r w:rsidR="00FA2CDC" w:rsidRPr="001A3DD4">
              <w:rPr>
                <w:b/>
                <w:sz w:val="20"/>
                <w:szCs w:val="20"/>
              </w:rPr>
              <w:t>(NCTE/CAEP  V, 1)</w:t>
            </w:r>
          </w:p>
        </w:tc>
      </w:tr>
      <w:tr w:rsidR="00314F58" w:rsidRPr="001A3DD4" w14:paraId="17878C6E" w14:textId="77777777" w:rsidTr="004D5DA3">
        <w:trPr>
          <w:trHeight w:hRule="exact" w:val="928"/>
        </w:trPr>
        <w:tc>
          <w:tcPr>
            <w:tcW w:w="330" w:type="dxa"/>
            <w:tcBorders>
              <w:top w:val="single" w:sz="4" w:space="0" w:color="auto"/>
              <w:bottom w:val="single" w:sz="4" w:space="0" w:color="auto"/>
              <w:right w:val="single" w:sz="4" w:space="0" w:color="auto"/>
            </w:tcBorders>
          </w:tcPr>
          <w:p w14:paraId="27461333" w14:textId="77777777" w:rsidR="00314F58" w:rsidRPr="001A3DD4" w:rsidRDefault="00314F58" w:rsidP="004D5DA3">
            <w:pPr>
              <w:pStyle w:val="TableParagraph"/>
              <w:spacing w:before="20"/>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465B61D8" w14:textId="77777777" w:rsidR="00314F58" w:rsidRPr="001A3DD4" w:rsidRDefault="00314F58" w:rsidP="004D5DA3">
            <w:pPr>
              <w:pStyle w:val="TableParagraph"/>
              <w:spacing w:before="20"/>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3AC57EE6" w14:textId="77777777" w:rsidR="00314F58" w:rsidRPr="001A3DD4" w:rsidRDefault="00314F58" w:rsidP="004D5DA3">
            <w:pPr>
              <w:pStyle w:val="TableParagraph"/>
              <w:spacing w:before="20"/>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45A218D1" w14:textId="77777777" w:rsidR="00314F58" w:rsidRPr="001A3DD4" w:rsidRDefault="00314F58" w:rsidP="004D5DA3">
            <w:pPr>
              <w:pStyle w:val="TableParagraph"/>
              <w:spacing w:before="20"/>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769EECE7" w14:textId="77777777" w:rsidR="00314F58" w:rsidRPr="001A3DD4" w:rsidRDefault="00314F58" w:rsidP="004D5DA3">
            <w:pPr>
              <w:pStyle w:val="TableParagraph"/>
              <w:spacing w:before="20"/>
              <w:rPr>
                <w:sz w:val="20"/>
                <w:szCs w:val="20"/>
              </w:rPr>
            </w:pPr>
          </w:p>
        </w:tc>
        <w:tc>
          <w:tcPr>
            <w:tcW w:w="9247" w:type="dxa"/>
            <w:tcBorders>
              <w:top w:val="single" w:sz="4" w:space="0" w:color="000000"/>
              <w:left w:val="single" w:sz="4" w:space="0" w:color="auto"/>
              <w:bottom w:val="single" w:sz="4" w:space="0" w:color="000000"/>
            </w:tcBorders>
          </w:tcPr>
          <w:p w14:paraId="49F35819" w14:textId="77777777" w:rsidR="00314F58" w:rsidRPr="001A3DD4" w:rsidRDefault="00FD671B" w:rsidP="00FD671B">
            <w:pPr>
              <w:pStyle w:val="TableParagraph"/>
              <w:spacing w:before="20"/>
              <w:ind w:left="0"/>
              <w:rPr>
                <w:sz w:val="20"/>
                <w:szCs w:val="20"/>
              </w:rPr>
            </w:pPr>
            <w:r w:rsidRPr="001A3DD4">
              <w:rPr>
                <w:sz w:val="20"/>
                <w:szCs w:val="20"/>
              </w:rPr>
              <w:t xml:space="preserve">Candidates use data about their students’ individual differences, identities, and funds of knowledge for literacy learning to create inclusive learning environments that contextualize curriculum and instruction and help students participate actively in their own learning in ELA. </w:t>
            </w:r>
            <w:r w:rsidR="00FA2CDC" w:rsidRPr="001A3DD4">
              <w:rPr>
                <w:b/>
                <w:sz w:val="20"/>
                <w:szCs w:val="20"/>
              </w:rPr>
              <w:t>(NCTE/CAEP  V, 2)</w:t>
            </w:r>
          </w:p>
        </w:tc>
      </w:tr>
      <w:tr w:rsidR="00314F58" w:rsidRPr="001A3DD4" w14:paraId="3661C745" w14:textId="77777777" w:rsidTr="00392C18">
        <w:trPr>
          <w:trHeight w:hRule="exact" w:val="712"/>
        </w:trPr>
        <w:tc>
          <w:tcPr>
            <w:tcW w:w="330" w:type="dxa"/>
            <w:tcBorders>
              <w:top w:val="single" w:sz="4" w:space="0" w:color="auto"/>
              <w:right w:val="single" w:sz="4" w:space="0" w:color="auto"/>
            </w:tcBorders>
          </w:tcPr>
          <w:p w14:paraId="4623072A" w14:textId="77777777" w:rsidR="00314F58" w:rsidRPr="001A3DD4" w:rsidRDefault="00314F58" w:rsidP="004D5DA3">
            <w:pPr>
              <w:pStyle w:val="TableParagraph"/>
              <w:spacing w:before="20"/>
              <w:rPr>
                <w:sz w:val="20"/>
                <w:szCs w:val="20"/>
              </w:rPr>
            </w:pPr>
          </w:p>
        </w:tc>
        <w:tc>
          <w:tcPr>
            <w:tcW w:w="360" w:type="dxa"/>
            <w:tcBorders>
              <w:top w:val="single" w:sz="4" w:space="0" w:color="auto"/>
              <w:left w:val="single" w:sz="4" w:space="0" w:color="auto"/>
              <w:right w:val="single" w:sz="4" w:space="0" w:color="auto"/>
            </w:tcBorders>
          </w:tcPr>
          <w:p w14:paraId="48D6C0BB" w14:textId="77777777" w:rsidR="00314F58" w:rsidRPr="001A3DD4" w:rsidRDefault="00314F58" w:rsidP="004D5DA3">
            <w:pPr>
              <w:pStyle w:val="TableParagraph"/>
              <w:spacing w:before="20"/>
              <w:rPr>
                <w:sz w:val="20"/>
                <w:szCs w:val="20"/>
              </w:rPr>
            </w:pPr>
          </w:p>
        </w:tc>
        <w:tc>
          <w:tcPr>
            <w:tcW w:w="270" w:type="dxa"/>
            <w:tcBorders>
              <w:top w:val="single" w:sz="4" w:space="0" w:color="auto"/>
              <w:left w:val="single" w:sz="4" w:space="0" w:color="auto"/>
              <w:right w:val="single" w:sz="4" w:space="0" w:color="auto"/>
            </w:tcBorders>
          </w:tcPr>
          <w:p w14:paraId="71ACA40A" w14:textId="77777777" w:rsidR="00314F58" w:rsidRPr="001A3DD4" w:rsidRDefault="00314F58" w:rsidP="004D5DA3">
            <w:pPr>
              <w:pStyle w:val="TableParagraph"/>
              <w:spacing w:before="20"/>
              <w:rPr>
                <w:sz w:val="20"/>
                <w:szCs w:val="20"/>
              </w:rPr>
            </w:pPr>
          </w:p>
        </w:tc>
        <w:tc>
          <w:tcPr>
            <w:tcW w:w="270" w:type="dxa"/>
            <w:tcBorders>
              <w:top w:val="single" w:sz="4" w:space="0" w:color="auto"/>
              <w:left w:val="single" w:sz="4" w:space="0" w:color="auto"/>
              <w:right w:val="single" w:sz="4" w:space="0" w:color="auto"/>
            </w:tcBorders>
          </w:tcPr>
          <w:p w14:paraId="071E193C" w14:textId="77777777" w:rsidR="00314F58" w:rsidRPr="001A3DD4" w:rsidRDefault="00314F58" w:rsidP="004D5DA3">
            <w:pPr>
              <w:pStyle w:val="TableParagraph"/>
              <w:spacing w:before="20"/>
              <w:rPr>
                <w:sz w:val="20"/>
                <w:szCs w:val="20"/>
              </w:rPr>
            </w:pPr>
          </w:p>
        </w:tc>
        <w:tc>
          <w:tcPr>
            <w:tcW w:w="360" w:type="dxa"/>
            <w:tcBorders>
              <w:top w:val="single" w:sz="4" w:space="0" w:color="auto"/>
              <w:left w:val="single" w:sz="4" w:space="0" w:color="auto"/>
              <w:right w:val="single" w:sz="4" w:space="0" w:color="auto"/>
            </w:tcBorders>
          </w:tcPr>
          <w:p w14:paraId="28BAC12E" w14:textId="77777777" w:rsidR="00314F58" w:rsidRPr="001A3DD4" w:rsidRDefault="00314F58" w:rsidP="004D5DA3">
            <w:pPr>
              <w:pStyle w:val="TableParagraph"/>
              <w:spacing w:before="20"/>
              <w:rPr>
                <w:sz w:val="20"/>
                <w:szCs w:val="20"/>
              </w:rPr>
            </w:pPr>
          </w:p>
        </w:tc>
        <w:tc>
          <w:tcPr>
            <w:tcW w:w="9247" w:type="dxa"/>
            <w:tcBorders>
              <w:top w:val="single" w:sz="4" w:space="0" w:color="000000"/>
              <w:left w:val="single" w:sz="4" w:space="0" w:color="auto"/>
            </w:tcBorders>
          </w:tcPr>
          <w:p w14:paraId="1F91C5E6" w14:textId="77777777" w:rsidR="00314F58" w:rsidRPr="001A3DD4" w:rsidRDefault="00392C18" w:rsidP="00392C18">
            <w:pPr>
              <w:pStyle w:val="TableParagraph"/>
              <w:spacing w:before="20"/>
              <w:ind w:left="0"/>
              <w:rPr>
                <w:sz w:val="20"/>
                <w:szCs w:val="20"/>
              </w:rPr>
            </w:pPr>
            <w:r w:rsidRPr="001A3DD4">
              <w:rPr>
                <w:sz w:val="20"/>
                <w:szCs w:val="20"/>
              </w:rPr>
              <w:t xml:space="preserve">Candidates differentiate instruction based on students’ self-assessments and formal and informal assessments of learning in English language arts; candidates communicate with students about their performance in ways that actively involve them in their own learning. </w:t>
            </w:r>
            <w:r w:rsidR="00FA2CDC" w:rsidRPr="001A3DD4">
              <w:rPr>
                <w:b/>
                <w:sz w:val="20"/>
                <w:szCs w:val="20"/>
              </w:rPr>
              <w:t>(NCTE/CAEP  V, 3)</w:t>
            </w:r>
          </w:p>
        </w:tc>
      </w:tr>
      <w:tr w:rsidR="00FA2CDC" w:rsidRPr="001A3DD4" w14:paraId="402A7264" w14:textId="77777777" w:rsidTr="00392C18">
        <w:trPr>
          <w:trHeight w:hRule="exact" w:val="840"/>
        </w:trPr>
        <w:tc>
          <w:tcPr>
            <w:tcW w:w="330" w:type="dxa"/>
            <w:tcBorders>
              <w:top w:val="single" w:sz="4" w:space="0" w:color="auto"/>
              <w:right w:val="single" w:sz="4" w:space="0" w:color="auto"/>
            </w:tcBorders>
          </w:tcPr>
          <w:p w14:paraId="60267D2D" w14:textId="77777777" w:rsidR="00FA2CDC" w:rsidRPr="001A3DD4" w:rsidRDefault="00FA2CDC" w:rsidP="004D5DA3">
            <w:pPr>
              <w:pStyle w:val="TableParagraph"/>
              <w:spacing w:before="20"/>
              <w:rPr>
                <w:sz w:val="20"/>
                <w:szCs w:val="20"/>
              </w:rPr>
            </w:pPr>
          </w:p>
        </w:tc>
        <w:tc>
          <w:tcPr>
            <w:tcW w:w="360" w:type="dxa"/>
            <w:tcBorders>
              <w:top w:val="single" w:sz="4" w:space="0" w:color="auto"/>
              <w:left w:val="single" w:sz="4" w:space="0" w:color="auto"/>
              <w:right w:val="single" w:sz="4" w:space="0" w:color="auto"/>
            </w:tcBorders>
          </w:tcPr>
          <w:p w14:paraId="3F9D22C1" w14:textId="77777777" w:rsidR="00FA2CDC" w:rsidRPr="001A3DD4" w:rsidRDefault="00FA2CDC" w:rsidP="004D5DA3">
            <w:pPr>
              <w:pStyle w:val="TableParagraph"/>
              <w:spacing w:before="20"/>
              <w:rPr>
                <w:sz w:val="20"/>
                <w:szCs w:val="20"/>
              </w:rPr>
            </w:pPr>
          </w:p>
        </w:tc>
        <w:tc>
          <w:tcPr>
            <w:tcW w:w="270" w:type="dxa"/>
            <w:tcBorders>
              <w:top w:val="single" w:sz="4" w:space="0" w:color="auto"/>
              <w:left w:val="single" w:sz="4" w:space="0" w:color="auto"/>
              <w:right w:val="single" w:sz="4" w:space="0" w:color="auto"/>
            </w:tcBorders>
          </w:tcPr>
          <w:p w14:paraId="0A4B262D" w14:textId="77777777" w:rsidR="00FA2CDC" w:rsidRPr="001A3DD4" w:rsidRDefault="00FA2CDC" w:rsidP="004D5DA3">
            <w:pPr>
              <w:pStyle w:val="TableParagraph"/>
              <w:spacing w:before="20"/>
              <w:rPr>
                <w:sz w:val="20"/>
                <w:szCs w:val="20"/>
              </w:rPr>
            </w:pPr>
          </w:p>
        </w:tc>
        <w:tc>
          <w:tcPr>
            <w:tcW w:w="270" w:type="dxa"/>
            <w:tcBorders>
              <w:top w:val="single" w:sz="4" w:space="0" w:color="auto"/>
              <w:left w:val="single" w:sz="4" w:space="0" w:color="auto"/>
              <w:right w:val="single" w:sz="4" w:space="0" w:color="auto"/>
            </w:tcBorders>
          </w:tcPr>
          <w:p w14:paraId="00043A95" w14:textId="77777777" w:rsidR="00FA2CDC" w:rsidRPr="001A3DD4" w:rsidRDefault="00FA2CDC" w:rsidP="004D5DA3">
            <w:pPr>
              <w:pStyle w:val="TableParagraph"/>
              <w:spacing w:before="20"/>
              <w:rPr>
                <w:sz w:val="20"/>
                <w:szCs w:val="20"/>
              </w:rPr>
            </w:pPr>
          </w:p>
        </w:tc>
        <w:tc>
          <w:tcPr>
            <w:tcW w:w="360" w:type="dxa"/>
            <w:tcBorders>
              <w:top w:val="single" w:sz="4" w:space="0" w:color="auto"/>
              <w:left w:val="single" w:sz="4" w:space="0" w:color="auto"/>
              <w:right w:val="single" w:sz="4" w:space="0" w:color="auto"/>
            </w:tcBorders>
          </w:tcPr>
          <w:p w14:paraId="3D481C61" w14:textId="77777777" w:rsidR="00FA2CDC" w:rsidRPr="001A3DD4" w:rsidRDefault="00FA2CDC" w:rsidP="004D5DA3">
            <w:pPr>
              <w:pStyle w:val="TableParagraph"/>
              <w:spacing w:before="20"/>
              <w:rPr>
                <w:sz w:val="20"/>
                <w:szCs w:val="20"/>
              </w:rPr>
            </w:pPr>
          </w:p>
        </w:tc>
        <w:tc>
          <w:tcPr>
            <w:tcW w:w="9247" w:type="dxa"/>
            <w:tcBorders>
              <w:top w:val="single" w:sz="4" w:space="0" w:color="000000"/>
              <w:left w:val="single" w:sz="4" w:space="0" w:color="auto"/>
            </w:tcBorders>
          </w:tcPr>
          <w:p w14:paraId="12757C33" w14:textId="77777777" w:rsidR="00FA2CDC" w:rsidRPr="001A3DD4" w:rsidRDefault="00392C18" w:rsidP="00392C18">
            <w:pPr>
              <w:pStyle w:val="TableParagraph"/>
              <w:spacing w:before="20"/>
              <w:ind w:left="0"/>
              <w:rPr>
                <w:b/>
                <w:sz w:val="20"/>
                <w:szCs w:val="20"/>
              </w:rPr>
            </w:pPr>
            <w:r w:rsidRPr="001A3DD4">
              <w:rPr>
                <w:sz w:val="20"/>
                <w:szCs w:val="20"/>
              </w:rPr>
              <w:t xml:space="preserve">Candidates select, create, and use a variety of instructional strategies and teaching resources, including contemporary technologies and digital media, consistent with what is currently known about student learning in English Language Arts. </w:t>
            </w:r>
            <w:r w:rsidR="00FA2CDC" w:rsidRPr="001A3DD4">
              <w:rPr>
                <w:b/>
                <w:sz w:val="20"/>
                <w:szCs w:val="20"/>
              </w:rPr>
              <w:t>(NCTE/CAEP  V, 4)</w:t>
            </w:r>
          </w:p>
        </w:tc>
      </w:tr>
      <w:tr w:rsidR="00314F58" w:rsidRPr="001A3DD4" w14:paraId="598039AA" w14:textId="77777777" w:rsidTr="004D5DA3">
        <w:trPr>
          <w:trHeight w:hRule="exact" w:val="795"/>
        </w:trPr>
        <w:tc>
          <w:tcPr>
            <w:tcW w:w="10837" w:type="dxa"/>
            <w:gridSpan w:val="6"/>
            <w:tcBorders>
              <w:bottom w:val="single" w:sz="4" w:space="0" w:color="000000"/>
            </w:tcBorders>
            <w:shd w:val="clear" w:color="auto" w:fill="B3B3B3"/>
          </w:tcPr>
          <w:p w14:paraId="37733335" w14:textId="77777777" w:rsidR="00314F58" w:rsidRPr="001A3DD4" w:rsidRDefault="00314F58" w:rsidP="00314F58">
            <w:pPr>
              <w:pStyle w:val="TableParagraph"/>
              <w:spacing w:before="102"/>
              <w:ind w:left="0"/>
              <w:rPr>
                <w:b/>
                <w:sz w:val="20"/>
                <w:szCs w:val="20"/>
              </w:rPr>
            </w:pPr>
            <w:r w:rsidRPr="001A3DD4">
              <w:rPr>
                <w:b/>
                <w:bCs/>
                <w:i/>
                <w:iCs/>
                <w:sz w:val="20"/>
                <w:szCs w:val="20"/>
              </w:rPr>
              <w:t xml:space="preserve">Professional Knowledge and Skills. </w:t>
            </w:r>
            <w:r w:rsidRPr="001A3DD4">
              <w:rPr>
                <w:b/>
                <w:sz w:val="20"/>
                <w:szCs w:val="20"/>
              </w:rPr>
              <w:t xml:space="preserve"> </w:t>
            </w:r>
            <w:r w:rsidRPr="001A3DD4">
              <w:rPr>
                <w:b/>
                <w:bCs/>
                <w:sz w:val="20"/>
                <w:szCs w:val="20"/>
              </w:rPr>
              <w:t xml:space="preserve">Candidates demonstrate knowledge of how theories and research about social justice, diversity, equity, student identities, and schools as institutions can enhance students’ opportunities to learn in English Language Arts. </w:t>
            </w:r>
            <w:r w:rsidRPr="001A3DD4">
              <w:rPr>
                <w:b/>
                <w:sz w:val="20"/>
                <w:szCs w:val="20"/>
              </w:rPr>
              <w:t xml:space="preserve"> (NCTE/CAEP  VI)</w:t>
            </w:r>
          </w:p>
        </w:tc>
      </w:tr>
      <w:tr w:rsidR="00314F58" w:rsidRPr="001A3DD4" w14:paraId="226DE15D" w14:textId="77777777" w:rsidTr="004D5DA3">
        <w:trPr>
          <w:trHeight w:hRule="exact" w:val="278"/>
        </w:trPr>
        <w:tc>
          <w:tcPr>
            <w:tcW w:w="10837" w:type="dxa"/>
            <w:gridSpan w:val="6"/>
            <w:tcBorders>
              <w:top w:val="single" w:sz="4" w:space="0" w:color="000000"/>
              <w:bottom w:val="single" w:sz="4" w:space="0" w:color="auto"/>
            </w:tcBorders>
          </w:tcPr>
          <w:p w14:paraId="27311E8D" w14:textId="77777777" w:rsidR="00314F58" w:rsidRPr="001A3DD4" w:rsidRDefault="00314F58" w:rsidP="004D5DA3">
            <w:pPr>
              <w:pStyle w:val="TableParagraph"/>
              <w:spacing w:before="25"/>
              <w:rPr>
                <w:b/>
                <w:sz w:val="20"/>
                <w:szCs w:val="20"/>
              </w:rPr>
            </w:pPr>
            <w:r w:rsidRPr="001A3DD4">
              <w:rPr>
                <w:b/>
                <w:sz w:val="20"/>
                <w:szCs w:val="20"/>
              </w:rPr>
              <w:t>Rating                                                                                   Competency</w:t>
            </w:r>
          </w:p>
        </w:tc>
      </w:tr>
      <w:tr w:rsidR="00314F58" w:rsidRPr="001A3DD4" w14:paraId="770262A6" w14:textId="77777777" w:rsidTr="009D7D6B">
        <w:trPr>
          <w:trHeight w:hRule="exact" w:val="703"/>
        </w:trPr>
        <w:tc>
          <w:tcPr>
            <w:tcW w:w="330" w:type="dxa"/>
            <w:tcBorders>
              <w:top w:val="single" w:sz="4" w:space="0" w:color="auto"/>
              <w:bottom w:val="single" w:sz="4" w:space="0" w:color="auto"/>
              <w:right w:val="single" w:sz="4" w:space="0" w:color="auto"/>
            </w:tcBorders>
          </w:tcPr>
          <w:p w14:paraId="6C6B73F7" w14:textId="77777777" w:rsidR="00314F58" w:rsidRPr="001A3DD4" w:rsidRDefault="00314F58" w:rsidP="004D5DA3">
            <w:pPr>
              <w:pStyle w:val="TableParagraph"/>
              <w:spacing w:before="25"/>
              <w:ind w:left="0"/>
              <w:rPr>
                <w:sz w:val="20"/>
                <w:szCs w:val="20"/>
              </w:rPr>
            </w:pPr>
            <w:r w:rsidRPr="001A3DD4">
              <w:rPr>
                <w:sz w:val="20"/>
                <w:szCs w:val="20"/>
              </w:rPr>
              <w:t>EE</w:t>
            </w:r>
          </w:p>
        </w:tc>
        <w:tc>
          <w:tcPr>
            <w:tcW w:w="360" w:type="dxa"/>
            <w:tcBorders>
              <w:top w:val="single" w:sz="4" w:space="0" w:color="auto"/>
              <w:left w:val="single" w:sz="4" w:space="0" w:color="auto"/>
              <w:bottom w:val="single" w:sz="4" w:space="0" w:color="auto"/>
              <w:right w:val="single" w:sz="4" w:space="0" w:color="auto"/>
            </w:tcBorders>
          </w:tcPr>
          <w:p w14:paraId="714CB9FF" w14:textId="77777777" w:rsidR="00314F58" w:rsidRPr="001A3DD4" w:rsidRDefault="00314F58" w:rsidP="004D5DA3">
            <w:pPr>
              <w:pStyle w:val="TableParagraph"/>
              <w:spacing w:before="25"/>
              <w:ind w:left="0"/>
              <w:rPr>
                <w:sz w:val="20"/>
                <w:szCs w:val="20"/>
              </w:rPr>
            </w:pPr>
            <w:r w:rsidRPr="001A3DD4">
              <w:rPr>
                <w:sz w:val="20"/>
                <w:szCs w:val="20"/>
              </w:rPr>
              <w:t>ME</w:t>
            </w:r>
          </w:p>
        </w:tc>
        <w:tc>
          <w:tcPr>
            <w:tcW w:w="270" w:type="dxa"/>
            <w:tcBorders>
              <w:top w:val="single" w:sz="4" w:space="0" w:color="auto"/>
              <w:left w:val="single" w:sz="4" w:space="0" w:color="auto"/>
              <w:bottom w:val="single" w:sz="4" w:space="0" w:color="auto"/>
              <w:right w:val="single" w:sz="4" w:space="0" w:color="auto"/>
            </w:tcBorders>
          </w:tcPr>
          <w:p w14:paraId="278861CD" w14:textId="77777777" w:rsidR="00314F58" w:rsidRPr="001A3DD4" w:rsidRDefault="00314F58" w:rsidP="004D5DA3">
            <w:pPr>
              <w:pStyle w:val="TableParagraph"/>
              <w:spacing w:before="25"/>
              <w:ind w:left="0"/>
              <w:rPr>
                <w:sz w:val="20"/>
                <w:szCs w:val="20"/>
              </w:rPr>
            </w:pPr>
            <w:r w:rsidRPr="001A3DD4">
              <w:rPr>
                <w:sz w:val="20"/>
                <w:szCs w:val="20"/>
              </w:rPr>
              <w:t>NI</w:t>
            </w:r>
          </w:p>
          <w:p w14:paraId="361CBA2F" w14:textId="77777777" w:rsidR="00314F58" w:rsidRPr="001A3DD4" w:rsidRDefault="00314F58" w:rsidP="004D5DA3">
            <w:pPr>
              <w:pStyle w:val="TableParagraph"/>
              <w:spacing w:before="25"/>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071F6635" w14:textId="77777777" w:rsidR="00314F58" w:rsidRPr="001A3DD4" w:rsidRDefault="00314F58" w:rsidP="004D5DA3">
            <w:pPr>
              <w:spacing w:after="200" w:line="276" w:lineRule="auto"/>
              <w:ind w:left="0"/>
              <w:rPr>
                <w:rFonts w:eastAsia="Arial" w:cs="Arial"/>
                <w:spacing w:val="0"/>
              </w:rPr>
            </w:pPr>
            <w:r w:rsidRPr="001A3DD4">
              <w:rPr>
                <w:rFonts w:eastAsia="Arial" w:cs="Arial"/>
                <w:spacing w:val="0"/>
              </w:rPr>
              <w:t>U</w:t>
            </w:r>
          </w:p>
          <w:p w14:paraId="5AA0BD85" w14:textId="77777777" w:rsidR="00314F58" w:rsidRPr="001A3DD4" w:rsidRDefault="00314F58" w:rsidP="004D5DA3">
            <w:pPr>
              <w:pStyle w:val="TableParagraph"/>
              <w:spacing w:before="25"/>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63936EFB" w14:textId="77777777" w:rsidR="00314F58" w:rsidRPr="001A3DD4" w:rsidRDefault="00314F58" w:rsidP="004D5DA3">
            <w:pPr>
              <w:spacing w:after="200" w:line="276" w:lineRule="auto"/>
              <w:ind w:left="0"/>
              <w:rPr>
                <w:rFonts w:eastAsia="Arial" w:cs="Arial"/>
                <w:spacing w:val="0"/>
              </w:rPr>
            </w:pPr>
            <w:r w:rsidRPr="001A3DD4">
              <w:rPr>
                <w:rFonts w:eastAsia="Arial" w:cs="Arial"/>
                <w:spacing w:val="0"/>
              </w:rPr>
              <w:t>NO</w:t>
            </w:r>
          </w:p>
          <w:p w14:paraId="2A1580F5" w14:textId="77777777" w:rsidR="00314F58" w:rsidRPr="001A3DD4" w:rsidRDefault="00314F58" w:rsidP="004D5DA3">
            <w:pPr>
              <w:pStyle w:val="TableParagraph"/>
              <w:spacing w:before="25"/>
              <w:rPr>
                <w:sz w:val="20"/>
                <w:szCs w:val="20"/>
              </w:rPr>
            </w:pPr>
          </w:p>
        </w:tc>
        <w:tc>
          <w:tcPr>
            <w:tcW w:w="9247" w:type="dxa"/>
            <w:tcBorders>
              <w:top w:val="single" w:sz="4" w:space="0" w:color="000000"/>
              <w:left w:val="single" w:sz="4" w:space="0" w:color="auto"/>
            </w:tcBorders>
          </w:tcPr>
          <w:p w14:paraId="1600EE74" w14:textId="77777777" w:rsidR="00314F58" w:rsidRPr="001A3DD4" w:rsidRDefault="009D7D6B" w:rsidP="009D7D6B">
            <w:pPr>
              <w:pStyle w:val="TableParagraph"/>
              <w:spacing w:before="25"/>
              <w:ind w:left="0"/>
              <w:rPr>
                <w:bCs/>
                <w:sz w:val="20"/>
                <w:szCs w:val="20"/>
              </w:rPr>
            </w:pPr>
            <w:r w:rsidRPr="001A3DD4">
              <w:rPr>
                <w:bCs/>
                <w:sz w:val="20"/>
                <w:szCs w:val="20"/>
              </w:rPr>
              <w:t>Candidates demonstrate knowledge of how theories and research about social justice, diversity, equity, student identities, and schools as institutions can enhance students’ opportunities to learn in English Language Arts.</w:t>
            </w:r>
          </w:p>
          <w:p w14:paraId="3CC89B80" w14:textId="77777777" w:rsidR="009D7D6B" w:rsidRPr="001A3DD4" w:rsidRDefault="009D7D6B" w:rsidP="004D5DA3">
            <w:pPr>
              <w:pStyle w:val="TableParagraph"/>
              <w:spacing w:before="25"/>
              <w:rPr>
                <w:sz w:val="20"/>
                <w:szCs w:val="20"/>
              </w:rPr>
            </w:pPr>
            <w:r w:rsidRPr="001A3DD4">
              <w:rPr>
                <w:b/>
                <w:sz w:val="20"/>
                <w:szCs w:val="20"/>
              </w:rPr>
              <w:t>(NCTE/CAEP  VI)</w:t>
            </w:r>
          </w:p>
        </w:tc>
      </w:tr>
      <w:tr w:rsidR="00314F58" w:rsidRPr="001A3DD4" w14:paraId="01625A16" w14:textId="77777777" w:rsidTr="004D5DA3">
        <w:trPr>
          <w:trHeight w:hRule="exact" w:val="732"/>
        </w:trPr>
        <w:tc>
          <w:tcPr>
            <w:tcW w:w="330" w:type="dxa"/>
            <w:tcBorders>
              <w:top w:val="single" w:sz="4" w:space="0" w:color="auto"/>
              <w:bottom w:val="single" w:sz="4" w:space="0" w:color="auto"/>
              <w:right w:val="single" w:sz="4" w:space="0" w:color="auto"/>
            </w:tcBorders>
          </w:tcPr>
          <w:p w14:paraId="318F82C0" w14:textId="77777777" w:rsidR="00314F58" w:rsidRPr="001A3DD4" w:rsidRDefault="00314F58" w:rsidP="004D5DA3">
            <w:pPr>
              <w:pStyle w:val="TableParagraph"/>
              <w:spacing w:before="25"/>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6997D0BF" w14:textId="77777777" w:rsidR="00314F58" w:rsidRPr="001A3DD4" w:rsidRDefault="00314F58" w:rsidP="004D5DA3">
            <w:pPr>
              <w:pStyle w:val="TableParagraph"/>
              <w:spacing w:before="25"/>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003016CB" w14:textId="77777777" w:rsidR="00314F58" w:rsidRPr="001A3DD4" w:rsidRDefault="00314F58" w:rsidP="004D5DA3">
            <w:pPr>
              <w:pStyle w:val="TableParagraph"/>
              <w:spacing w:before="25"/>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4FE71055" w14:textId="77777777" w:rsidR="00314F58" w:rsidRPr="001A3DD4" w:rsidRDefault="00314F58" w:rsidP="004D5DA3">
            <w:pPr>
              <w:pStyle w:val="TableParagraph"/>
              <w:spacing w:before="25"/>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6E6A7B9F" w14:textId="77777777" w:rsidR="00314F58" w:rsidRPr="001A3DD4" w:rsidRDefault="00314F58" w:rsidP="004D5DA3">
            <w:pPr>
              <w:pStyle w:val="TableParagraph"/>
              <w:spacing w:before="25"/>
              <w:rPr>
                <w:sz w:val="20"/>
                <w:szCs w:val="20"/>
              </w:rPr>
            </w:pPr>
          </w:p>
        </w:tc>
        <w:tc>
          <w:tcPr>
            <w:tcW w:w="9247" w:type="dxa"/>
            <w:tcBorders>
              <w:left w:val="single" w:sz="4" w:space="0" w:color="auto"/>
              <w:bottom w:val="single" w:sz="4" w:space="0" w:color="000000"/>
            </w:tcBorders>
          </w:tcPr>
          <w:p w14:paraId="06157CD3" w14:textId="77777777" w:rsidR="00314F58" w:rsidRPr="001A3DD4" w:rsidRDefault="009D7D6B" w:rsidP="009D7D6B">
            <w:pPr>
              <w:pStyle w:val="TableParagraph"/>
              <w:spacing w:before="25"/>
              <w:ind w:left="0"/>
              <w:rPr>
                <w:sz w:val="20"/>
                <w:szCs w:val="20"/>
              </w:rPr>
            </w:pPr>
            <w:r w:rsidRPr="001A3DD4">
              <w:rPr>
                <w:sz w:val="20"/>
                <w:szCs w:val="20"/>
              </w:rPr>
              <w:t xml:space="preserve">Candidates plan and implement English language arts and literacy instruction that promotes social justice and critical engagement with complex issues related to maintaining a diverse, inclusive, equitable society. </w:t>
            </w:r>
            <w:r w:rsidRPr="001A3DD4">
              <w:rPr>
                <w:b/>
                <w:sz w:val="20"/>
                <w:szCs w:val="20"/>
              </w:rPr>
              <w:t>(NCTE/CAEP  VI, 1)</w:t>
            </w:r>
          </w:p>
        </w:tc>
      </w:tr>
      <w:tr w:rsidR="00314F58" w:rsidRPr="001A3DD4" w14:paraId="4FAF4E78" w14:textId="77777777" w:rsidTr="001A3DD4">
        <w:trPr>
          <w:trHeight w:hRule="exact" w:val="1153"/>
        </w:trPr>
        <w:tc>
          <w:tcPr>
            <w:tcW w:w="330" w:type="dxa"/>
            <w:tcBorders>
              <w:top w:val="single" w:sz="4" w:space="0" w:color="auto"/>
              <w:bottom w:val="single" w:sz="4" w:space="0" w:color="auto"/>
              <w:right w:val="single" w:sz="4" w:space="0" w:color="auto"/>
            </w:tcBorders>
          </w:tcPr>
          <w:p w14:paraId="3526B0A5" w14:textId="77777777" w:rsidR="00314F58" w:rsidRPr="001A3DD4" w:rsidRDefault="00314F58" w:rsidP="004D5DA3">
            <w:pPr>
              <w:pStyle w:val="TableParagraph"/>
              <w:spacing w:before="20"/>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28537BB1" w14:textId="77777777" w:rsidR="00314F58" w:rsidRPr="001A3DD4" w:rsidRDefault="00314F58" w:rsidP="004D5DA3">
            <w:pPr>
              <w:pStyle w:val="TableParagraph"/>
              <w:spacing w:before="20"/>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25BCFACC" w14:textId="77777777" w:rsidR="00314F58" w:rsidRPr="001A3DD4" w:rsidRDefault="00314F58" w:rsidP="004D5DA3">
            <w:pPr>
              <w:pStyle w:val="TableParagraph"/>
              <w:spacing w:before="20"/>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5DEE3CDC" w14:textId="77777777" w:rsidR="00314F58" w:rsidRPr="001A3DD4" w:rsidRDefault="00314F58" w:rsidP="004D5DA3">
            <w:pPr>
              <w:pStyle w:val="TableParagraph"/>
              <w:spacing w:before="20"/>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17A1B6D4" w14:textId="77777777" w:rsidR="00314F58" w:rsidRPr="001A3DD4" w:rsidRDefault="00314F58" w:rsidP="004D5DA3">
            <w:pPr>
              <w:pStyle w:val="TableParagraph"/>
              <w:spacing w:before="20"/>
              <w:rPr>
                <w:sz w:val="20"/>
                <w:szCs w:val="20"/>
              </w:rPr>
            </w:pPr>
          </w:p>
        </w:tc>
        <w:tc>
          <w:tcPr>
            <w:tcW w:w="9247" w:type="dxa"/>
            <w:tcBorders>
              <w:top w:val="single" w:sz="4" w:space="0" w:color="000000"/>
              <w:left w:val="single" w:sz="4" w:space="0" w:color="auto"/>
              <w:bottom w:val="single" w:sz="4" w:space="0" w:color="000000"/>
            </w:tcBorders>
          </w:tcPr>
          <w:p w14:paraId="31EF9837" w14:textId="77777777" w:rsidR="00314F58" w:rsidRPr="001A3DD4" w:rsidRDefault="009D7D6B" w:rsidP="009D7D6B">
            <w:pPr>
              <w:pStyle w:val="TableParagraph"/>
              <w:spacing w:before="20"/>
              <w:ind w:left="0"/>
              <w:rPr>
                <w:sz w:val="20"/>
                <w:szCs w:val="20"/>
              </w:rPr>
            </w:pPr>
            <w:r w:rsidRPr="001A3DD4">
              <w:rPr>
                <w:sz w:val="20"/>
                <w:szCs w:val="20"/>
              </w:rPr>
              <w:t xml:space="preserve">Candidates use knowledge of theories and research to plan instruction responsive to students’ local, national and international histories, individual identities (e.g., race, ethnicity, gender expression, age, appearance, ability, spiritual belief, sexual orientation, socioeconomic status, and community environment), and languages/dialects as they affect students’ opportunities to learn in ELA. </w:t>
            </w:r>
            <w:r w:rsidRPr="001A3DD4">
              <w:rPr>
                <w:b/>
                <w:sz w:val="20"/>
                <w:szCs w:val="20"/>
              </w:rPr>
              <w:t>(NCTE/CAEP  VI, 2</w:t>
            </w:r>
          </w:p>
        </w:tc>
      </w:tr>
      <w:tr w:rsidR="00314F58" w:rsidRPr="001A3DD4" w14:paraId="3B22D0BA" w14:textId="77777777" w:rsidTr="004D5DA3">
        <w:trPr>
          <w:trHeight w:hRule="exact" w:val="795"/>
        </w:trPr>
        <w:tc>
          <w:tcPr>
            <w:tcW w:w="10837" w:type="dxa"/>
            <w:gridSpan w:val="6"/>
            <w:tcBorders>
              <w:bottom w:val="single" w:sz="4" w:space="0" w:color="000000"/>
            </w:tcBorders>
            <w:shd w:val="clear" w:color="auto" w:fill="B3B3B3"/>
          </w:tcPr>
          <w:p w14:paraId="13623F4B" w14:textId="77777777" w:rsidR="00314F58" w:rsidRPr="001A3DD4" w:rsidRDefault="00314F58" w:rsidP="004D5DA3">
            <w:pPr>
              <w:pStyle w:val="TableParagraph"/>
              <w:spacing w:before="102"/>
              <w:rPr>
                <w:b/>
                <w:sz w:val="20"/>
                <w:szCs w:val="20"/>
              </w:rPr>
            </w:pPr>
            <w:r w:rsidRPr="001A3DD4">
              <w:rPr>
                <w:b/>
                <w:bCs/>
                <w:i/>
                <w:iCs/>
                <w:sz w:val="20"/>
                <w:szCs w:val="20"/>
              </w:rPr>
              <w:t xml:space="preserve">Professional Knowledge and Skills. </w:t>
            </w:r>
            <w:r w:rsidRPr="001A3DD4">
              <w:rPr>
                <w:b/>
                <w:bCs/>
                <w:sz w:val="20"/>
                <w:szCs w:val="20"/>
              </w:rPr>
              <w:t xml:space="preserve">Candidates are prepared to interact knowledgeably with students, families, and colleagues based on social needs and institutional roles, engage in leadership and/or collaborative roles in English Language Arts professional learning communities, and actively develop as professional educators. </w:t>
            </w:r>
            <w:r w:rsidRPr="001A3DD4">
              <w:rPr>
                <w:b/>
                <w:sz w:val="20"/>
                <w:szCs w:val="20"/>
              </w:rPr>
              <w:t>(NCTE/CAEP  VII)</w:t>
            </w:r>
          </w:p>
        </w:tc>
      </w:tr>
      <w:tr w:rsidR="00314F58" w:rsidRPr="001A3DD4" w14:paraId="5382D280" w14:textId="77777777" w:rsidTr="004D5DA3">
        <w:trPr>
          <w:trHeight w:hRule="exact" w:val="278"/>
        </w:trPr>
        <w:tc>
          <w:tcPr>
            <w:tcW w:w="10837" w:type="dxa"/>
            <w:gridSpan w:val="6"/>
            <w:tcBorders>
              <w:top w:val="single" w:sz="4" w:space="0" w:color="000000"/>
              <w:bottom w:val="single" w:sz="4" w:space="0" w:color="auto"/>
            </w:tcBorders>
          </w:tcPr>
          <w:p w14:paraId="41AE370D" w14:textId="77777777" w:rsidR="00314F58" w:rsidRPr="001A3DD4" w:rsidRDefault="00314F58" w:rsidP="004D5DA3">
            <w:pPr>
              <w:pStyle w:val="TableParagraph"/>
              <w:spacing w:before="25"/>
              <w:rPr>
                <w:b/>
                <w:sz w:val="20"/>
                <w:szCs w:val="20"/>
              </w:rPr>
            </w:pPr>
            <w:r w:rsidRPr="001A3DD4">
              <w:rPr>
                <w:b/>
                <w:sz w:val="20"/>
                <w:szCs w:val="20"/>
              </w:rPr>
              <w:t>Rating                                                                                   Competency</w:t>
            </w:r>
          </w:p>
        </w:tc>
      </w:tr>
      <w:tr w:rsidR="00314F58" w:rsidRPr="001A3DD4" w14:paraId="097D97CD" w14:textId="77777777" w:rsidTr="001A3DD4">
        <w:trPr>
          <w:trHeight w:hRule="exact" w:val="1027"/>
        </w:trPr>
        <w:tc>
          <w:tcPr>
            <w:tcW w:w="330" w:type="dxa"/>
            <w:tcBorders>
              <w:top w:val="single" w:sz="4" w:space="0" w:color="auto"/>
              <w:bottom w:val="single" w:sz="4" w:space="0" w:color="auto"/>
              <w:right w:val="single" w:sz="4" w:space="0" w:color="auto"/>
            </w:tcBorders>
          </w:tcPr>
          <w:p w14:paraId="5CD25E1A" w14:textId="77777777" w:rsidR="00314F58" w:rsidRPr="001A3DD4" w:rsidRDefault="00314F58" w:rsidP="004D5DA3">
            <w:pPr>
              <w:pStyle w:val="TableParagraph"/>
              <w:spacing w:before="25"/>
              <w:ind w:left="0"/>
              <w:rPr>
                <w:sz w:val="20"/>
                <w:szCs w:val="20"/>
              </w:rPr>
            </w:pPr>
            <w:r w:rsidRPr="001A3DD4">
              <w:rPr>
                <w:sz w:val="20"/>
                <w:szCs w:val="20"/>
              </w:rPr>
              <w:t>EE</w:t>
            </w:r>
          </w:p>
        </w:tc>
        <w:tc>
          <w:tcPr>
            <w:tcW w:w="360" w:type="dxa"/>
            <w:tcBorders>
              <w:top w:val="single" w:sz="4" w:space="0" w:color="auto"/>
              <w:left w:val="single" w:sz="4" w:space="0" w:color="auto"/>
              <w:bottom w:val="single" w:sz="4" w:space="0" w:color="auto"/>
              <w:right w:val="single" w:sz="4" w:space="0" w:color="auto"/>
            </w:tcBorders>
          </w:tcPr>
          <w:p w14:paraId="0D70F0FA" w14:textId="77777777" w:rsidR="00314F58" w:rsidRPr="001A3DD4" w:rsidRDefault="00314F58" w:rsidP="004D5DA3">
            <w:pPr>
              <w:pStyle w:val="TableParagraph"/>
              <w:spacing w:before="25"/>
              <w:ind w:left="0"/>
              <w:rPr>
                <w:sz w:val="20"/>
                <w:szCs w:val="20"/>
              </w:rPr>
            </w:pPr>
            <w:r w:rsidRPr="001A3DD4">
              <w:rPr>
                <w:sz w:val="20"/>
                <w:szCs w:val="20"/>
              </w:rPr>
              <w:t>ME</w:t>
            </w:r>
          </w:p>
        </w:tc>
        <w:tc>
          <w:tcPr>
            <w:tcW w:w="270" w:type="dxa"/>
            <w:tcBorders>
              <w:top w:val="single" w:sz="4" w:space="0" w:color="auto"/>
              <w:left w:val="single" w:sz="4" w:space="0" w:color="auto"/>
              <w:bottom w:val="single" w:sz="4" w:space="0" w:color="auto"/>
              <w:right w:val="single" w:sz="4" w:space="0" w:color="auto"/>
            </w:tcBorders>
          </w:tcPr>
          <w:p w14:paraId="40D95F04" w14:textId="77777777" w:rsidR="00314F58" w:rsidRPr="001A3DD4" w:rsidRDefault="00314F58" w:rsidP="004D5DA3">
            <w:pPr>
              <w:pStyle w:val="TableParagraph"/>
              <w:spacing w:before="25"/>
              <w:ind w:left="0"/>
              <w:rPr>
                <w:sz w:val="20"/>
                <w:szCs w:val="20"/>
              </w:rPr>
            </w:pPr>
            <w:r w:rsidRPr="001A3DD4">
              <w:rPr>
                <w:sz w:val="20"/>
                <w:szCs w:val="20"/>
              </w:rPr>
              <w:t>NI</w:t>
            </w:r>
          </w:p>
          <w:p w14:paraId="6E1EFF22" w14:textId="77777777" w:rsidR="00314F58" w:rsidRPr="001A3DD4" w:rsidRDefault="00314F58" w:rsidP="004D5DA3">
            <w:pPr>
              <w:pStyle w:val="TableParagraph"/>
              <w:spacing w:before="25"/>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362E9DA9" w14:textId="77777777" w:rsidR="00314F58" w:rsidRPr="001A3DD4" w:rsidRDefault="00314F58" w:rsidP="004D5DA3">
            <w:pPr>
              <w:spacing w:after="200" w:line="276" w:lineRule="auto"/>
              <w:ind w:left="0"/>
              <w:rPr>
                <w:rFonts w:eastAsia="Arial" w:cs="Arial"/>
                <w:spacing w:val="0"/>
              </w:rPr>
            </w:pPr>
            <w:r w:rsidRPr="001A3DD4">
              <w:rPr>
                <w:rFonts w:eastAsia="Arial" w:cs="Arial"/>
                <w:spacing w:val="0"/>
              </w:rPr>
              <w:t>U</w:t>
            </w:r>
          </w:p>
          <w:p w14:paraId="35631BDC" w14:textId="77777777" w:rsidR="00314F58" w:rsidRPr="001A3DD4" w:rsidRDefault="00314F58" w:rsidP="004D5DA3">
            <w:pPr>
              <w:pStyle w:val="TableParagraph"/>
              <w:spacing w:before="25"/>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36309AFE" w14:textId="77777777" w:rsidR="00314F58" w:rsidRPr="001A3DD4" w:rsidRDefault="00314F58" w:rsidP="004D5DA3">
            <w:pPr>
              <w:spacing w:after="200" w:line="276" w:lineRule="auto"/>
              <w:ind w:left="0"/>
              <w:rPr>
                <w:rFonts w:eastAsia="Arial" w:cs="Arial"/>
                <w:spacing w:val="0"/>
              </w:rPr>
            </w:pPr>
            <w:r w:rsidRPr="001A3DD4">
              <w:rPr>
                <w:rFonts w:eastAsia="Arial" w:cs="Arial"/>
                <w:spacing w:val="0"/>
              </w:rPr>
              <w:t>NO</w:t>
            </w:r>
          </w:p>
          <w:p w14:paraId="01B6D479" w14:textId="77777777" w:rsidR="00314F58" w:rsidRPr="001A3DD4" w:rsidRDefault="00314F58" w:rsidP="004D5DA3">
            <w:pPr>
              <w:pStyle w:val="TableParagraph"/>
              <w:spacing w:before="25"/>
              <w:rPr>
                <w:sz w:val="20"/>
                <w:szCs w:val="20"/>
              </w:rPr>
            </w:pPr>
          </w:p>
        </w:tc>
        <w:tc>
          <w:tcPr>
            <w:tcW w:w="9247" w:type="dxa"/>
            <w:tcBorders>
              <w:top w:val="single" w:sz="4" w:space="0" w:color="000000"/>
              <w:left w:val="single" w:sz="4" w:space="0" w:color="auto"/>
            </w:tcBorders>
          </w:tcPr>
          <w:p w14:paraId="5E01E366" w14:textId="77777777" w:rsidR="00314F58" w:rsidRPr="001A3DD4" w:rsidRDefault="009D7D6B" w:rsidP="009D7D6B">
            <w:pPr>
              <w:pStyle w:val="TableParagraph"/>
              <w:spacing w:before="25"/>
              <w:ind w:left="0"/>
              <w:rPr>
                <w:sz w:val="20"/>
                <w:szCs w:val="20"/>
              </w:rPr>
            </w:pPr>
            <w:r w:rsidRPr="001A3DD4">
              <w:rPr>
                <w:bCs/>
                <w:sz w:val="20"/>
                <w:szCs w:val="20"/>
              </w:rPr>
              <w:t>Candidates are prepared to interact knowledgeably with students, families, and colleagues based on social needs and institutional roles, engage in leadership and/or collaborative roles in English Language Arts professional learning communities, and actively develop as professional educators.</w:t>
            </w:r>
            <w:r w:rsidRPr="001A3DD4">
              <w:rPr>
                <w:b/>
                <w:sz w:val="20"/>
                <w:szCs w:val="20"/>
              </w:rPr>
              <w:t xml:space="preserve"> (NCTE/CAEP  VII)</w:t>
            </w:r>
          </w:p>
        </w:tc>
      </w:tr>
      <w:tr w:rsidR="00314F58" w:rsidRPr="001A3DD4" w14:paraId="6766FDC3" w14:textId="77777777" w:rsidTr="004D5DA3">
        <w:trPr>
          <w:trHeight w:hRule="exact" w:val="732"/>
        </w:trPr>
        <w:tc>
          <w:tcPr>
            <w:tcW w:w="330" w:type="dxa"/>
            <w:tcBorders>
              <w:top w:val="single" w:sz="4" w:space="0" w:color="auto"/>
              <w:bottom w:val="single" w:sz="4" w:space="0" w:color="auto"/>
              <w:right w:val="single" w:sz="4" w:space="0" w:color="auto"/>
            </w:tcBorders>
          </w:tcPr>
          <w:p w14:paraId="3235527D" w14:textId="77777777" w:rsidR="00314F58" w:rsidRPr="001A3DD4" w:rsidRDefault="00314F58" w:rsidP="004D5DA3">
            <w:pPr>
              <w:pStyle w:val="TableParagraph"/>
              <w:spacing w:before="25"/>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42AA5608" w14:textId="77777777" w:rsidR="00314F58" w:rsidRPr="001A3DD4" w:rsidRDefault="00314F58" w:rsidP="004D5DA3">
            <w:pPr>
              <w:pStyle w:val="TableParagraph"/>
              <w:spacing w:before="25"/>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1BB35BD5" w14:textId="77777777" w:rsidR="00314F58" w:rsidRPr="001A3DD4" w:rsidRDefault="00314F58" w:rsidP="004D5DA3">
            <w:pPr>
              <w:pStyle w:val="TableParagraph"/>
              <w:spacing w:before="25"/>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4AD6B592" w14:textId="77777777" w:rsidR="00314F58" w:rsidRPr="001A3DD4" w:rsidRDefault="00314F58" w:rsidP="004D5DA3">
            <w:pPr>
              <w:pStyle w:val="TableParagraph"/>
              <w:spacing w:before="25"/>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2A008EE9" w14:textId="77777777" w:rsidR="00314F58" w:rsidRPr="001A3DD4" w:rsidRDefault="00314F58" w:rsidP="004D5DA3">
            <w:pPr>
              <w:pStyle w:val="TableParagraph"/>
              <w:spacing w:before="25"/>
              <w:rPr>
                <w:sz w:val="20"/>
                <w:szCs w:val="20"/>
              </w:rPr>
            </w:pPr>
          </w:p>
        </w:tc>
        <w:tc>
          <w:tcPr>
            <w:tcW w:w="9247" w:type="dxa"/>
            <w:tcBorders>
              <w:left w:val="single" w:sz="4" w:space="0" w:color="auto"/>
              <w:bottom w:val="single" w:sz="4" w:space="0" w:color="000000"/>
            </w:tcBorders>
          </w:tcPr>
          <w:p w14:paraId="7277578F" w14:textId="77777777" w:rsidR="00314F58" w:rsidRPr="001A3DD4" w:rsidRDefault="001A3DD4" w:rsidP="001A3DD4">
            <w:pPr>
              <w:pStyle w:val="TableParagraph"/>
              <w:spacing w:before="25"/>
              <w:ind w:left="0"/>
              <w:rPr>
                <w:sz w:val="20"/>
                <w:szCs w:val="20"/>
              </w:rPr>
            </w:pPr>
            <w:r w:rsidRPr="001A3DD4">
              <w:rPr>
                <w:sz w:val="20"/>
                <w:szCs w:val="20"/>
              </w:rPr>
              <w:t xml:space="preserve">Candidates model literate and ethical practices in ELA teaching, and engage in/reflect on a variety of experiences related to ELA. </w:t>
            </w:r>
            <w:r w:rsidR="009D7D6B" w:rsidRPr="001A3DD4">
              <w:rPr>
                <w:b/>
                <w:sz w:val="20"/>
                <w:szCs w:val="20"/>
              </w:rPr>
              <w:t>(NCTE/CAEP  VII, 1)</w:t>
            </w:r>
          </w:p>
        </w:tc>
      </w:tr>
      <w:tr w:rsidR="00314F58" w:rsidRPr="001A3DD4" w14:paraId="6AC1990E" w14:textId="77777777" w:rsidTr="004D5DA3">
        <w:trPr>
          <w:trHeight w:hRule="exact" w:val="928"/>
        </w:trPr>
        <w:tc>
          <w:tcPr>
            <w:tcW w:w="330" w:type="dxa"/>
            <w:tcBorders>
              <w:top w:val="single" w:sz="4" w:space="0" w:color="auto"/>
              <w:bottom w:val="single" w:sz="4" w:space="0" w:color="auto"/>
              <w:right w:val="single" w:sz="4" w:space="0" w:color="auto"/>
            </w:tcBorders>
          </w:tcPr>
          <w:p w14:paraId="75220292" w14:textId="77777777" w:rsidR="00314F58" w:rsidRPr="001A3DD4" w:rsidRDefault="00314F58" w:rsidP="004D5DA3">
            <w:pPr>
              <w:pStyle w:val="TableParagraph"/>
              <w:spacing w:before="20"/>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34C987FC" w14:textId="77777777" w:rsidR="00314F58" w:rsidRPr="001A3DD4" w:rsidRDefault="00314F58" w:rsidP="004D5DA3">
            <w:pPr>
              <w:pStyle w:val="TableParagraph"/>
              <w:spacing w:before="20"/>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3272AC95" w14:textId="77777777" w:rsidR="00314F58" w:rsidRPr="001A3DD4" w:rsidRDefault="00314F58" w:rsidP="004D5DA3">
            <w:pPr>
              <w:pStyle w:val="TableParagraph"/>
              <w:spacing w:before="20"/>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7453A864" w14:textId="77777777" w:rsidR="00314F58" w:rsidRPr="001A3DD4" w:rsidRDefault="00314F58" w:rsidP="004D5DA3">
            <w:pPr>
              <w:pStyle w:val="TableParagraph"/>
              <w:spacing w:before="20"/>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4870037B" w14:textId="77777777" w:rsidR="00314F58" w:rsidRPr="001A3DD4" w:rsidRDefault="00314F58" w:rsidP="004D5DA3">
            <w:pPr>
              <w:pStyle w:val="TableParagraph"/>
              <w:spacing w:before="20"/>
              <w:rPr>
                <w:sz w:val="20"/>
                <w:szCs w:val="20"/>
              </w:rPr>
            </w:pPr>
          </w:p>
        </w:tc>
        <w:tc>
          <w:tcPr>
            <w:tcW w:w="9247" w:type="dxa"/>
            <w:tcBorders>
              <w:top w:val="single" w:sz="4" w:space="0" w:color="000000"/>
              <w:left w:val="single" w:sz="4" w:space="0" w:color="auto"/>
              <w:bottom w:val="single" w:sz="4" w:space="0" w:color="000000"/>
            </w:tcBorders>
          </w:tcPr>
          <w:p w14:paraId="0C4268F8" w14:textId="77777777" w:rsidR="00314F58" w:rsidRPr="001A3DD4" w:rsidRDefault="001A3DD4" w:rsidP="001A3DD4">
            <w:pPr>
              <w:pStyle w:val="TableParagraph"/>
              <w:spacing w:before="20"/>
              <w:ind w:left="0"/>
              <w:rPr>
                <w:sz w:val="20"/>
                <w:szCs w:val="20"/>
              </w:rPr>
            </w:pPr>
            <w:r w:rsidRPr="001A3DD4">
              <w:rPr>
                <w:sz w:val="20"/>
                <w:szCs w:val="20"/>
              </w:rPr>
              <w:t xml:space="preserve">Candidates engage in and reflect on a variety of experiences related to ELA that demonstrate understanding of and readiness for leadership, collaboration, ongoing professional development, and community engagement. </w:t>
            </w:r>
            <w:r w:rsidR="009D7D6B" w:rsidRPr="001A3DD4">
              <w:rPr>
                <w:b/>
                <w:sz w:val="20"/>
                <w:szCs w:val="20"/>
              </w:rPr>
              <w:t>(NCTE/CAEP  VII, 2)</w:t>
            </w:r>
          </w:p>
        </w:tc>
      </w:tr>
    </w:tbl>
    <w:p w14:paraId="20199950" w14:textId="77777777" w:rsidR="00DE00F8" w:rsidRDefault="00DE00F8" w:rsidP="00E363F4"/>
    <w:sectPr w:rsidR="00DE0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6DF"/>
    <w:rsid w:val="000D47DB"/>
    <w:rsid w:val="00132FC1"/>
    <w:rsid w:val="001A3DD4"/>
    <w:rsid w:val="00244FD2"/>
    <w:rsid w:val="002E5A52"/>
    <w:rsid w:val="00314F58"/>
    <w:rsid w:val="00362D35"/>
    <w:rsid w:val="00392C18"/>
    <w:rsid w:val="003D22EB"/>
    <w:rsid w:val="003F6525"/>
    <w:rsid w:val="004755B1"/>
    <w:rsid w:val="0048223C"/>
    <w:rsid w:val="004B6DAE"/>
    <w:rsid w:val="0051103E"/>
    <w:rsid w:val="00557ECF"/>
    <w:rsid w:val="005F0DA8"/>
    <w:rsid w:val="00663189"/>
    <w:rsid w:val="006711F6"/>
    <w:rsid w:val="006D6ED3"/>
    <w:rsid w:val="0075523F"/>
    <w:rsid w:val="00776CCF"/>
    <w:rsid w:val="007C5A69"/>
    <w:rsid w:val="007F347B"/>
    <w:rsid w:val="00803AFD"/>
    <w:rsid w:val="008563E0"/>
    <w:rsid w:val="008E3800"/>
    <w:rsid w:val="009076DF"/>
    <w:rsid w:val="009306DC"/>
    <w:rsid w:val="009531A4"/>
    <w:rsid w:val="009B2672"/>
    <w:rsid w:val="009D7D6B"/>
    <w:rsid w:val="00A42C50"/>
    <w:rsid w:val="00A55826"/>
    <w:rsid w:val="00A66362"/>
    <w:rsid w:val="00AC21F7"/>
    <w:rsid w:val="00B53C6C"/>
    <w:rsid w:val="00BB5CEE"/>
    <w:rsid w:val="00C27831"/>
    <w:rsid w:val="00C57EDA"/>
    <w:rsid w:val="00DE00F8"/>
    <w:rsid w:val="00E2389A"/>
    <w:rsid w:val="00E363F4"/>
    <w:rsid w:val="00E706FB"/>
    <w:rsid w:val="00F13002"/>
    <w:rsid w:val="00F312EE"/>
    <w:rsid w:val="00F33FFE"/>
    <w:rsid w:val="00F653BE"/>
    <w:rsid w:val="00F66538"/>
    <w:rsid w:val="00FA2CDC"/>
    <w:rsid w:val="00FD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D3597"/>
  <w15:docId w15:val="{0B01F5C4-E886-4506-8136-C5DB9527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6DF"/>
    <w:pPr>
      <w:spacing w:after="0" w:line="240" w:lineRule="auto"/>
      <w:ind w:left="1080"/>
    </w:pPr>
    <w:rPr>
      <w:rFonts w:ascii="Arial" w:eastAsia="Batang"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076DF"/>
    <w:pPr>
      <w:spacing w:after="240" w:line="240" w:lineRule="atLeast"/>
      <w:jc w:val="both"/>
    </w:pPr>
  </w:style>
  <w:style w:type="character" w:customStyle="1" w:styleId="BodyTextChar">
    <w:name w:val="Body Text Char"/>
    <w:basedOn w:val="DefaultParagraphFont"/>
    <w:link w:val="BodyText"/>
    <w:uiPriority w:val="99"/>
    <w:rsid w:val="009076DF"/>
    <w:rPr>
      <w:rFonts w:ascii="Arial" w:eastAsia="Batang" w:hAnsi="Arial" w:cs="Times New Roman"/>
      <w:spacing w:val="-5"/>
      <w:sz w:val="20"/>
      <w:szCs w:val="20"/>
    </w:rPr>
  </w:style>
  <w:style w:type="paragraph" w:styleId="BalloonText">
    <w:name w:val="Balloon Text"/>
    <w:basedOn w:val="Normal"/>
    <w:link w:val="BalloonTextChar"/>
    <w:uiPriority w:val="99"/>
    <w:semiHidden/>
    <w:unhideWhenUsed/>
    <w:rsid w:val="009076DF"/>
    <w:rPr>
      <w:rFonts w:ascii="Tahoma" w:hAnsi="Tahoma" w:cs="Tahoma"/>
      <w:sz w:val="16"/>
      <w:szCs w:val="16"/>
    </w:rPr>
  </w:style>
  <w:style w:type="character" w:customStyle="1" w:styleId="BalloonTextChar">
    <w:name w:val="Balloon Text Char"/>
    <w:basedOn w:val="DefaultParagraphFont"/>
    <w:link w:val="BalloonText"/>
    <w:uiPriority w:val="99"/>
    <w:semiHidden/>
    <w:rsid w:val="009076DF"/>
    <w:rPr>
      <w:rFonts w:ascii="Tahoma" w:eastAsia="Batang" w:hAnsi="Tahoma" w:cs="Tahoma"/>
      <w:spacing w:val="-5"/>
      <w:sz w:val="16"/>
      <w:szCs w:val="16"/>
    </w:rPr>
  </w:style>
  <w:style w:type="paragraph" w:customStyle="1" w:styleId="TableParagraph">
    <w:name w:val="Table Paragraph"/>
    <w:basedOn w:val="Normal"/>
    <w:uiPriority w:val="1"/>
    <w:qFormat/>
    <w:rsid w:val="009076DF"/>
    <w:pPr>
      <w:widowControl w:val="0"/>
      <w:autoSpaceDE w:val="0"/>
      <w:autoSpaceDN w:val="0"/>
      <w:spacing w:before="56"/>
      <w:ind w:left="93"/>
    </w:pPr>
    <w:rPr>
      <w:rFonts w:eastAsia="Arial" w:cs="Arial"/>
      <w:spacing w:val="0"/>
      <w:sz w:val="22"/>
      <w:szCs w:val="22"/>
    </w:rPr>
  </w:style>
  <w:style w:type="paragraph" w:customStyle="1" w:styleId="Default">
    <w:name w:val="Default"/>
    <w:rsid w:val="00F653BE"/>
    <w:pPr>
      <w:autoSpaceDE w:val="0"/>
      <w:autoSpaceDN w:val="0"/>
      <w:adjustRightInd w:val="0"/>
      <w:spacing w:after="0" w:line="240" w:lineRule="auto"/>
    </w:pPr>
    <w:rPr>
      <w:rFonts w:ascii="Cambria" w:hAnsi="Cambria" w:cs="Cambria"/>
      <w:color w:val="000000"/>
      <w:sz w:val="24"/>
      <w:szCs w:val="24"/>
    </w:rPr>
  </w:style>
  <w:style w:type="character" w:customStyle="1" w:styleId="toggle">
    <w:name w:val="toggle"/>
    <w:basedOn w:val="DefaultParagraphFont"/>
    <w:rsid w:val="00132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88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KaaVonia Hinton</dc:creator>
  <cp:lastModifiedBy>Houck, Brenda S.</cp:lastModifiedBy>
  <cp:revision>4</cp:revision>
  <dcterms:created xsi:type="dcterms:W3CDTF">2016-12-21T14:00:00Z</dcterms:created>
  <dcterms:modified xsi:type="dcterms:W3CDTF">2020-07-27T18:34:00Z</dcterms:modified>
</cp:coreProperties>
</file>