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5C0" w:rsidRDefault="00BF1556" w:rsidP="00195D6C">
      <w:pPr>
        <w:jc w:val="center"/>
        <w:rPr>
          <w:b/>
          <w:sz w:val="32"/>
          <w:szCs w:val="32"/>
        </w:rPr>
      </w:pPr>
      <w:bookmarkStart w:id="0" w:name="_GoBack"/>
      <w:bookmarkEnd w:id="0"/>
      <w:r w:rsidRPr="00195D6C">
        <w:rPr>
          <w:b/>
          <w:sz w:val="32"/>
          <w:szCs w:val="32"/>
        </w:rPr>
        <w:t>GEAC 2012-13</w:t>
      </w:r>
      <w:r w:rsidR="00C2247B">
        <w:rPr>
          <w:b/>
          <w:sz w:val="32"/>
          <w:szCs w:val="32"/>
        </w:rPr>
        <w:t xml:space="preserve"> Assessment </w:t>
      </w:r>
      <w:r w:rsidR="006529F7">
        <w:rPr>
          <w:b/>
          <w:sz w:val="32"/>
          <w:szCs w:val="32"/>
        </w:rPr>
        <w:t>Report</w:t>
      </w:r>
    </w:p>
    <w:p w:rsidR="00C2247B" w:rsidRDefault="00B45755" w:rsidP="00195D6C">
      <w:pPr>
        <w:jc w:val="center"/>
        <w:rPr>
          <w:b/>
          <w:sz w:val="32"/>
          <w:szCs w:val="32"/>
        </w:rPr>
      </w:pPr>
      <w:r>
        <w:rPr>
          <w:b/>
          <w:sz w:val="32"/>
          <w:szCs w:val="32"/>
        </w:rPr>
        <w:t>December</w:t>
      </w:r>
      <w:r w:rsidR="00C2247B">
        <w:rPr>
          <w:b/>
          <w:sz w:val="32"/>
          <w:szCs w:val="32"/>
        </w:rPr>
        <w:t xml:space="preserve"> 201</w:t>
      </w:r>
      <w:r>
        <w:rPr>
          <w:b/>
          <w:sz w:val="32"/>
          <w:szCs w:val="32"/>
        </w:rPr>
        <w:t>3</w:t>
      </w:r>
    </w:p>
    <w:p w:rsidR="00730AEE" w:rsidRDefault="00730AEE" w:rsidP="00195D6C">
      <w:pPr>
        <w:jc w:val="center"/>
        <w:rPr>
          <w:b/>
          <w:sz w:val="32"/>
          <w:szCs w:val="32"/>
        </w:rPr>
      </w:pPr>
    </w:p>
    <w:p w:rsidR="00730AEE" w:rsidRPr="00195D6C" w:rsidRDefault="006529F7" w:rsidP="00195D6C">
      <w:pPr>
        <w:jc w:val="center"/>
        <w:rPr>
          <w:b/>
          <w:sz w:val="32"/>
          <w:szCs w:val="32"/>
        </w:rPr>
      </w:pPr>
      <w:r>
        <w:rPr>
          <w:b/>
          <w:sz w:val="32"/>
          <w:szCs w:val="32"/>
        </w:rPr>
        <w:t>Oral Communication</w:t>
      </w:r>
    </w:p>
    <w:p w:rsidR="006911C2" w:rsidRDefault="006911C2" w:rsidP="006911C2">
      <w:pPr>
        <w:rPr>
          <w:b/>
        </w:rPr>
      </w:pPr>
    </w:p>
    <w:p w:rsidR="001A7861" w:rsidRDefault="006911C2" w:rsidP="006911C2">
      <w:r w:rsidRPr="006911C2">
        <w:t>The General Education Assessment Committee</w:t>
      </w:r>
      <w:r>
        <w:t xml:space="preserve"> (GEAC), co-chaired by Charles Wilson and Worth Pickering, developed a process for assessing all goals of the 2010 Revised General Education Curriculum plus critical thinking </w:t>
      </w:r>
      <w:r w:rsidR="001A7861">
        <w:t xml:space="preserve">(a SCHEV requirement) </w:t>
      </w:r>
      <w:r>
        <w:t>on a four-year cycle. During 201</w:t>
      </w:r>
      <w:r w:rsidR="00B45755">
        <w:t>2</w:t>
      </w:r>
      <w:r>
        <w:t>-1</w:t>
      </w:r>
      <w:r w:rsidR="00B45755">
        <w:t>3</w:t>
      </w:r>
      <w:r>
        <w:t xml:space="preserve"> assessment data were collected for </w:t>
      </w:r>
      <w:r w:rsidR="00DB3C3C">
        <w:t>Oral C</w:t>
      </w:r>
      <w:r w:rsidR="00B45755">
        <w:t>ommunication, Literature, and Human Creativity</w:t>
      </w:r>
      <w:r>
        <w:t>.</w:t>
      </w:r>
      <w:r w:rsidR="001A7861">
        <w:t xml:space="preserve"> GEAC convened the </w:t>
      </w:r>
      <w:r w:rsidR="00B45755">
        <w:t>second</w:t>
      </w:r>
      <w:r w:rsidR="001A7861">
        <w:t xml:space="preserve"> </w:t>
      </w:r>
      <w:r w:rsidR="00895DE4">
        <w:t xml:space="preserve">annual </w:t>
      </w:r>
      <w:r w:rsidR="001A7861">
        <w:t xml:space="preserve">Assessment Summit in </w:t>
      </w:r>
      <w:r w:rsidR="00B45755">
        <w:t>May</w:t>
      </w:r>
      <w:r w:rsidR="001A7861">
        <w:t xml:space="preserve"> 2013 with the goal of training and calibrating raters to assess written artifacts, rating the written artifacts, and drafting reports of what is done well and what may need improvement</w:t>
      </w:r>
      <w:r w:rsidR="00255073">
        <w:t xml:space="preserve"> in </w:t>
      </w:r>
      <w:r w:rsidR="00B45755">
        <w:t>Literature and Human Creativity</w:t>
      </w:r>
      <w:r w:rsidR="001A7861">
        <w:t>.</w:t>
      </w:r>
      <w:r w:rsidR="00B45755">
        <w:t xml:space="preserve"> Oral Communication </w:t>
      </w:r>
      <w:r w:rsidR="00895DE4">
        <w:t xml:space="preserve">(OC) </w:t>
      </w:r>
      <w:r w:rsidR="00B45755">
        <w:t xml:space="preserve">was assessed </w:t>
      </w:r>
      <w:r w:rsidR="00895DE4">
        <w:t xml:space="preserve">separately </w:t>
      </w:r>
      <w:r w:rsidR="00B45755">
        <w:t>within a random sample of classes.</w:t>
      </w:r>
      <w:r w:rsidR="001A7861">
        <w:t xml:space="preserve"> </w:t>
      </w:r>
    </w:p>
    <w:p w:rsidR="001A7861" w:rsidRDefault="001A7861" w:rsidP="006911C2"/>
    <w:p w:rsidR="00730AEE" w:rsidRDefault="00730AEE" w:rsidP="006911C2"/>
    <w:p w:rsidR="006911C2" w:rsidRDefault="001A7861" w:rsidP="001A7861">
      <w:pPr>
        <w:jc w:val="center"/>
        <w:rPr>
          <w:b/>
          <w:sz w:val="28"/>
          <w:szCs w:val="28"/>
        </w:rPr>
      </w:pPr>
      <w:r>
        <w:rPr>
          <w:b/>
          <w:sz w:val="28"/>
          <w:szCs w:val="28"/>
        </w:rPr>
        <w:t>Methodology</w:t>
      </w:r>
    </w:p>
    <w:p w:rsidR="001A7861" w:rsidRDefault="001A7861" w:rsidP="001A7861">
      <w:pPr>
        <w:rPr>
          <w:b/>
        </w:rPr>
      </w:pPr>
    </w:p>
    <w:p w:rsidR="001A7861" w:rsidRPr="001A7861" w:rsidRDefault="001A7861" w:rsidP="001A7861">
      <w:pPr>
        <w:rPr>
          <w:b/>
          <w:u w:val="single"/>
        </w:rPr>
      </w:pPr>
      <w:r w:rsidRPr="001A7861">
        <w:rPr>
          <w:b/>
          <w:u w:val="single"/>
        </w:rPr>
        <w:t>Artifacts</w:t>
      </w:r>
    </w:p>
    <w:p w:rsidR="001A7861" w:rsidRDefault="001A7861" w:rsidP="001A7861"/>
    <w:p w:rsidR="00F74FDC" w:rsidRDefault="00DF7F07" w:rsidP="00F74FDC">
      <w:r>
        <w:t xml:space="preserve">No written or recorded artifacts were collected to assess oral communication. The assessments were completed by two calibrated raters during </w:t>
      </w:r>
      <w:r w:rsidR="00DB3C3C">
        <w:t>students’</w:t>
      </w:r>
      <w:r>
        <w:t xml:space="preserve"> final speeches in randomly selected classes</w:t>
      </w:r>
      <w:r w:rsidR="00895DE4">
        <w:t xml:space="preserve"> of </w:t>
      </w:r>
      <w:r w:rsidR="00895DE4" w:rsidRPr="00895DE4">
        <w:t>Public Speaking (COMM 101</w:t>
      </w:r>
      <w:r w:rsidR="00DB3410">
        <w:t>R</w:t>
      </w:r>
      <w:r w:rsidR="00895DE4" w:rsidRPr="00895DE4">
        <w:t>)</w:t>
      </w:r>
      <w:r w:rsidR="00895DE4">
        <w:t>, the course most students take to fulfill their OC general education requirement</w:t>
      </w:r>
      <w:r>
        <w:t>.</w:t>
      </w:r>
      <w:r w:rsidR="00F74FDC">
        <w:t xml:space="preserve"> </w:t>
      </w:r>
    </w:p>
    <w:p w:rsidR="00F74FDC" w:rsidRDefault="00F74FDC" w:rsidP="001A7861"/>
    <w:p w:rsidR="001A7861" w:rsidRPr="00971BA8" w:rsidRDefault="001A7861" w:rsidP="001A7861">
      <w:pPr>
        <w:rPr>
          <w:b/>
          <w:u w:val="single"/>
        </w:rPr>
      </w:pPr>
      <w:r w:rsidRPr="00971BA8">
        <w:rPr>
          <w:b/>
          <w:u w:val="single"/>
        </w:rPr>
        <w:t>Rubric</w:t>
      </w:r>
    </w:p>
    <w:p w:rsidR="001A7861" w:rsidRPr="005C0C01" w:rsidRDefault="001A7861" w:rsidP="001A7861"/>
    <w:p w:rsidR="005C0C01" w:rsidRDefault="005C0C01" w:rsidP="001A7861">
      <w:r w:rsidRPr="005C0C01">
        <w:t>GEAC developed rubrics for ra</w:t>
      </w:r>
      <w:r>
        <w:t>t</w:t>
      </w:r>
      <w:r w:rsidRPr="005C0C01">
        <w:t>ing</w:t>
      </w:r>
      <w:r>
        <w:t xml:space="preserve"> each one of the student learning outcomes (SLO) for each of the goals of general education. When possible the Valid Assessment of Learning in Undergraduate Education (VALUE) rubrics developed by the Association of American Colleges and Universities (AAC&amp;U) were used at least as a sta</w:t>
      </w:r>
      <w:r w:rsidR="00121DA2">
        <w:t xml:space="preserve">rting point for developing the </w:t>
      </w:r>
      <w:r>
        <w:t>O</w:t>
      </w:r>
      <w:r w:rsidR="00121DA2">
        <w:t>D</w:t>
      </w:r>
      <w:r>
        <w:t>U rubrics.</w:t>
      </w:r>
      <w:r w:rsidR="00DB3C3C">
        <w:t xml:space="preserve"> In the case of </w:t>
      </w:r>
      <w:r w:rsidR="00895DE4">
        <w:t>OC</w:t>
      </w:r>
      <w:r w:rsidR="00DB3C3C">
        <w:t>, the communication faculty use a rubric developed by the National Communication Association (NCA)</w:t>
      </w:r>
      <w:r w:rsidR="00895DE4">
        <w:t xml:space="preserve"> so that was selected rather than the VALUE Rubric</w:t>
      </w:r>
      <w:r w:rsidR="00DB3C3C">
        <w:t>. Members of GEAC worked with the coordinator for the Public Speaking (COMM 101</w:t>
      </w:r>
      <w:r w:rsidR="00DB3410">
        <w:t>R</w:t>
      </w:r>
      <w:r w:rsidR="00DB3C3C">
        <w:t>) course to determine that there was significant correspondence between the ODU outcomes and the competencies defined by the NCA (see Appendix A)</w:t>
      </w:r>
      <w:r w:rsidR="000A7840">
        <w:t xml:space="preserve"> with a couple of adjustments</w:t>
      </w:r>
      <w:r w:rsidR="00DB3C3C">
        <w:t>.</w:t>
      </w:r>
      <w:r w:rsidR="000A7840">
        <w:t xml:space="preserve"> First, the raters and members of GEAC modified the NCA rubric to add research (outcome a) and listening (outcome e). In addition, students making their final speeches on the appointed day were asked to provide printed copies of their speech outline </w:t>
      </w:r>
      <w:r w:rsidR="00895DE4">
        <w:t>plus</w:t>
      </w:r>
      <w:r w:rsidR="000A7840">
        <w:t xml:space="preserve"> peer reviews </w:t>
      </w:r>
      <w:r w:rsidR="00FF4380">
        <w:t xml:space="preserve">of </w:t>
      </w:r>
      <w:r w:rsidR="000A7840">
        <w:t>the other</w:t>
      </w:r>
      <w:r w:rsidR="00FF4380">
        <w:t xml:space="preserve"> students who gave their</w:t>
      </w:r>
      <w:r w:rsidR="000A7840">
        <w:t xml:space="preserve"> speeches that day.</w:t>
      </w:r>
    </w:p>
    <w:p w:rsidR="005C0C01" w:rsidRDefault="005C0C01" w:rsidP="001A7861"/>
    <w:p w:rsidR="001A7861" w:rsidRPr="00971BA8" w:rsidRDefault="001A7861" w:rsidP="001A7861">
      <w:pPr>
        <w:rPr>
          <w:b/>
          <w:u w:val="single"/>
        </w:rPr>
      </w:pPr>
      <w:r w:rsidRPr="00971BA8">
        <w:rPr>
          <w:b/>
          <w:u w:val="single"/>
        </w:rPr>
        <w:t>Raters</w:t>
      </w:r>
    </w:p>
    <w:p w:rsidR="001A7861" w:rsidRDefault="001A7861" w:rsidP="001A7861"/>
    <w:p w:rsidR="00121DA2" w:rsidRDefault="008D42B6" w:rsidP="001A7861">
      <w:r>
        <w:t>The Coordinator for COMM 101</w:t>
      </w:r>
      <w:r w:rsidR="00DB3410">
        <w:t>R</w:t>
      </w:r>
      <w:r>
        <w:t xml:space="preserve"> worked closely with GEAC members and selected two adjunct faculty to rate the final speeches for COMM 101</w:t>
      </w:r>
      <w:r w:rsidR="00DB3410">
        <w:t>R</w:t>
      </w:r>
      <w:r w:rsidR="006630B5">
        <w:t>.</w:t>
      </w:r>
      <w:r>
        <w:t xml:space="preserve"> GEAC suggested, and the Coordinator agreed, that the best approach to assessing speeches was for the two raters to attend randomly selected c</w:t>
      </w:r>
      <w:r w:rsidR="00EC218D">
        <w:t>lass</w:t>
      </w:r>
      <w:r>
        <w:t>es and rate the speeches in person rather than recording the</w:t>
      </w:r>
      <w:r w:rsidR="00EC218D">
        <w:t>m</w:t>
      </w:r>
      <w:r>
        <w:t xml:space="preserve">. Thus the assessment was embedded in courses providing a more </w:t>
      </w:r>
      <w:r w:rsidR="00EC218D">
        <w:t>authent</w:t>
      </w:r>
      <w:r>
        <w:t xml:space="preserve">ic assessment.  </w:t>
      </w:r>
    </w:p>
    <w:p w:rsidR="001A7861" w:rsidRPr="00971BA8" w:rsidRDefault="001A7861" w:rsidP="001A7861">
      <w:pPr>
        <w:rPr>
          <w:b/>
          <w:u w:val="single"/>
        </w:rPr>
      </w:pPr>
      <w:r w:rsidRPr="00971BA8">
        <w:rPr>
          <w:b/>
          <w:u w:val="single"/>
        </w:rPr>
        <w:lastRenderedPageBreak/>
        <w:t>Calibration</w:t>
      </w:r>
    </w:p>
    <w:p w:rsidR="00F7179B" w:rsidRDefault="00F7179B" w:rsidP="001A7861"/>
    <w:p w:rsidR="006630B5" w:rsidRDefault="008D42B6" w:rsidP="001A7861">
      <w:r w:rsidRPr="008D42B6">
        <w:t>T</w:t>
      </w:r>
      <w:r>
        <w:t>he C</w:t>
      </w:r>
      <w:r w:rsidRPr="008D42B6">
        <w:t>oordinator for COMM 101</w:t>
      </w:r>
      <w:r w:rsidR="00DB3410">
        <w:t>R</w:t>
      </w:r>
      <w:r w:rsidRPr="008D42B6">
        <w:t xml:space="preserve"> </w:t>
      </w:r>
      <w:r w:rsidR="00FC4A3D">
        <w:t xml:space="preserve">also </w:t>
      </w:r>
      <w:r w:rsidRPr="008D42B6">
        <w:t xml:space="preserve">worked closely with GEAC </w:t>
      </w:r>
      <w:r>
        <w:t>to conduct the</w:t>
      </w:r>
      <w:r w:rsidRPr="008D42B6">
        <w:t xml:space="preserve"> calibration session for the two raters using YouTube and </w:t>
      </w:r>
      <w:r w:rsidR="00097B4A">
        <w:t xml:space="preserve">public speaking </w:t>
      </w:r>
      <w:r w:rsidRPr="008D42B6">
        <w:t>training videos as examples.</w:t>
      </w:r>
      <w:r w:rsidR="00B1315A">
        <w:t xml:space="preserve"> The calibration process was very similar to calibrations conducted by GEAC for other assessments: </w:t>
      </w:r>
    </w:p>
    <w:p w:rsidR="006630B5" w:rsidRDefault="006630B5" w:rsidP="001A7861"/>
    <w:p w:rsidR="006630B5" w:rsidRDefault="00FE2A25" w:rsidP="003946BE">
      <w:pPr>
        <w:pStyle w:val="ListParagraph"/>
        <w:numPr>
          <w:ilvl w:val="0"/>
          <w:numId w:val="2"/>
        </w:numPr>
      </w:pPr>
      <w:r>
        <w:t>Review</w:t>
      </w:r>
      <w:r w:rsidR="006630B5">
        <w:t xml:space="preserve"> the 2010</w:t>
      </w:r>
      <w:r w:rsidR="00B1315A">
        <w:t xml:space="preserve"> Revised General Education Goal and student learning outcomes (SLO) for oral communication</w:t>
      </w:r>
      <w:r w:rsidR="006630B5">
        <w:t>.</w:t>
      </w:r>
    </w:p>
    <w:p w:rsidR="006630B5" w:rsidRDefault="00FE2A25" w:rsidP="00B1315A">
      <w:pPr>
        <w:pStyle w:val="ListParagraph"/>
        <w:numPr>
          <w:ilvl w:val="0"/>
          <w:numId w:val="2"/>
        </w:numPr>
      </w:pPr>
      <w:r>
        <w:t>Review</w:t>
      </w:r>
      <w:r w:rsidR="006630B5">
        <w:t xml:space="preserve"> the rubric, </w:t>
      </w:r>
      <w:r w:rsidR="00B1315A">
        <w:t xml:space="preserve">both </w:t>
      </w:r>
      <w:r w:rsidR="00B1315A" w:rsidRPr="00B1315A">
        <w:t xml:space="preserve">each individual SLO </w:t>
      </w:r>
      <w:r w:rsidR="00B1315A">
        <w:t xml:space="preserve">and the </w:t>
      </w:r>
      <w:r w:rsidR="001855D0">
        <w:t xml:space="preserve">1-5 </w:t>
      </w:r>
      <w:r w:rsidR="006630B5">
        <w:t>scale.</w:t>
      </w:r>
    </w:p>
    <w:p w:rsidR="00C065EA" w:rsidRDefault="001855D0" w:rsidP="003946BE">
      <w:pPr>
        <w:pStyle w:val="ListParagraph"/>
        <w:numPr>
          <w:ilvl w:val="0"/>
          <w:numId w:val="2"/>
        </w:numPr>
      </w:pPr>
      <w:r>
        <w:t>Listen</w:t>
      </w:r>
      <w:r w:rsidR="00097B4A">
        <w:t xml:space="preserve">, </w:t>
      </w:r>
      <w:r>
        <w:t>view</w:t>
      </w:r>
      <w:r w:rsidR="00097B4A">
        <w:t>, and rate sample</w:t>
      </w:r>
      <w:r w:rsidR="00FC4A3D">
        <w:t>s</w:t>
      </w:r>
      <w:r w:rsidR="00FD669F">
        <w:t xml:space="preserve">. </w:t>
      </w:r>
    </w:p>
    <w:p w:rsidR="00C065EA" w:rsidRDefault="00097B4A" w:rsidP="00097B4A">
      <w:pPr>
        <w:pStyle w:val="ListParagraph"/>
        <w:numPr>
          <w:ilvl w:val="1"/>
          <w:numId w:val="2"/>
        </w:numPr>
      </w:pPr>
      <w:proofErr w:type="gramStart"/>
      <w:r>
        <w:t>Both</w:t>
      </w:r>
      <w:r w:rsidR="00FD669F">
        <w:t xml:space="preserve"> raters</w:t>
      </w:r>
      <w:proofErr w:type="gramEnd"/>
      <w:r w:rsidR="00FD669F">
        <w:t xml:space="preserve"> and </w:t>
      </w:r>
      <w:r>
        <w:t>Coordinator of COMM 101</w:t>
      </w:r>
      <w:r w:rsidR="00DB3410">
        <w:t>R</w:t>
      </w:r>
      <w:r>
        <w:t xml:space="preserve"> plus a GEAC member listened to</w:t>
      </w:r>
      <w:r w:rsidR="00FD669F">
        <w:t xml:space="preserve"> and rated </w:t>
      </w:r>
      <w:r w:rsidR="00FC4A3D">
        <w:t>a</w:t>
      </w:r>
      <w:r w:rsidR="00FD669F">
        <w:t xml:space="preserve"> </w:t>
      </w:r>
      <w:r>
        <w:t>speech</w:t>
      </w:r>
      <w:r w:rsidR="00FD669F">
        <w:t xml:space="preserve">. The </w:t>
      </w:r>
      <w:r w:rsidRPr="00097B4A">
        <w:t>Coordinator of COMM 101</w:t>
      </w:r>
      <w:r w:rsidR="00DB3410">
        <w:t>R</w:t>
      </w:r>
      <w:r w:rsidRPr="00097B4A">
        <w:t xml:space="preserve"> </w:t>
      </w:r>
      <w:r>
        <w:t>and</w:t>
      </w:r>
      <w:r w:rsidRPr="00097B4A">
        <w:t xml:space="preserve"> GEAC member </w:t>
      </w:r>
      <w:r w:rsidR="00FD669F">
        <w:t xml:space="preserve">tallied the ratings and led discussions about why we chose different scores. </w:t>
      </w:r>
    </w:p>
    <w:p w:rsidR="00301981" w:rsidRDefault="00FD669F" w:rsidP="003946BE">
      <w:pPr>
        <w:pStyle w:val="ListParagraph"/>
        <w:numPr>
          <w:ilvl w:val="1"/>
          <w:numId w:val="2"/>
        </w:numPr>
      </w:pPr>
      <w:r>
        <w:t xml:space="preserve">We </w:t>
      </w:r>
      <w:r w:rsidR="00097B4A">
        <w:t>viewed</w:t>
      </w:r>
      <w:r>
        <w:t xml:space="preserve"> a second and third sample </w:t>
      </w:r>
      <w:r w:rsidR="00C065EA">
        <w:t xml:space="preserve">using the same process </w:t>
      </w:r>
      <w:r>
        <w:t xml:space="preserve">until the leaders </w:t>
      </w:r>
      <w:r w:rsidR="00FC4A3D">
        <w:t>were satisfied that</w:t>
      </w:r>
      <w:r>
        <w:t xml:space="preserve"> the raters were calibrated.</w:t>
      </w:r>
    </w:p>
    <w:p w:rsidR="006630B5" w:rsidRDefault="006630B5" w:rsidP="001A7861"/>
    <w:p w:rsidR="00EF01F6" w:rsidRDefault="00EF01F6" w:rsidP="001A7861">
      <w:r>
        <w:t>As in other assessments, the goal was to get to the point where the two raters were scoring the same speech within one point of each other</w:t>
      </w:r>
      <w:r w:rsidR="00973FD6">
        <w:t xml:space="preserve"> on each SLO</w:t>
      </w:r>
      <w:r>
        <w:t>.</w:t>
      </w:r>
    </w:p>
    <w:p w:rsidR="00EF01F6" w:rsidRPr="006630B5" w:rsidRDefault="00EF01F6" w:rsidP="001A7861"/>
    <w:p w:rsidR="001A7861" w:rsidRPr="00971BA8" w:rsidRDefault="001A7861" w:rsidP="001A7861">
      <w:pPr>
        <w:rPr>
          <w:b/>
          <w:u w:val="single"/>
        </w:rPr>
      </w:pPr>
      <w:r w:rsidRPr="00971BA8">
        <w:rPr>
          <w:b/>
          <w:u w:val="single"/>
        </w:rPr>
        <w:t>Rating</w:t>
      </w:r>
    </w:p>
    <w:p w:rsidR="001A7861" w:rsidRDefault="001A7861" w:rsidP="001A7861"/>
    <w:p w:rsidR="00BE2F9B" w:rsidRDefault="00BE2F9B" w:rsidP="00001878">
      <w:r w:rsidRPr="00BE2F9B">
        <w:t xml:space="preserve">The Office of Assessment developed a randomized list of all of the </w:t>
      </w:r>
      <w:r w:rsidR="0042477C">
        <w:t>class sections of COMM 101</w:t>
      </w:r>
      <w:r w:rsidR="00DB3410">
        <w:t>R</w:t>
      </w:r>
      <w:r w:rsidRPr="00BE2F9B">
        <w:t xml:space="preserve">. The Coordinator contacted all of the adjunct faculty to seek their agreement to participating in this type of assessment if their course was </w:t>
      </w:r>
      <w:r w:rsidR="0042477C">
        <w:t>selected</w:t>
      </w:r>
      <w:r w:rsidRPr="00BE2F9B">
        <w:t xml:space="preserve">. The raters were instructed to proceed down the </w:t>
      </w:r>
      <w:r w:rsidR="0042477C">
        <w:t xml:space="preserve">randomized </w:t>
      </w:r>
      <w:r w:rsidRPr="00BE2F9B">
        <w:t xml:space="preserve">list identifying </w:t>
      </w:r>
      <w:r w:rsidR="0042477C">
        <w:t>course</w:t>
      </w:r>
      <w:r w:rsidRPr="00BE2F9B">
        <w:t xml:space="preserve"> sections that fit their schedules</w:t>
      </w:r>
      <w:r w:rsidR="003B1A9B">
        <w:t xml:space="preserve"> and</w:t>
      </w:r>
      <w:r w:rsidRPr="00BE2F9B">
        <w:t xml:space="preserve"> were not taught by the raters</w:t>
      </w:r>
      <w:r w:rsidR="003B1A9B">
        <w:t>. In addition they did not select more than one class per instructor.</w:t>
      </w:r>
      <w:r w:rsidRPr="00BE2F9B">
        <w:t xml:space="preserve"> Eight course sections were chosen and 87 speeches were assessed during the last two weeks preceding final exams in April 2013.</w:t>
      </w:r>
    </w:p>
    <w:p w:rsidR="00BE2F9B" w:rsidRDefault="00BE2F9B" w:rsidP="00001878"/>
    <w:p w:rsidR="00EF01F6" w:rsidRDefault="00EF01F6" w:rsidP="00001878">
      <w:r>
        <w:t>The raters were adjunct faculty who also teach COMM 101</w:t>
      </w:r>
      <w:r w:rsidR="00DB3410">
        <w:t>R</w:t>
      </w:r>
      <w:r>
        <w:t xml:space="preserve"> so they were accustomed to using the rubric to score speeches as they </w:t>
      </w:r>
      <w:r w:rsidR="00ED6EFB">
        <w:t>a</w:t>
      </w:r>
      <w:r>
        <w:t>re given. After calibration they were rating very closely to each other. And, when the ratings were completed they compared notes and adjusted the</w:t>
      </w:r>
      <w:r w:rsidR="0042477C">
        <w:t>ir</w:t>
      </w:r>
      <w:r>
        <w:t xml:space="preserve"> ratings as needed.</w:t>
      </w:r>
    </w:p>
    <w:p w:rsidR="00EF01F6" w:rsidRDefault="00EF01F6" w:rsidP="00001878"/>
    <w:p w:rsidR="00001878" w:rsidRDefault="00EF01F6" w:rsidP="00001878">
      <w:r>
        <w:t xml:space="preserve">The two raters worked together to develop a schedule for visiting the eight </w:t>
      </w:r>
      <w:r w:rsidR="0042477C">
        <w:t>course</w:t>
      </w:r>
      <w:r>
        <w:t xml:space="preserve"> sections together</w:t>
      </w:r>
      <w:r w:rsidR="00BE2F9B">
        <w:t xml:space="preserve"> with </w:t>
      </w:r>
      <w:r>
        <w:t xml:space="preserve">permission of the instructors. The raters sat in the back </w:t>
      </w:r>
      <w:r w:rsidR="00BE2F9B">
        <w:t xml:space="preserve">of the room </w:t>
      </w:r>
      <w:r>
        <w:t>and rated the speeches as they w</w:t>
      </w:r>
      <w:r w:rsidR="00BE2F9B">
        <w:t>e</w:t>
      </w:r>
      <w:r>
        <w:t xml:space="preserve">re presented. They also collected speech outlines and peer ratings of </w:t>
      </w:r>
      <w:r w:rsidR="00BE2F9B">
        <w:t xml:space="preserve">the other speakers that day to assess </w:t>
      </w:r>
      <w:r w:rsidR="0042477C">
        <w:t xml:space="preserve">their </w:t>
      </w:r>
      <w:r w:rsidR="00BE2F9B">
        <w:t>listening skills. The s</w:t>
      </w:r>
      <w:r w:rsidR="00BE2F9B" w:rsidRPr="00BE2F9B">
        <w:t xml:space="preserve">tudents </w:t>
      </w:r>
      <w:r w:rsidR="00BE2F9B">
        <w:t>were</w:t>
      </w:r>
      <w:r w:rsidR="00BE2F9B" w:rsidRPr="00BE2F9B">
        <w:t xml:space="preserve"> assured that none of the ass</w:t>
      </w:r>
      <w:r w:rsidR="00BE2F9B">
        <w:t>ess</w:t>
      </w:r>
      <w:r w:rsidR="00BE2F9B" w:rsidRPr="00BE2F9B">
        <w:t xml:space="preserve">ments completed by the raters </w:t>
      </w:r>
      <w:r w:rsidR="00BE2F9B">
        <w:t>would</w:t>
      </w:r>
      <w:r w:rsidR="00BE2F9B" w:rsidRPr="00BE2F9B">
        <w:t xml:space="preserve"> count in any way towards their grade in the course.</w:t>
      </w:r>
      <w:r w:rsidR="00BE2F9B">
        <w:t xml:space="preserve"> The instructors were similarly informed that none of the assessments would count in their faculty evaluations</w:t>
      </w:r>
      <w:r>
        <w:t xml:space="preserve"> </w:t>
      </w:r>
    </w:p>
    <w:p w:rsidR="00001878" w:rsidRDefault="00001878" w:rsidP="00001878"/>
    <w:p w:rsidR="00E77552" w:rsidRDefault="008C16D3" w:rsidP="008C16D3">
      <w:r>
        <w:rPr>
          <w:b/>
          <w:u w:val="single"/>
        </w:rPr>
        <w:t>Inter-rater Reliability</w:t>
      </w:r>
    </w:p>
    <w:p w:rsidR="00E77552" w:rsidRDefault="00E77552" w:rsidP="001A7861"/>
    <w:p w:rsidR="004E7C28" w:rsidRDefault="00BE2F9B" w:rsidP="001A7861">
      <w:r>
        <w:t>Inter-rater reliability was not calculated because there were only two raters who worked together and compared their notes after the speeches to determine a final score.</w:t>
      </w:r>
    </w:p>
    <w:p w:rsidR="00BE2F9B" w:rsidRDefault="00BE2F9B" w:rsidP="001A7861"/>
    <w:p w:rsidR="00BE2F9B" w:rsidRDefault="00BE2F9B" w:rsidP="001A7861"/>
    <w:p w:rsidR="00D14B17" w:rsidRPr="00D14B17" w:rsidRDefault="00D14B17" w:rsidP="00C2247B">
      <w:pPr>
        <w:jc w:val="center"/>
        <w:rPr>
          <w:b/>
          <w:sz w:val="28"/>
          <w:szCs w:val="28"/>
        </w:rPr>
      </w:pPr>
      <w:r w:rsidRPr="00D14B17">
        <w:rPr>
          <w:b/>
          <w:sz w:val="28"/>
          <w:szCs w:val="28"/>
        </w:rPr>
        <w:lastRenderedPageBreak/>
        <w:t>Results</w:t>
      </w:r>
      <w:r w:rsidR="008F63D4">
        <w:rPr>
          <w:b/>
          <w:sz w:val="28"/>
          <w:szCs w:val="28"/>
        </w:rPr>
        <w:t xml:space="preserve"> for </w:t>
      </w:r>
      <w:r w:rsidR="00BE2F9B">
        <w:rPr>
          <w:b/>
          <w:sz w:val="28"/>
          <w:szCs w:val="28"/>
        </w:rPr>
        <w:t>Oral Communication</w:t>
      </w:r>
      <w:r w:rsidR="00C2247B">
        <w:rPr>
          <w:b/>
          <w:sz w:val="28"/>
          <w:szCs w:val="28"/>
        </w:rPr>
        <w:t xml:space="preserve"> </w:t>
      </w:r>
    </w:p>
    <w:p w:rsidR="00D14B17" w:rsidRDefault="00D14B17" w:rsidP="004C0F09"/>
    <w:p w:rsidR="008F63D4" w:rsidRPr="008F63D4" w:rsidRDefault="008F63D4" w:rsidP="00E77552">
      <w:pPr>
        <w:rPr>
          <w:b/>
          <w:u w:val="single"/>
        </w:rPr>
      </w:pPr>
      <w:r w:rsidRPr="008F63D4">
        <w:rPr>
          <w:b/>
          <w:u w:val="single"/>
        </w:rPr>
        <w:t>Ratings</w:t>
      </w:r>
    </w:p>
    <w:p w:rsidR="008F63D4" w:rsidRDefault="008F63D4" w:rsidP="00E77552"/>
    <w:p w:rsidR="00F05810" w:rsidRPr="00E77552" w:rsidRDefault="004F7FA5" w:rsidP="00E77552">
      <w:r>
        <w:t xml:space="preserve">As shown in the table below, </w:t>
      </w:r>
      <w:r w:rsidR="000A3118">
        <w:t>the vast majority of speeches were rated as at least Average on five of the seven SLO</w:t>
      </w:r>
      <w:r w:rsidR="00DB3410">
        <w:t>s</w:t>
      </w:r>
      <w:r w:rsidR="000A3118">
        <w:t>: Language (98%), Delivery-Verbal (98%), Delivery-Nonverbal (98%), Content (95%), and Organization (89%).</w:t>
      </w:r>
      <w:r w:rsidR="005254CC">
        <w:t xml:space="preserve"> More than half were rated as Above Average or Excellent.</w:t>
      </w:r>
      <w:r w:rsidR="000A3118">
        <w:t xml:space="preserve"> Clearly students are performing well on all of these </w:t>
      </w:r>
      <w:r w:rsidR="005254CC">
        <w:t>SLO</w:t>
      </w:r>
      <w:r w:rsidR="000A3118">
        <w:t xml:space="preserve">s although </w:t>
      </w:r>
      <w:r w:rsidR="00857B23">
        <w:t xml:space="preserve">making some improvements to </w:t>
      </w:r>
      <w:r w:rsidR="000A3118">
        <w:t>mov</w:t>
      </w:r>
      <w:r w:rsidR="00857B23">
        <w:t>e</w:t>
      </w:r>
      <w:r w:rsidR="000A3118">
        <w:t xml:space="preserve"> more students from Average to Above Average or Above Average to Excellent is worth considering. Barely half of the speeches were rated at least Average on the remaining two SLO</w:t>
      </w:r>
      <w:r w:rsidR="00DB3410">
        <w:t>s</w:t>
      </w:r>
      <w:r w:rsidR="000A3118">
        <w:t xml:space="preserve">: Outline (57%) and Research (54%). Clearly these </w:t>
      </w:r>
      <w:r w:rsidR="00857B23">
        <w:t>SLO</w:t>
      </w:r>
      <w:r w:rsidR="000A3118">
        <w:t xml:space="preserve">s need some additional focus to improve student learning in theses areas. Interestingly, there seems to be some </w:t>
      </w:r>
      <w:r w:rsidR="00B268E1">
        <w:t>similarity between the preparation required to develop a good speech and that required</w:t>
      </w:r>
      <w:r w:rsidR="000A3118">
        <w:t xml:space="preserve"> to writ</w:t>
      </w:r>
      <w:r w:rsidR="00857B23">
        <w:t>e</w:t>
      </w:r>
      <w:r w:rsidR="000A3118">
        <w:t xml:space="preserve"> a good research paper. As noted on the rubric in Appendix B, Re</w:t>
      </w:r>
      <w:r w:rsidR="00857B23">
        <w:t>search</w:t>
      </w:r>
      <w:r w:rsidR="000A3118">
        <w:t xml:space="preserve"> refers to </w:t>
      </w:r>
      <w:r w:rsidR="00B268E1">
        <w:t xml:space="preserve">consulting and </w:t>
      </w:r>
      <w:r w:rsidR="000A3118">
        <w:t xml:space="preserve">citing the appropriate number of good resources and Outline </w:t>
      </w:r>
      <w:r w:rsidR="00857B23">
        <w:t xml:space="preserve">refers to </w:t>
      </w:r>
      <w:r w:rsidR="00E74E4D">
        <w:t xml:space="preserve">organizing the speech and </w:t>
      </w:r>
      <w:r w:rsidR="00857B23">
        <w:t xml:space="preserve">creating </w:t>
      </w:r>
      <w:r w:rsidR="00E74E4D">
        <w:t xml:space="preserve">a good match between the outline and </w:t>
      </w:r>
      <w:r w:rsidR="00DB3410">
        <w:t xml:space="preserve">the </w:t>
      </w:r>
      <w:r w:rsidR="00E74E4D">
        <w:t>speech</w:t>
      </w:r>
      <w:r w:rsidR="00DB3410">
        <w:t xml:space="preserve"> delivered while not being reliant on a manuscript</w:t>
      </w:r>
      <w:r w:rsidR="00E74E4D">
        <w:t>. Are these issues similar to tho</w:t>
      </w:r>
      <w:r w:rsidR="00857B23">
        <w:t>s</w:t>
      </w:r>
      <w:r w:rsidR="00E74E4D">
        <w:t>e th</w:t>
      </w:r>
      <w:r w:rsidR="00857B23">
        <w:t>a</w:t>
      </w:r>
      <w:r w:rsidR="00E74E4D">
        <w:t>t student</w:t>
      </w:r>
      <w:r w:rsidR="00857B23">
        <w:t>s</w:t>
      </w:r>
      <w:r w:rsidR="00E74E4D">
        <w:t xml:space="preserve"> have writing research papers?</w:t>
      </w:r>
      <w:r w:rsidR="000A3118">
        <w:t xml:space="preserve"> </w:t>
      </w:r>
    </w:p>
    <w:p w:rsidR="00E77552" w:rsidRDefault="00E77552" w:rsidP="004C0F09"/>
    <w:p w:rsidR="00E77552" w:rsidRPr="00EA3853" w:rsidRDefault="00BE2F9B" w:rsidP="00E77552">
      <w:pPr>
        <w:jc w:val="center"/>
        <w:rPr>
          <w:b/>
        </w:rPr>
      </w:pPr>
      <w:r>
        <w:rPr>
          <w:b/>
        </w:rPr>
        <w:t>Oral Communication</w:t>
      </w:r>
      <w:r w:rsidR="00E77552" w:rsidRPr="00EA3853">
        <w:rPr>
          <w:b/>
        </w:rPr>
        <w:t xml:space="preserve"> (</w:t>
      </w:r>
      <w:r>
        <w:rPr>
          <w:b/>
        </w:rPr>
        <w:t>87</w:t>
      </w:r>
      <w:r w:rsidR="00E77552" w:rsidRPr="00EA3853">
        <w:rPr>
          <w:b/>
        </w:rPr>
        <w:t xml:space="preserve"> </w:t>
      </w:r>
      <w:r>
        <w:rPr>
          <w:b/>
        </w:rPr>
        <w:t>Speeche</w:t>
      </w:r>
      <w:r w:rsidR="00E77552" w:rsidRPr="00EA3853">
        <w:rPr>
          <w:b/>
        </w:rPr>
        <w:t>s)</w:t>
      </w:r>
    </w:p>
    <w:p w:rsidR="00E77552" w:rsidRDefault="00E77552" w:rsidP="004C0F09"/>
    <w:tbl>
      <w:tblPr>
        <w:tblW w:w="9398" w:type="dxa"/>
        <w:tblCellMar>
          <w:left w:w="0" w:type="dxa"/>
          <w:right w:w="0" w:type="dxa"/>
        </w:tblCellMar>
        <w:tblLook w:val="04A0" w:firstRow="1" w:lastRow="0" w:firstColumn="1" w:lastColumn="0" w:noHBand="0" w:noVBand="1"/>
      </w:tblPr>
      <w:tblGrid>
        <w:gridCol w:w="2191"/>
        <w:gridCol w:w="1436"/>
        <w:gridCol w:w="1436"/>
        <w:gridCol w:w="1436"/>
        <w:gridCol w:w="1436"/>
        <w:gridCol w:w="1463"/>
      </w:tblGrid>
      <w:tr w:rsidR="004F7FA5" w:rsidRPr="007E447A" w:rsidTr="00F8588D">
        <w:trPr>
          <w:trHeight w:val="460"/>
        </w:trPr>
        <w:tc>
          <w:tcPr>
            <w:tcW w:w="2191" w:type="dxa"/>
            <w:tcBorders>
              <w:top w:val="single" w:sz="8" w:space="0" w:color="000000"/>
              <w:left w:val="single" w:sz="8" w:space="0" w:color="000000"/>
              <w:bottom w:val="single" w:sz="8" w:space="0" w:color="000000"/>
              <w:right w:val="single" w:sz="8" w:space="0" w:color="000000"/>
            </w:tcBorders>
            <w:shd w:val="clear" w:color="auto" w:fill="D9D9D9"/>
            <w:tcMar>
              <w:top w:w="38" w:type="dxa"/>
              <w:left w:w="38" w:type="dxa"/>
              <w:bottom w:w="38" w:type="dxa"/>
              <w:right w:w="38" w:type="dxa"/>
            </w:tcMar>
            <w:hideMark/>
          </w:tcPr>
          <w:p w:rsidR="007E447A" w:rsidRPr="007E447A" w:rsidRDefault="007E447A" w:rsidP="007E447A"/>
        </w:tc>
        <w:tc>
          <w:tcPr>
            <w:tcW w:w="1436" w:type="dxa"/>
            <w:tcBorders>
              <w:top w:val="single" w:sz="8" w:space="0" w:color="000000"/>
              <w:left w:val="single" w:sz="8" w:space="0" w:color="000000"/>
              <w:bottom w:val="single" w:sz="8" w:space="0" w:color="000000"/>
              <w:right w:val="single" w:sz="8" w:space="0" w:color="000000"/>
            </w:tcBorders>
            <w:shd w:val="clear" w:color="auto" w:fill="D9D9D9"/>
            <w:tcMar>
              <w:top w:w="15" w:type="dxa"/>
              <w:left w:w="7" w:type="dxa"/>
              <w:bottom w:w="0" w:type="dxa"/>
              <w:right w:w="7" w:type="dxa"/>
            </w:tcMar>
            <w:hideMark/>
          </w:tcPr>
          <w:p w:rsidR="00A41AAC" w:rsidRPr="00A41AAC" w:rsidRDefault="00A41AAC" w:rsidP="007E447A">
            <w:pPr>
              <w:jc w:val="center"/>
              <w:rPr>
                <w:b/>
              </w:rPr>
            </w:pPr>
            <w:r w:rsidRPr="00A41AAC">
              <w:rPr>
                <w:b/>
              </w:rPr>
              <w:t>Excellent</w:t>
            </w:r>
          </w:p>
          <w:p w:rsidR="00A41AAC" w:rsidRPr="00A41AAC" w:rsidRDefault="00A41AAC" w:rsidP="007E447A">
            <w:pPr>
              <w:jc w:val="center"/>
              <w:rPr>
                <w:b/>
              </w:rPr>
            </w:pPr>
          </w:p>
          <w:p w:rsidR="004F7FA5" w:rsidRPr="00A41AAC" w:rsidRDefault="007E447A" w:rsidP="007E447A">
            <w:pPr>
              <w:jc w:val="center"/>
              <w:rPr>
                <w:b/>
              </w:rPr>
            </w:pPr>
            <w:r w:rsidRPr="00A41AAC">
              <w:rPr>
                <w:b/>
              </w:rPr>
              <w:t>5</w:t>
            </w:r>
          </w:p>
        </w:tc>
        <w:tc>
          <w:tcPr>
            <w:tcW w:w="1436" w:type="dxa"/>
            <w:tcBorders>
              <w:top w:val="single" w:sz="8" w:space="0" w:color="000000"/>
              <w:left w:val="single" w:sz="8" w:space="0" w:color="000000"/>
              <w:bottom w:val="single" w:sz="8" w:space="0" w:color="000000"/>
              <w:right w:val="single" w:sz="8" w:space="0" w:color="000000"/>
            </w:tcBorders>
            <w:shd w:val="clear" w:color="auto" w:fill="D9D9D9"/>
            <w:tcMar>
              <w:top w:w="15" w:type="dxa"/>
              <w:left w:w="7" w:type="dxa"/>
              <w:bottom w:w="0" w:type="dxa"/>
              <w:right w:w="7" w:type="dxa"/>
            </w:tcMar>
            <w:hideMark/>
          </w:tcPr>
          <w:p w:rsidR="00A41AAC" w:rsidRPr="00A41AAC" w:rsidRDefault="00A41AAC" w:rsidP="007E447A">
            <w:pPr>
              <w:jc w:val="center"/>
              <w:rPr>
                <w:b/>
              </w:rPr>
            </w:pPr>
            <w:r w:rsidRPr="00A41AAC">
              <w:rPr>
                <w:b/>
              </w:rPr>
              <w:t>Above Average</w:t>
            </w:r>
          </w:p>
          <w:p w:rsidR="004F7FA5" w:rsidRPr="00A41AAC" w:rsidRDefault="007E447A" w:rsidP="007E447A">
            <w:pPr>
              <w:jc w:val="center"/>
              <w:rPr>
                <w:b/>
              </w:rPr>
            </w:pPr>
            <w:r w:rsidRPr="00A41AAC">
              <w:rPr>
                <w:b/>
              </w:rPr>
              <w:t>4</w:t>
            </w:r>
          </w:p>
        </w:tc>
        <w:tc>
          <w:tcPr>
            <w:tcW w:w="1436" w:type="dxa"/>
            <w:tcBorders>
              <w:top w:val="single" w:sz="8" w:space="0" w:color="000000"/>
              <w:left w:val="single" w:sz="8" w:space="0" w:color="000000"/>
              <w:bottom w:val="single" w:sz="8" w:space="0" w:color="000000"/>
              <w:right w:val="double" w:sz="4" w:space="0" w:color="auto"/>
            </w:tcBorders>
            <w:shd w:val="clear" w:color="auto" w:fill="D9D9D9"/>
            <w:tcMar>
              <w:top w:w="15" w:type="dxa"/>
              <w:left w:w="7" w:type="dxa"/>
              <w:bottom w:w="0" w:type="dxa"/>
              <w:right w:w="7" w:type="dxa"/>
            </w:tcMar>
            <w:hideMark/>
          </w:tcPr>
          <w:p w:rsidR="00A41AAC" w:rsidRPr="00A41AAC" w:rsidRDefault="00A41AAC" w:rsidP="007E447A">
            <w:pPr>
              <w:jc w:val="center"/>
              <w:rPr>
                <w:b/>
              </w:rPr>
            </w:pPr>
            <w:r w:rsidRPr="00A41AAC">
              <w:rPr>
                <w:b/>
              </w:rPr>
              <w:t>Average</w:t>
            </w:r>
          </w:p>
          <w:p w:rsidR="00A41AAC" w:rsidRPr="00A41AAC" w:rsidRDefault="00A41AAC" w:rsidP="007E447A">
            <w:pPr>
              <w:jc w:val="center"/>
              <w:rPr>
                <w:b/>
              </w:rPr>
            </w:pPr>
          </w:p>
          <w:p w:rsidR="004F7FA5" w:rsidRPr="00A41AAC" w:rsidRDefault="007E447A" w:rsidP="007E447A">
            <w:pPr>
              <w:jc w:val="center"/>
              <w:rPr>
                <w:b/>
              </w:rPr>
            </w:pPr>
            <w:r w:rsidRPr="00A41AAC">
              <w:rPr>
                <w:b/>
              </w:rPr>
              <w:t>3</w:t>
            </w:r>
          </w:p>
        </w:tc>
        <w:tc>
          <w:tcPr>
            <w:tcW w:w="1436" w:type="dxa"/>
            <w:tcBorders>
              <w:top w:val="single" w:sz="8" w:space="0" w:color="000000"/>
              <w:left w:val="double" w:sz="4" w:space="0" w:color="auto"/>
              <w:bottom w:val="single" w:sz="8" w:space="0" w:color="000000"/>
              <w:right w:val="single" w:sz="8" w:space="0" w:color="000000"/>
            </w:tcBorders>
            <w:shd w:val="clear" w:color="auto" w:fill="D9D9D9"/>
            <w:tcMar>
              <w:top w:w="15" w:type="dxa"/>
              <w:left w:w="7" w:type="dxa"/>
              <w:bottom w:w="0" w:type="dxa"/>
              <w:right w:w="7" w:type="dxa"/>
            </w:tcMar>
            <w:hideMark/>
          </w:tcPr>
          <w:p w:rsidR="00A41AAC" w:rsidRPr="00A41AAC" w:rsidRDefault="00A41AAC" w:rsidP="007E447A">
            <w:pPr>
              <w:jc w:val="center"/>
              <w:rPr>
                <w:b/>
              </w:rPr>
            </w:pPr>
            <w:r w:rsidRPr="00A41AAC">
              <w:rPr>
                <w:b/>
              </w:rPr>
              <w:t>Below Average</w:t>
            </w:r>
          </w:p>
          <w:p w:rsidR="004F7FA5" w:rsidRPr="00A41AAC" w:rsidRDefault="007E447A" w:rsidP="007E447A">
            <w:pPr>
              <w:jc w:val="center"/>
              <w:rPr>
                <w:b/>
              </w:rPr>
            </w:pPr>
            <w:r w:rsidRPr="00A41AAC">
              <w:rPr>
                <w:b/>
              </w:rPr>
              <w:t>2</w:t>
            </w:r>
          </w:p>
        </w:tc>
        <w:tc>
          <w:tcPr>
            <w:tcW w:w="1463" w:type="dxa"/>
            <w:tcBorders>
              <w:top w:val="single" w:sz="8" w:space="0" w:color="000000"/>
              <w:left w:val="single" w:sz="8" w:space="0" w:color="000000"/>
              <w:bottom w:val="single" w:sz="8" w:space="0" w:color="000000"/>
              <w:right w:val="single" w:sz="8" w:space="0" w:color="000000"/>
            </w:tcBorders>
            <w:shd w:val="clear" w:color="auto" w:fill="D9D9D9"/>
            <w:tcMar>
              <w:top w:w="38" w:type="dxa"/>
              <w:left w:w="38" w:type="dxa"/>
              <w:bottom w:w="38" w:type="dxa"/>
              <w:right w:w="38" w:type="dxa"/>
            </w:tcMar>
            <w:hideMark/>
          </w:tcPr>
          <w:p w:rsidR="00A41AAC" w:rsidRPr="00A41AAC" w:rsidRDefault="00A41AAC" w:rsidP="007E447A">
            <w:pPr>
              <w:jc w:val="center"/>
              <w:rPr>
                <w:b/>
              </w:rPr>
            </w:pPr>
            <w:r w:rsidRPr="00A41AAC">
              <w:rPr>
                <w:b/>
              </w:rPr>
              <w:t>Unacceptable</w:t>
            </w:r>
          </w:p>
          <w:p w:rsidR="00A41AAC" w:rsidRPr="00A41AAC" w:rsidRDefault="00A41AAC" w:rsidP="007E447A">
            <w:pPr>
              <w:jc w:val="center"/>
              <w:rPr>
                <w:b/>
              </w:rPr>
            </w:pPr>
          </w:p>
          <w:p w:rsidR="004F7FA5" w:rsidRPr="00A41AAC" w:rsidRDefault="007E447A" w:rsidP="007E447A">
            <w:pPr>
              <w:jc w:val="center"/>
              <w:rPr>
                <w:b/>
              </w:rPr>
            </w:pPr>
            <w:r w:rsidRPr="00A41AAC">
              <w:rPr>
                <w:b/>
              </w:rPr>
              <w:t>1</w:t>
            </w:r>
          </w:p>
        </w:tc>
      </w:tr>
      <w:tr w:rsidR="00DA48D9" w:rsidRPr="007E447A" w:rsidTr="00F8588D">
        <w:trPr>
          <w:trHeight w:val="775"/>
        </w:trPr>
        <w:tc>
          <w:tcPr>
            <w:tcW w:w="2191" w:type="dxa"/>
            <w:tcBorders>
              <w:top w:val="single" w:sz="8" w:space="0" w:color="000000"/>
              <w:left w:val="single" w:sz="8" w:space="0" w:color="000000"/>
              <w:bottom w:val="single" w:sz="8" w:space="0" w:color="000000"/>
              <w:right w:val="single" w:sz="8" w:space="0" w:color="000000"/>
            </w:tcBorders>
            <w:shd w:val="clear" w:color="auto" w:fill="auto"/>
            <w:tcMar>
              <w:top w:w="38" w:type="dxa"/>
              <w:left w:w="38" w:type="dxa"/>
              <w:bottom w:w="38" w:type="dxa"/>
              <w:right w:w="38" w:type="dxa"/>
            </w:tcMar>
            <w:hideMark/>
          </w:tcPr>
          <w:p w:rsidR="00DA48D9" w:rsidRPr="00A41AAC" w:rsidRDefault="00DA48D9" w:rsidP="007E447A">
            <w:pPr>
              <w:rPr>
                <w:b/>
              </w:rPr>
            </w:pPr>
            <w:r w:rsidRPr="00A41AAC">
              <w:rPr>
                <w:b/>
              </w:rPr>
              <w:t>Content</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vAlign w:val="center"/>
            <w:hideMark/>
          </w:tcPr>
          <w:p w:rsidR="00DA48D9" w:rsidRPr="007E447A" w:rsidRDefault="00DA48D9" w:rsidP="000A3118">
            <w:pPr>
              <w:jc w:val="center"/>
            </w:pPr>
            <w:r w:rsidRPr="007E447A">
              <w:t>19%</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vAlign w:val="center"/>
            <w:hideMark/>
          </w:tcPr>
          <w:p w:rsidR="00DA48D9" w:rsidRPr="007E447A" w:rsidRDefault="00DA48D9" w:rsidP="000A3118">
            <w:pPr>
              <w:jc w:val="center"/>
            </w:pPr>
            <w:r w:rsidRPr="007E447A">
              <w:t>37%</w:t>
            </w:r>
          </w:p>
        </w:tc>
        <w:tc>
          <w:tcPr>
            <w:tcW w:w="1436" w:type="dxa"/>
            <w:tcBorders>
              <w:top w:val="single" w:sz="8" w:space="0" w:color="000000"/>
              <w:left w:val="single" w:sz="8" w:space="0" w:color="000000"/>
              <w:bottom w:val="single" w:sz="8" w:space="0" w:color="000000"/>
              <w:right w:val="double" w:sz="4" w:space="0" w:color="auto"/>
            </w:tcBorders>
            <w:shd w:val="clear" w:color="auto" w:fill="auto"/>
            <w:tcMar>
              <w:top w:w="15" w:type="dxa"/>
              <w:left w:w="7" w:type="dxa"/>
              <w:bottom w:w="0" w:type="dxa"/>
              <w:right w:w="7" w:type="dxa"/>
            </w:tcMar>
            <w:vAlign w:val="center"/>
            <w:hideMark/>
          </w:tcPr>
          <w:p w:rsidR="00DA48D9" w:rsidRPr="007E447A" w:rsidRDefault="00DA48D9" w:rsidP="007E447A">
            <w:pPr>
              <w:jc w:val="center"/>
            </w:pPr>
            <w:r w:rsidRPr="007E447A">
              <w:t>39%</w:t>
            </w:r>
          </w:p>
        </w:tc>
        <w:tc>
          <w:tcPr>
            <w:tcW w:w="1436" w:type="dxa"/>
            <w:tcBorders>
              <w:top w:val="single" w:sz="8" w:space="0" w:color="000000"/>
              <w:left w:val="double" w:sz="4" w:space="0" w:color="auto"/>
              <w:bottom w:val="single" w:sz="8" w:space="0" w:color="000000"/>
              <w:right w:val="single" w:sz="8" w:space="0" w:color="000000"/>
            </w:tcBorders>
            <w:shd w:val="clear" w:color="auto" w:fill="auto"/>
            <w:tcMar>
              <w:top w:w="38" w:type="dxa"/>
              <w:left w:w="38" w:type="dxa"/>
              <w:bottom w:w="38" w:type="dxa"/>
              <w:right w:w="38" w:type="dxa"/>
            </w:tcMar>
            <w:vAlign w:val="center"/>
            <w:hideMark/>
          </w:tcPr>
          <w:p w:rsidR="00DA48D9" w:rsidRPr="007E447A" w:rsidRDefault="00DA48D9" w:rsidP="007E447A">
            <w:pPr>
              <w:jc w:val="center"/>
            </w:pPr>
            <w:r>
              <w:t>5</w:t>
            </w:r>
            <w:r w:rsidRPr="007E447A">
              <w:t>%</w:t>
            </w:r>
          </w:p>
        </w:tc>
        <w:tc>
          <w:tcPr>
            <w:tcW w:w="1463" w:type="dxa"/>
            <w:tcBorders>
              <w:top w:val="single" w:sz="8" w:space="0" w:color="000000"/>
              <w:left w:val="single" w:sz="8" w:space="0" w:color="000000"/>
              <w:bottom w:val="single" w:sz="8" w:space="0" w:color="000000"/>
              <w:right w:val="single" w:sz="8" w:space="0" w:color="000000"/>
            </w:tcBorders>
            <w:shd w:val="clear" w:color="auto" w:fill="auto"/>
            <w:tcMar>
              <w:top w:w="38" w:type="dxa"/>
              <w:left w:w="38" w:type="dxa"/>
              <w:bottom w:w="38" w:type="dxa"/>
              <w:right w:w="38" w:type="dxa"/>
            </w:tcMar>
            <w:vAlign w:val="center"/>
          </w:tcPr>
          <w:p w:rsidR="00DA48D9" w:rsidRPr="007E447A" w:rsidRDefault="00DA48D9" w:rsidP="007E447A">
            <w:pPr>
              <w:jc w:val="center"/>
            </w:pPr>
            <w:r>
              <w:t>0%</w:t>
            </w:r>
          </w:p>
        </w:tc>
      </w:tr>
      <w:tr w:rsidR="00DA48D9" w:rsidRPr="007E447A" w:rsidTr="00F8588D">
        <w:trPr>
          <w:trHeight w:val="842"/>
        </w:trPr>
        <w:tc>
          <w:tcPr>
            <w:tcW w:w="2191" w:type="dxa"/>
            <w:tcBorders>
              <w:top w:val="single" w:sz="8" w:space="0" w:color="000000"/>
              <w:left w:val="single" w:sz="8" w:space="0" w:color="000000"/>
              <w:bottom w:val="single" w:sz="8" w:space="0" w:color="000000"/>
              <w:right w:val="single" w:sz="8" w:space="0" w:color="000000"/>
            </w:tcBorders>
            <w:shd w:val="clear" w:color="auto" w:fill="auto"/>
            <w:tcMar>
              <w:top w:w="38" w:type="dxa"/>
              <w:left w:w="38" w:type="dxa"/>
              <w:bottom w:w="38" w:type="dxa"/>
              <w:right w:w="38" w:type="dxa"/>
            </w:tcMar>
            <w:hideMark/>
          </w:tcPr>
          <w:p w:rsidR="00DA48D9" w:rsidRPr="00A41AAC" w:rsidRDefault="00DA48D9" w:rsidP="007E447A">
            <w:pPr>
              <w:rPr>
                <w:b/>
              </w:rPr>
            </w:pPr>
            <w:r w:rsidRPr="00A41AAC">
              <w:rPr>
                <w:b/>
              </w:rPr>
              <w:t>Organization</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vAlign w:val="center"/>
            <w:hideMark/>
          </w:tcPr>
          <w:p w:rsidR="00DA48D9" w:rsidRPr="007E447A" w:rsidRDefault="00DA48D9" w:rsidP="000A3118">
            <w:pPr>
              <w:jc w:val="center"/>
            </w:pPr>
            <w:r w:rsidRPr="007E447A">
              <w:t>18%</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vAlign w:val="center"/>
            <w:hideMark/>
          </w:tcPr>
          <w:p w:rsidR="00DA48D9" w:rsidRPr="007E447A" w:rsidRDefault="00DA48D9" w:rsidP="000A3118">
            <w:pPr>
              <w:jc w:val="center"/>
            </w:pPr>
            <w:r w:rsidRPr="007E447A">
              <w:t>39%</w:t>
            </w:r>
          </w:p>
        </w:tc>
        <w:tc>
          <w:tcPr>
            <w:tcW w:w="1436" w:type="dxa"/>
            <w:tcBorders>
              <w:top w:val="single" w:sz="8" w:space="0" w:color="000000"/>
              <w:left w:val="single" w:sz="8" w:space="0" w:color="000000"/>
              <w:bottom w:val="single" w:sz="8" w:space="0" w:color="000000"/>
              <w:right w:val="double" w:sz="4" w:space="0" w:color="auto"/>
            </w:tcBorders>
            <w:shd w:val="clear" w:color="auto" w:fill="auto"/>
            <w:tcMar>
              <w:top w:w="15" w:type="dxa"/>
              <w:left w:w="7" w:type="dxa"/>
              <w:bottom w:w="0" w:type="dxa"/>
              <w:right w:w="7" w:type="dxa"/>
            </w:tcMar>
            <w:vAlign w:val="center"/>
            <w:hideMark/>
          </w:tcPr>
          <w:p w:rsidR="00DA48D9" w:rsidRPr="007E447A" w:rsidRDefault="00DA48D9" w:rsidP="007E447A">
            <w:pPr>
              <w:jc w:val="center"/>
            </w:pPr>
            <w:r w:rsidRPr="007E447A">
              <w:t>31%</w:t>
            </w:r>
          </w:p>
        </w:tc>
        <w:tc>
          <w:tcPr>
            <w:tcW w:w="1436" w:type="dxa"/>
            <w:tcBorders>
              <w:top w:val="single" w:sz="8" w:space="0" w:color="000000"/>
              <w:left w:val="double" w:sz="4" w:space="0" w:color="auto"/>
              <w:bottom w:val="single" w:sz="8" w:space="0" w:color="000000"/>
              <w:right w:val="single" w:sz="8" w:space="0" w:color="000000"/>
            </w:tcBorders>
            <w:shd w:val="clear" w:color="auto" w:fill="auto"/>
            <w:tcMar>
              <w:top w:w="38" w:type="dxa"/>
              <w:left w:w="38" w:type="dxa"/>
              <w:bottom w:w="38" w:type="dxa"/>
              <w:right w:w="38" w:type="dxa"/>
            </w:tcMar>
            <w:vAlign w:val="center"/>
            <w:hideMark/>
          </w:tcPr>
          <w:p w:rsidR="00DA48D9" w:rsidRPr="007E447A" w:rsidRDefault="00DA48D9" w:rsidP="007E447A">
            <w:pPr>
              <w:jc w:val="center"/>
            </w:pPr>
            <w:r>
              <w:t>11</w:t>
            </w:r>
            <w:r w:rsidRPr="007E447A">
              <w:t>%</w:t>
            </w:r>
          </w:p>
        </w:tc>
        <w:tc>
          <w:tcPr>
            <w:tcW w:w="1463" w:type="dxa"/>
            <w:tcBorders>
              <w:top w:val="single" w:sz="8" w:space="0" w:color="000000"/>
              <w:left w:val="single" w:sz="8" w:space="0" w:color="000000"/>
              <w:bottom w:val="single" w:sz="8" w:space="0" w:color="000000"/>
              <w:right w:val="single" w:sz="8" w:space="0" w:color="000000"/>
            </w:tcBorders>
            <w:shd w:val="clear" w:color="auto" w:fill="auto"/>
            <w:tcMar>
              <w:top w:w="38" w:type="dxa"/>
              <w:left w:w="38" w:type="dxa"/>
              <w:bottom w:w="38" w:type="dxa"/>
              <w:right w:w="38" w:type="dxa"/>
            </w:tcMar>
            <w:vAlign w:val="center"/>
          </w:tcPr>
          <w:p w:rsidR="00DA48D9" w:rsidRPr="007E447A" w:rsidRDefault="00DA48D9" w:rsidP="007E447A">
            <w:pPr>
              <w:jc w:val="center"/>
            </w:pPr>
            <w:r>
              <w:t>1%</w:t>
            </w:r>
          </w:p>
        </w:tc>
      </w:tr>
      <w:tr w:rsidR="00DA48D9" w:rsidRPr="007E447A" w:rsidTr="00F8588D">
        <w:trPr>
          <w:trHeight w:val="813"/>
        </w:trPr>
        <w:tc>
          <w:tcPr>
            <w:tcW w:w="2191" w:type="dxa"/>
            <w:tcBorders>
              <w:top w:val="single" w:sz="8" w:space="0" w:color="000000"/>
              <w:left w:val="single" w:sz="8" w:space="0" w:color="000000"/>
              <w:bottom w:val="single" w:sz="8" w:space="0" w:color="000000"/>
              <w:right w:val="single" w:sz="8" w:space="0" w:color="000000"/>
            </w:tcBorders>
            <w:shd w:val="clear" w:color="auto" w:fill="auto"/>
            <w:tcMar>
              <w:top w:w="38" w:type="dxa"/>
              <w:left w:w="38" w:type="dxa"/>
              <w:bottom w:w="38" w:type="dxa"/>
              <w:right w:w="38" w:type="dxa"/>
            </w:tcMar>
            <w:hideMark/>
          </w:tcPr>
          <w:p w:rsidR="00DA48D9" w:rsidRPr="00A41AAC" w:rsidRDefault="00DA48D9" w:rsidP="007E447A">
            <w:pPr>
              <w:rPr>
                <w:b/>
              </w:rPr>
            </w:pPr>
            <w:r w:rsidRPr="00A41AAC">
              <w:rPr>
                <w:b/>
              </w:rPr>
              <w:t>Outline</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vAlign w:val="center"/>
            <w:hideMark/>
          </w:tcPr>
          <w:p w:rsidR="00DA48D9" w:rsidRPr="007E447A" w:rsidRDefault="00DA48D9" w:rsidP="000A3118">
            <w:pPr>
              <w:jc w:val="center"/>
            </w:pPr>
            <w:r w:rsidRPr="007E447A">
              <w:t>0%</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vAlign w:val="center"/>
            <w:hideMark/>
          </w:tcPr>
          <w:p w:rsidR="00DA48D9" w:rsidRPr="007E447A" w:rsidRDefault="00DA48D9" w:rsidP="000A3118">
            <w:pPr>
              <w:jc w:val="center"/>
            </w:pPr>
            <w:r w:rsidRPr="007E447A">
              <w:t>21%</w:t>
            </w:r>
          </w:p>
        </w:tc>
        <w:tc>
          <w:tcPr>
            <w:tcW w:w="1436" w:type="dxa"/>
            <w:tcBorders>
              <w:top w:val="single" w:sz="8" w:space="0" w:color="000000"/>
              <w:left w:val="single" w:sz="8" w:space="0" w:color="000000"/>
              <w:bottom w:val="single" w:sz="8" w:space="0" w:color="000000"/>
              <w:right w:val="double" w:sz="4" w:space="0" w:color="auto"/>
            </w:tcBorders>
            <w:shd w:val="clear" w:color="auto" w:fill="auto"/>
            <w:tcMar>
              <w:top w:w="15" w:type="dxa"/>
              <w:left w:w="7" w:type="dxa"/>
              <w:bottom w:w="0" w:type="dxa"/>
              <w:right w:w="7" w:type="dxa"/>
            </w:tcMar>
            <w:vAlign w:val="center"/>
            <w:hideMark/>
          </w:tcPr>
          <w:p w:rsidR="00DA48D9" w:rsidRPr="007E447A" w:rsidRDefault="00DA48D9" w:rsidP="007E447A">
            <w:pPr>
              <w:jc w:val="center"/>
            </w:pPr>
            <w:r w:rsidRPr="007E447A">
              <w:t>36%</w:t>
            </w:r>
          </w:p>
        </w:tc>
        <w:tc>
          <w:tcPr>
            <w:tcW w:w="1436" w:type="dxa"/>
            <w:tcBorders>
              <w:top w:val="single" w:sz="8" w:space="0" w:color="000000"/>
              <w:left w:val="double" w:sz="4" w:space="0" w:color="auto"/>
              <w:bottom w:val="single" w:sz="8" w:space="0" w:color="000000"/>
              <w:right w:val="single" w:sz="8" w:space="0" w:color="000000"/>
            </w:tcBorders>
            <w:shd w:val="clear" w:color="auto" w:fill="auto"/>
            <w:tcMar>
              <w:top w:w="38" w:type="dxa"/>
              <w:left w:w="38" w:type="dxa"/>
              <w:bottom w:w="38" w:type="dxa"/>
              <w:right w:w="38" w:type="dxa"/>
            </w:tcMar>
            <w:vAlign w:val="center"/>
            <w:hideMark/>
          </w:tcPr>
          <w:p w:rsidR="00DA48D9" w:rsidRPr="007E447A" w:rsidRDefault="00DA48D9" w:rsidP="00DA48D9">
            <w:pPr>
              <w:jc w:val="center"/>
            </w:pPr>
            <w:r w:rsidRPr="007E447A">
              <w:t>2</w:t>
            </w:r>
            <w:r>
              <w:t>5</w:t>
            </w:r>
            <w:r w:rsidRPr="007E447A">
              <w:t>%</w:t>
            </w:r>
          </w:p>
        </w:tc>
        <w:tc>
          <w:tcPr>
            <w:tcW w:w="1463" w:type="dxa"/>
            <w:tcBorders>
              <w:top w:val="single" w:sz="8" w:space="0" w:color="000000"/>
              <w:left w:val="single" w:sz="8" w:space="0" w:color="000000"/>
              <w:bottom w:val="single" w:sz="8" w:space="0" w:color="000000"/>
              <w:right w:val="single" w:sz="8" w:space="0" w:color="000000"/>
            </w:tcBorders>
            <w:shd w:val="clear" w:color="auto" w:fill="auto"/>
            <w:tcMar>
              <w:top w:w="38" w:type="dxa"/>
              <w:left w:w="38" w:type="dxa"/>
              <w:bottom w:w="38" w:type="dxa"/>
              <w:right w:w="38" w:type="dxa"/>
            </w:tcMar>
            <w:vAlign w:val="center"/>
          </w:tcPr>
          <w:p w:rsidR="00DA48D9" w:rsidRPr="007E447A" w:rsidRDefault="00DA48D9" w:rsidP="007E447A">
            <w:pPr>
              <w:jc w:val="center"/>
            </w:pPr>
            <w:r>
              <w:t>18%</w:t>
            </w:r>
          </w:p>
        </w:tc>
      </w:tr>
      <w:tr w:rsidR="00DA48D9" w:rsidRPr="007E447A" w:rsidTr="00F8588D">
        <w:trPr>
          <w:trHeight w:val="796"/>
        </w:trPr>
        <w:tc>
          <w:tcPr>
            <w:tcW w:w="2191" w:type="dxa"/>
            <w:tcBorders>
              <w:top w:val="single" w:sz="8" w:space="0" w:color="000000"/>
              <w:left w:val="single" w:sz="8" w:space="0" w:color="000000"/>
              <w:bottom w:val="single" w:sz="8" w:space="0" w:color="000000"/>
              <w:right w:val="single" w:sz="8" w:space="0" w:color="000000"/>
            </w:tcBorders>
            <w:shd w:val="clear" w:color="auto" w:fill="auto"/>
            <w:tcMar>
              <w:top w:w="38" w:type="dxa"/>
              <w:left w:w="38" w:type="dxa"/>
              <w:bottom w:w="38" w:type="dxa"/>
              <w:right w:w="38" w:type="dxa"/>
            </w:tcMar>
            <w:hideMark/>
          </w:tcPr>
          <w:p w:rsidR="00DA48D9" w:rsidRPr="00A41AAC" w:rsidRDefault="00DA48D9" w:rsidP="007E447A">
            <w:pPr>
              <w:rPr>
                <w:b/>
              </w:rPr>
            </w:pPr>
            <w:r w:rsidRPr="00A41AAC">
              <w:rPr>
                <w:b/>
              </w:rPr>
              <w:t>Language</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vAlign w:val="center"/>
            <w:hideMark/>
          </w:tcPr>
          <w:p w:rsidR="00DA48D9" w:rsidRPr="007E447A" w:rsidRDefault="00DA48D9" w:rsidP="000A3118">
            <w:pPr>
              <w:jc w:val="center"/>
            </w:pPr>
            <w:r w:rsidRPr="007E447A">
              <w:t>24%</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vAlign w:val="center"/>
            <w:hideMark/>
          </w:tcPr>
          <w:p w:rsidR="00DA48D9" w:rsidRPr="007E447A" w:rsidRDefault="00DA48D9" w:rsidP="000A3118">
            <w:pPr>
              <w:jc w:val="center"/>
            </w:pPr>
            <w:r w:rsidRPr="007E447A">
              <w:t>45%</w:t>
            </w:r>
          </w:p>
        </w:tc>
        <w:tc>
          <w:tcPr>
            <w:tcW w:w="1436" w:type="dxa"/>
            <w:tcBorders>
              <w:top w:val="single" w:sz="8" w:space="0" w:color="000000"/>
              <w:left w:val="single" w:sz="8" w:space="0" w:color="000000"/>
              <w:bottom w:val="single" w:sz="8" w:space="0" w:color="000000"/>
              <w:right w:val="double" w:sz="4" w:space="0" w:color="auto"/>
            </w:tcBorders>
            <w:shd w:val="clear" w:color="auto" w:fill="auto"/>
            <w:tcMar>
              <w:top w:w="15" w:type="dxa"/>
              <w:left w:w="7" w:type="dxa"/>
              <w:bottom w:w="0" w:type="dxa"/>
              <w:right w:w="7" w:type="dxa"/>
            </w:tcMar>
            <w:vAlign w:val="center"/>
            <w:hideMark/>
          </w:tcPr>
          <w:p w:rsidR="00DA48D9" w:rsidRPr="007E447A" w:rsidRDefault="00DA48D9" w:rsidP="007E447A">
            <w:pPr>
              <w:jc w:val="center"/>
            </w:pPr>
            <w:r w:rsidRPr="007E447A">
              <w:t>29%</w:t>
            </w:r>
          </w:p>
        </w:tc>
        <w:tc>
          <w:tcPr>
            <w:tcW w:w="1436" w:type="dxa"/>
            <w:tcBorders>
              <w:top w:val="single" w:sz="8" w:space="0" w:color="000000"/>
              <w:left w:val="double" w:sz="4" w:space="0" w:color="auto"/>
              <w:bottom w:val="single" w:sz="8" w:space="0" w:color="000000"/>
              <w:right w:val="single" w:sz="8" w:space="0" w:color="000000"/>
            </w:tcBorders>
            <w:shd w:val="clear" w:color="auto" w:fill="auto"/>
            <w:tcMar>
              <w:top w:w="38" w:type="dxa"/>
              <w:left w:w="38" w:type="dxa"/>
              <w:bottom w:w="38" w:type="dxa"/>
              <w:right w:w="38" w:type="dxa"/>
            </w:tcMar>
            <w:vAlign w:val="center"/>
            <w:hideMark/>
          </w:tcPr>
          <w:p w:rsidR="00DA48D9" w:rsidRPr="007E447A" w:rsidRDefault="00DA48D9" w:rsidP="007E447A">
            <w:pPr>
              <w:jc w:val="center"/>
            </w:pPr>
            <w:r>
              <w:t>2</w:t>
            </w:r>
            <w:r w:rsidRPr="007E447A">
              <w:t>%</w:t>
            </w:r>
          </w:p>
        </w:tc>
        <w:tc>
          <w:tcPr>
            <w:tcW w:w="1463" w:type="dxa"/>
            <w:tcBorders>
              <w:top w:val="single" w:sz="8" w:space="0" w:color="000000"/>
              <w:left w:val="single" w:sz="8" w:space="0" w:color="000000"/>
              <w:bottom w:val="single" w:sz="8" w:space="0" w:color="000000"/>
              <w:right w:val="single" w:sz="8" w:space="0" w:color="000000"/>
            </w:tcBorders>
            <w:shd w:val="clear" w:color="auto" w:fill="auto"/>
            <w:tcMar>
              <w:top w:w="38" w:type="dxa"/>
              <w:left w:w="38" w:type="dxa"/>
              <w:bottom w:w="38" w:type="dxa"/>
              <w:right w:w="38" w:type="dxa"/>
            </w:tcMar>
            <w:vAlign w:val="center"/>
          </w:tcPr>
          <w:p w:rsidR="00DA48D9" w:rsidRPr="007E447A" w:rsidRDefault="00DA48D9" w:rsidP="00F8588D">
            <w:pPr>
              <w:jc w:val="center"/>
            </w:pPr>
            <w:r>
              <w:t>0%</w:t>
            </w:r>
          </w:p>
        </w:tc>
      </w:tr>
      <w:tr w:rsidR="00DA48D9" w:rsidRPr="007E447A" w:rsidTr="00F8588D">
        <w:trPr>
          <w:trHeight w:val="775"/>
        </w:trPr>
        <w:tc>
          <w:tcPr>
            <w:tcW w:w="2191" w:type="dxa"/>
            <w:tcBorders>
              <w:top w:val="single" w:sz="8" w:space="0" w:color="000000"/>
              <w:left w:val="single" w:sz="8" w:space="0" w:color="000000"/>
              <w:bottom w:val="single" w:sz="8" w:space="0" w:color="000000"/>
              <w:right w:val="single" w:sz="8" w:space="0" w:color="000000"/>
            </w:tcBorders>
            <w:shd w:val="clear" w:color="auto" w:fill="auto"/>
            <w:tcMar>
              <w:top w:w="38" w:type="dxa"/>
              <w:left w:w="38" w:type="dxa"/>
              <w:bottom w:w="38" w:type="dxa"/>
              <w:right w:w="38" w:type="dxa"/>
            </w:tcMar>
            <w:hideMark/>
          </w:tcPr>
          <w:p w:rsidR="00DA48D9" w:rsidRPr="00A41AAC" w:rsidRDefault="00DA48D9" w:rsidP="007E447A">
            <w:pPr>
              <w:rPr>
                <w:b/>
              </w:rPr>
            </w:pPr>
            <w:r w:rsidRPr="00A41AAC">
              <w:rPr>
                <w:b/>
              </w:rPr>
              <w:t>Delivery</w:t>
            </w:r>
            <w:r w:rsidR="000A3118">
              <w:rPr>
                <w:b/>
              </w:rPr>
              <w:t xml:space="preserve"> (Verbal)</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vAlign w:val="center"/>
            <w:hideMark/>
          </w:tcPr>
          <w:p w:rsidR="00DA48D9" w:rsidRPr="007E447A" w:rsidRDefault="00DA48D9" w:rsidP="000A3118">
            <w:pPr>
              <w:jc w:val="center"/>
            </w:pPr>
            <w:r w:rsidRPr="007E447A">
              <w:t>17%</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vAlign w:val="center"/>
            <w:hideMark/>
          </w:tcPr>
          <w:p w:rsidR="00DA48D9" w:rsidRPr="007E447A" w:rsidRDefault="00DA48D9" w:rsidP="000A3118">
            <w:pPr>
              <w:jc w:val="center"/>
            </w:pPr>
            <w:r w:rsidRPr="007E447A">
              <w:t>44%</w:t>
            </w:r>
          </w:p>
        </w:tc>
        <w:tc>
          <w:tcPr>
            <w:tcW w:w="1436" w:type="dxa"/>
            <w:tcBorders>
              <w:top w:val="single" w:sz="8" w:space="0" w:color="000000"/>
              <w:left w:val="single" w:sz="8" w:space="0" w:color="000000"/>
              <w:bottom w:val="single" w:sz="8" w:space="0" w:color="000000"/>
              <w:right w:val="double" w:sz="4" w:space="0" w:color="auto"/>
            </w:tcBorders>
            <w:shd w:val="clear" w:color="auto" w:fill="auto"/>
            <w:tcMar>
              <w:top w:w="15" w:type="dxa"/>
              <w:left w:w="7" w:type="dxa"/>
              <w:bottom w:w="0" w:type="dxa"/>
              <w:right w:w="7" w:type="dxa"/>
            </w:tcMar>
            <w:vAlign w:val="center"/>
            <w:hideMark/>
          </w:tcPr>
          <w:p w:rsidR="00DA48D9" w:rsidRPr="007E447A" w:rsidRDefault="00DA48D9" w:rsidP="007E447A">
            <w:pPr>
              <w:jc w:val="center"/>
            </w:pPr>
            <w:r w:rsidRPr="007E447A">
              <w:t>37%</w:t>
            </w:r>
          </w:p>
        </w:tc>
        <w:tc>
          <w:tcPr>
            <w:tcW w:w="1436" w:type="dxa"/>
            <w:tcBorders>
              <w:top w:val="single" w:sz="8" w:space="0" w:color="000000"/>
              <w:left w:val="double" w:sz="4" w:space="0" w:color="auto"/>
              <w:bottom w:val="single" w:sz="8" w:space="0" w:color="000000"/>
              <w:right w:val="single" w:sz="8" w:space="0" w:color="000000"/>
            </w:tcBorders>
            <w:shd w:val="clear" w:color="auto" w:fill="auto"/>
            <w:tcMar>
              <w:top w:w="38" w:type="dxa"/>
              <w:left w:w="38" w:type="dxa"/>
              <w:bottom w:w="38" w:type="dxa"/>
              <w:right w:w="38" w:type="dxa"/>
            </w:tcMar>
            <w:vAlign w:val="center"/>
            <w:hideMark/>
          </w:tcPr>
          <w:p w:rsidR="00DA48D9" w:rsidRPr="007E447A" w:rsidRDefault="00DA48D9" w:rsidP="007E447A">
            <w:pPr>
              <w:jc w:val="center"/>
            </w:pPr>
            <w:r>
              <w:t>2</w:t>
            </w:r>
            <w:r w:rsidRPr="007E447A">
              <w:t>%</w:t>
            </w:r>
          </w:p>
        </w:tc>
        <w:tc>
          <w:tcPr>
            <w:tcW w:w="1463" w:type="dxa"/>
            <w:tcBorders>
              <w:top w:val="single" w:sz="8" w:space="0" w:color="000000"/>
              <w:left w:val="single" w:sz="8" w:space="0" w:color="000000"/>
              <w:bottom w:val="single" w:sz="8" w:space="0" w:color="000000"/>
              <w:right w:val="single" w:sz="8" w:space="0" w:color="000000"/>
            </w:tcBorders>
            <w:shd w:val="clear" w:color="auto" w:fill="auto"/>
            <w:tcMar>
              <w:top w:w="38" w:type="dxa"/>
              <w:left w:w="38" w:type="dxa"/>
              <w:bottom w:w="38" w:type="dxa"/>
              <w:right w:w="38" w:type="dxa"/>
            </w:tcMar>
            <w:vAlign w:val="center"/>
          </w:tcPr>
          <w:p w:rsidR="00DA48D9" w:rsidRPr="007E447A" w:rsidRDefault="00DA48D9" w:rsidP="007E447A">
            <w:pPr>
              <w:jc w:val="center"/>
            </w:pPr>
            <w:r>
              <w:t>0%</w:t>
            </w:r>
          </w:p>
        </w:tc>
      </w:tr>
      <w:tr w:rsidR="00DA48D9" w:rsidRPr="007E447A" w:rsidTr="00F8588D">
        <w:trPr>
          <w:trHeight w:val="824"/>
        </w:trPr>
        <w:tc>
          <w:tcPr>
            <w:tcW w:w="2191" w:type="dxa"/>
            <w:tcBorders>
              <w:top w:val="single" w:sz="8" w:space="0" w:color="000000"/>
              <w:left w:val="single" w:sz="8" w:space="0" w:color="000000"/>
              <w:bottom w:val="single" w:sz="8" w:space="0" w:color="000000"/>
              <w:right w:val="single" w:sz="8" w:space="0" w:color="000000"/>
            </w:tcBorders>
            <w:shd w:val="clear" w:color="auto" w:fill="auto"/>
            <w:tcMar>
              <w:top w:w="38" w:type="dxa"/>
              <w:left w:w="38" w:type="dxa"/>
              <w:bottom w:w="38" w:type="dxa"/>
              <w:right w:w="38" w:type="dxa"/>
            </w:tcMar>
            <w:hideMark/>
          </w:tcPr>
          <w:p w:rsidR="00DA48D9" w:rsidRPr="00A41AAC" w:rsidRDefault="00DA48D9" w:rsidP="007E447A">
            <w:pPr>
              <w:rPr>
                <w:b/>
              </w:rPr>
            </w:pPr>
            <w:r w:rsidRPr="00A41AAC">
              <w:rPr>
                <w:b/>
              </w:rPr>
              <w:t>Delivery (Non-verbal)</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vAlign w:val="center"/>
            <w:hideMark/>
          </w:tcPr>
          <w:p w:rsidR="00DA48D9" w:rsidRPr="007E447A" w:rsidRDefault="00DA48D9" w:rsidP="000A3118">
            <w:pPr>
              <w:jc w:val="center"/>
            </w:pPr>
            <w:r w:rsidRPr="007E447A">
              <w:t>7%</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vAlign w:val="center"/>
            <w:hideMark/>
          </w:tcPr>
          <w:p w:rsidR="00DA48D9" w:rsidRPr="007E447A" w:rsidRDefault="00DA48D9" w:rsidP="000A3118">
            <w:pPr>
              <w:jc w:val="center"/>
            </w:pPr>
            <w:r w:rsidRPr="007E447A">
              <w:t>55%</w:t>
            </w:r>
          </w:p>
        </w:tc>
        <w:tc>
          <w:tcPr>
            <w:tcW w:w="1436" w:type="dxa"/>
            <w:tcBorders>
              <w:top w:val="single" w:sz="8" w:space="0" w:color="000000"/>
              <w:left w:val="single" w:sz="8" w:space="0" w:color="000000"/>
              <w:bottom w:val="single" w:sz="8" w:space="0" w:color="000000"/>
              <w:right w:val="double" w:sz="4" w:space="0" w:color="auto"/>
            </w:tcBorders>
            <w:shd w:val="clear" w:color="auto" w:fill="auto"/>
            <w:tcMar>
              <w:top w:w="15" w:type="dxa"/>
              <w:left w:w="7" w:type="dxa"/>
              <w:bottom w:w="0" w:type="dxa"/>
              <w:right w:w="7" w:type="dxa"/>
            </w:tcMar>
            <w:vAlign w:val="center"/>
            <w:hideMark/>
          </w:tcPr>
          <w:p w:rsidR="00DA48D9" w:rsidRPr="007E447A" w:rsidRDefault="00DA48D9" w:rsidP="007E447A">
            <w:pPr>
              <w:jc w:val="center"/>
            </w:pPr>
            <w:r w:rsidRPr="007E447A">
              <w:t>36%</w:t>
            </w:r>
          </w:p>
        </w:tc>
        <w:tc>
          <w:tcPr>
            <w:tcW w:w="1436" w:type="dxa"/>
            <w:tcBorders>
              <w:top w:val="single" w:sz="8" w:space="0" w:color="000000"/>
              <w:left w:val="double" w:sz="4" w:space="0" w:color="auto"/>
              <w:bottom w:val="single" w:sz="8" w:space="0" w:color="000000"/>
              <w:right w:val="single" w:sz="8" w:space="0" w:color="000000"/>
            </w:tcBorders>
            <w:shd w:val="clear" w:color="auto" w:fill="auto"/>
            <w:tcMar>
              <w:top w:w="38" w:type="dxa"/>
              <w:left w:w="38" w:type="dxa"/>
              <w:bottom w:w="38" w:type="dxa"/>
              <w:right w:w="38" w:type="dxa"/>
            </w:tcMar>
            <w:vAlign w:val="center"/>
            <w:hideMark/>
          </w:tcPr>
          <w:p w:rsidR="00DA48D9" w:rsidRPr="007E447A" w:rsidRDefault="00DA48D9" w:rsidP="007E447A">
            <w:pPr>
              <w:jc w:val="center"/>
            </w:pPr>
            <w:r>
              <w:t>2</w:t>
            </w:r>
            <w:r w:rsidRPr="007E447A">
              <w:t>%</w:t>
            </w:r>
          </w:p>
        </w:tc>
        <w:tc>
          <w:tcPr>
            <w:tcW w:w="1463" w:type="dxa"/>
            <w:tcBorders>
              <w:top w:val="single" w:sz="8" w:space="0" w:color="000000"/>
              <w:left w:val="single" w:sz="8" w:space="0" w:color="000000"/>
              <w:bottom w:val="single" w:sz="8" w:space="0" w:color="000000"/>
              <w:right w:val="single" w:sz="8" w:space="0" w:color="000000"/>
            </w:tcBorders>
            <w:shd w:val="clear" w:color="auto" w:fill="auto"/>
            <w:tcMar>
              <w:top w:w="38" w:type="dxa"/>
              <w:left w:w="38" w:type="dxa"/>
              <w:bottom w:w="38" w:type="dxa"/>
              <w:right w:w="38" w:type="dxa"/>
            </w:tcMar>
            <w:vAlign w:val="center"/>
          </w:tcPr>
          <w:p w:rsidR="00DA48D9" w:rsidRPr="007E447A" w:rsidRDefault="00DA48D9" w:rsidP="00F8588D">
            <w:pPr>
              <w:jc w:val="center"/>
            </w:pPr>
            <w:r>
              <w:t>0%</w:t>
            </w:r>
          </w:p>
        </w:tc>
      </w:tr>
      <w:tr w:rsidR="00DA48D9" w:rsidRPr="007E447A" w:rsidTr="00F8588D">
        <w:trPr>
          <w:trHeight w:val="725"/>
        </w:trPr>
        <w:tc>
          <w:tcPr>
            <w:tcW w:w="2191" w:type="dxa"/>
            <w:tcBorders>
              <w:top w:val="single" w:sz="8" w:space="0" w:color="000000"/>
              <w:left w:val="single" w:sz="8" w:space="0" w:color="000000"/>
              <w:bottom w:val="single" w:sz="8" w:space="0" w:color="000000"/>
              <w:right w:val="single" w:sz="8" w:space="0" w:color="000000"/>
            </w:tcBorders>
            <w:shd w:val="clear" w:color="auto" w:fill="auto"/>
            <w:tcMar>
              <w:top w:w="38" w:type="dxa"/>
              <w:left w:w="38" w:type="dxa"/>
              <w:bottom w:w="38" w:type="dxa"/>
              <w:right w:w="38" w:type="dxa"/>
            </w:tcMar>
            <w:hideMark/>
          </w:tcPr>
          <w:p w:rsidR="00DA48D9" w:rsidRPr="00A41AAC" w:rsidRDefault="00DA48D9" w:rsidP="007E447A">
            <w:pPr>
              <w:rPr>
                <w:b/>
              </w:rPr>
            </w:pPr>
            <w:r w:rsidRPr="00A41AAC">
              <w:rPr>
                <w:b/>
              </w:rPr>
              <w:t>Research</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vAlign w:val="center"/>
            <w:hideMark/>
          </w:tcPr>
          <w:p w:rsidR="00DA48D9" w:rsidRPr="007E447A" w:rsidRDefault="00DA48D9" w:rsidP="000A3118">
            <w:pPr>
              <w:jc w:val="center"/>
            </w:pPr>
            <w:r w:rsidRPr="007E447A">
              <w:t>1%</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7" w:type="dxa"/>
              <w:bottom w:w="0" w:type="dxa"/>
              <w:right w:w="7" w:type="dxa"/>
            </w:tcMar>
            <w:vAlign w:val="center"/>
            <w:hideMark/>
          </w:tcPr>
          <w:p w:rsidR="00DA48D9" w:rsidRPr="007E447A" w:rsidRDefault="00DA48D9" w:rsidP="000A3118">
            <w:pPr>
              <w:jc w:val="center"/>
            </w:pPr>
            <w:r w:rsidRPr="007E447A">
              <w:t>15%</w:t>
            </w:r>
          </w:p>
        </w:tc>
        <w:tc>
          <w:tcPr>
            <w:tcW w:w="1436" w:type="dxa"/>
            <w:tcBorders>
              <w:top w:val="single" w:sz="8" w:space="0" w:color="000000"/>
              <w:left w:val="single" w:sz="8" w:space="0" w:color="000000"/>
              <w:bottom w:val="single" w:sz="8" w:space="0" w:color="000000"/>
              <w:right w:val="double" w:sz="4" w:space="0" w:color="auto"/>
            </w:tcBorders>
            <w:shd w:val="clear" w:color="auto" w:fill="auto"/>
            <w:tcMar>
              <w:top w:w="15" w:type="dxa"/>
              <w:left w:w="7" w:type="dxa"/>
              <w:bottom w:w="0" w:type="dxa"/>
              <w:right w:w="7" w:type="dxa"/>
            </w:tcMar>
            <w:vAlign w:val="center"/>
            <w:hideMark/>
          </w:tcPr>
          <w:p w:rsidR="00DA48D9" w:rsidRPr="007E447A" w:rsidRDefault="00DA48D9" w:rsidP="007E447A">
            <w:pPr>
              <w:jc w:val="center"/>
            </w:pPr>
            <w:r w:rsidRPr="007E447A">
              <w:t>38%</w:t>
            </w:r>
          </w:p>
        </w:tc>
        <w:tc>
          <w:tcPr>
            <w:tcW w:w="1436" w:type="dxa"/>
            <w:tcBorders>
              <w:top w:val="single" w:sz="8" w:space="0" w:color="000000"/>
              <w:left w:val="double" w:sz="4" w:space="0" w:color="auto"/>
              <w:bottom w:val="single" w:sz="8" w:space="0" w:color="000000"/>
              <w:right w:val="single" w:sz="8" w:space="0" w:color="000000"/>
            </w:tcBorders>
            <w:shd w:val="clear" w:color="auto" w:fill="auto"/>
            <w:tcMar>
              <w:top w:w="38" w:type="dxa"/>
              <w:left w:w="38" w:type="dxa"/>
              <w:bottom w:w="38" w:type="dxa"/>
              <w:right w:w="38" w:type="dxa"/>
            </w:tcMar>
            <w:vAlign w:val="center"/>
            <w:hideMark/>
          </w:tcPr>
          <w:p w:rsidR="00DA48D9" w:rsidRPr="007E447A" w:rsidRDefault="00DA48D9" w:rsidP="007E447A">
            <w:pPr>
              <w:jc w:val="center"/>
            </w:pPr>
            <w:r>
              <w:t>23</w:t>
            </w:r>
            <w:r w:rsidRPr="007E447A">
              <w:t>%</w:t>
            </w:r>
          </w:p>
        </w:tc>
        <w:tc>
          <w:tcPr>
            <w:tcW w:w="1463" w:type="dxa"/>
            <w:tcBorders>
              <w:top w:val="single" w:sz="8" w:space="0" w:color="000000"/>
              <w:left w:val="single" w:sz="8" w:space="0" w:color="000000"/>
              <w:bottom w:val="single" w:sz="8" w:space="0" w:color="000000"/>
              <w:right w:val="single" w:sz="8" w:space="0" w:color="000000"/>
            </w:tcBorders>
            <w:shd w:val="clear" w:color="auto" w:fill="auto"/>
            <w:tcMar>
              <w:top w:w="38" w:type="dxa"/>
              <w:left w:w="38" w:type="dxa"/>
              <w:bottom w:w="38" w:type="dxa"/>
              <w:right w:w="38" w:type="dxa"/>
            </w:tcMar>
            <w:vAlign w:val="center"/>
          </w:tcPr>
          <w:p w:rsidR="00DA48D9" w:rsidRPr="007E447A" w:rsidRDefault="00DA48D9" w:rsidP="007E447A">
            <w:pPr>
              <w:jc w:val="center"/>
            </w:pPr>
            <w:r>
              <w:t>23%</w:t>
            </w:r>
          </w:p>
        </w:tc>
      </w:tr>
    </w:tbl>
    <w:p w:rsidR="00E77552" w:rsidRDefault="00E77552" w:rsidP="004C0F09"/>
    <w:p w:rsidR="007E447A" w:rsidRDefault="007E447A" w:rsidP="004C0F09"/>
    <w:p w:rsidR="008F63D4" w:rsidRPr="00971BA8" w:rsidRDefault="008F63D4" w:rsidP="008F63D4">
      <w:pPr>
        <w:rPr>
          <w:b/>
          <w:u w:val="single"/>
        </w:rPr>
      </w:pPr>
      <w:r>
        <w:rPr>
          <w:b/>
          <w:u w:val="single"/>
        </w:rPr>
        <w:lastRenderedPageBreak/>
        <w:t>Debrief</w:t>
      </w:r>
      <w:r w:rsidRPr="00971BA8">
        <w:rPr>
          <w:b/>
          <w:u w:val="single"/>
        </w:rPr>
        <w:t>ing</w:t>
      </w:r>
    </w:p>
    <w:p w:rsidR="008F63D4" w:rsidRDefault="008F63D4" w:rsidP="008F63D4"/>
    <w:p w:rsidR="006165B9" w:rsidRPr="00FB3D63" w:rsidRDefault="006165B9" w:rsidP="006165B9">
      <w:r w:rsidRPr="00FB3D63">
        <w:t xml:space="preserve">After all of the ratings were completed, the raters were debriefed and asked about (a) the calibration and rating process, in particular how </w:t>
      </w:r>
      <w:r w:rsidR="00147AB4">
        <w:t>rigorous</w:t>
      </w:r>
      <w:r w:rsidR="005F470A">
        <w:t xml:space="preserve"> and accurate</w:t>
      </w:r>
      <w:r w:rsidRPr="00FB3D63">
        <w:t xml:space="preserve"> they found it to be; (b) student learning, especially the areas of strength and areas that need improvement; and (c) recommendations for other faculty who teach </w:t>
      </w:r>
      <w:r w:rsidR="00147AB4">
        <w:t>COMM 101</w:t>
      </w:r>
      <w:r w:rsidR="00DB3410">
        <w:t>R</w:t>
      </w:r>
      <w:r w:rsidRPr="00FB3D63">
        <w:t>.</w:t>
      </w:r>
    </w:p>
    <w:p w:rsidR="006165B9" w:rsidRDefault="006165B9" w:rsidP="006165B9">
      <w:pPr>
        <w:rPr>
          <w:b/>
          <w:u w:val="single"/>
        </w:rPr>
      </w:pPr>
    </w:p>
    <w:p w:rsidR="0062268F" w:rsidRDefault="006165B9" w:rsidP="003B5CD0">
      <w:r w:rsidRPr="00FC3EE6">
        <w:rPr>
          <w:b/>
        </w:rPr>
        <w:t>Process</w:t>
      </w:r>
      <w:r>
        <w:rPr>
          <w:b/>
        </w:rPr>
        <w:t xml:space="preserve">. </w:t>
      </w:r>
      <w:r w:rsidR="005F470A">
        <w:t>The raters thought the calibration was rigorous and accurate. It resulted in very good agreement</w:t>
      </w:r>
      <w:r w:rsidR="00DB3410">
        <w:t xml:space="preserve"> and assessment</w:t>
      </w:r>
      <w:r w:rsidR="005F470A">
        <w:t xml:space="preserve"> between the two raters on the </w:t>
      </w:r>
      <w:r w:rsidR="003B5CD0">
        <w:t xml:space="preserve">ratings of </w:t>
      </w:r>
      <w:r w:rsidR="005F470A">
        <w:t>87 speeches. They also thought that the rubric was good and could be used across the department for scoring speeches in future classes. Further the rate</w:t>
      </w:r>
      <w:r w:rsidR="003B5CD0">
        <w:t>rs thought that separating the D</w:t>
      </w:r>
      <w:r w:rsidR="005F470A">
        <w:t xml:space="preserve">elivery SLO into verbal and nonverbal SLOs helped. Adding the research </w:t>
      </w:r>
      <w:r w:rsidR="003B5CD0">
        <w:t>section also helped but requires</w:t>
      </w:r>
      <w:r w:rsidR="005F470A">
        <w:t xml:space="preserve"> some additional fine-tuning because </w:t>
      </w:r>
      <w:r w:rsidR="002B393A">
        <w:t xml:space="preserve">depending on the instructor </w:t>
      </w:r>
      <w:r w:rsidR="005F470A">
        <w:t xml:space="preserve">it does not </w:t>
      </w:r>
      <w:r w:rsidR="002B393A">
        <w:t xml:space="preserve">always </w:t>
      </w:r>
      <w:r w:rsidR="005F470A">
        <w:t>reflect quality, only the presence or absence of research. In addition the classroom visits proved helpful as they were not as intrusive as video taping</w:t>
      </w:r>
      <w:r w:rsidR="00441176">
        <w:t xml:space="preserve"> or audio recording</w:t>
      </w:r>
      <w:r w:rsidR="005F470A">
        <w:t xml:space="preserve"> might have been and they </w:t>
      </w:r>
      <w:r w:rsidR="00102491">
        <w:t>helped to gauge</w:t>
      </w:r>
      <w:r w:rsidR="005F470A">
        <w:t xml:space="preserve"> audience response to the speeches.   </w:t>
      </w:r>
    </w:p>
    <w:p w:rsidR="00174690" w:rsidRDefault="00174690" w:rsidP="00730AEE">
      <w:pPr>
        <w:pStyle w:val="ListParagraph"/>
        <w:ind w:left="0"/>
      </w:pPr>
    </w:p>
    <w:p w:rsidR="00730AEE" w:rsidRDefault="00291495" w:rsidP="00174690">
      <w:pPr>
        <w:pStyle w:val="ListParagraph"/>
        <w:ind w:left="0"/>
      </w:pPr>
      <w:r w:rsidRPr="00582022">
        <w:rPr>
          <w:b/>
        </w:rPr>
        <w:t>Student Learning</w:t>
      </w:r>
      <w:r w:rsidR="00582022">
        <w:rPr>
          <w:b/>
        </w:rPr>
        <w:t>.</w:t>
      </w:r>
      <w:r w:rsidR="00283B09">
        <w:t xml:space="preserve"> The primary observation about student learning in OC was that some of the SLO were </w:t>
      </w:r>
      <w:r w:rsidR="00102491">
        <w:t xml:space="preserve">not addressed by some faculty and others were </w:t>
      </w:r>
      <w:r w:rsidR="00275509">
        <w:t xml:space="preserve">inconsistently </w:t>
      </w:r>
      <w:r w:rsidR="00283B09">
        <w:t>addressed by different instructors.</w:t>
      </w:r>
      <w:r w:rsidR="00102491">
        <w:t xml:space="preserve"> Neither Nonverbal Delivery nor Listening were emphasized in all courses so they were difficult to assess accurately. In addition, </w:t>
      </w:r>
      <w:r w:rsidR="002B393A">
        <w:t xml:space="preserve">the required format for </w:t>
      </w:r>
      <w:r w:rsidR="00102491">
        <w:t xml:space="preserve">Outlines </w:t>
      </w:r>
      <w:r w:rsidR="002B393A">
        <w:t>varied among instructors</w:t>
      </w:r>
      <w:r w:rsidR="00102491">
        <w:t xml:space="preserve">. </w:t>
      </w:r>
      <w:r w:rsidR="00283B09">
        <w:t xml:space="preserve"> </w:t>
      </w:r>
      <w:r w:rsidR="00102491">
        <w:t>The raters recommended that the department address the inconsistencies to make improvements to student learning as well as their ability to enhance student learning.</w:t>
      </w:r>
      <w:r w:rsidR="00582022">
        <w:rPr>
          <w:b/>
        </w:rPr>
        <w:t xml:space="preserve"> </w:t>
      </w:r>
    </w:p>
    <w:p w:rsidR="00174690" w:rsidRDefault="00174690" w:rsidP="00174690"/>
    <w:p w:rsidR="00585C85" w:rsidRDefault="00585C85" w:rsidP="00174690">
      <w:r>
        <w:t>The raters noted both Content and Organization as areas of strength in OC. They also identified several areas that need improvement. Once again the raters noted that Nonverbal Delivery, Listening, and Outlines were inconsistently covered by the instructors. Some did not cover these SLO</w:t>
      </w:r>
      <w:r w:rsidR="00441176">
        <w:t>s</w:t>
      </w:r>
      <w:r w:rsidR="00275509">
        <w:t xml:space="preserve"> at all</w:t>
      </w:r>
      <w:r>
        <w:t>. Further they noted that there was a low level of quality and credibility among the resources that students cited. Thus there are several SLO</w:t>
      </w:r>
      <w:r w:rsidR="00275509">
        <w:t>s</w:t>
      </w:r>
      <w:r>
        <w:t xml:space="preserve"> that </w:t>
      </w:r>
      <w:r w:rsidR="00BA3A77">
        <w:t xml:space="preserve">should be the focus of </w:t>
      </w:r>
      <w:r w:rsidR="00275509">
        <w:t>efforts to improve student learning</w:t>
      </w:r>
      <w:r w:rsidR="00BA3A77">
        <w:t xml:space="preserve"> in future courses.</w:t>
      </w:r>
    </w:p>
    <w:p w:rsidR="00730AEE" w:rsidRDefault="00730AEE" w:rsidP="00174690">
      <w:r>
        <w:t xml:space="preserve">  </w:t>
      </w:r>
    </w:p>
    <w:p w:rsidR="00291495" w:rsidRPr="001F53D0" w:rsidRDefault="00291495" w:rsidP="00730AEE">
      <w:pPr>
        <w:pStyle w:val="ListParagraph"/>
        <w:ind w:left="0"/>
      </w:pPr>
      <w:r w:rsidRPr="001F53D0">
        <w:rPr>
          <w:b/>
        </w:rPr>
        <w:t>Recommendations</w:t>
      </w:r>
      <w:r w:rsidR="001F53D0">
        <w:rPr>
          <w:b/>
        </w:rPr>
        <w:t>.</w:t>
      </w:r>
      <w:r w:rsidR="00297040">
        <w:t xml:space="preserve"> Based on their assessment of 87 speeches in eight class sections, the raters recommended that:</w:t>
      </w:r>
      <w:r w:rsidR="001F53D0">
        <w:rPr>
          <w:b/>
        </w:rPr>
        <w:t xml:space="preserve"> </w:t>
      </w:r>
    </w:p>
    <w:p w:rsidR="00291495" w:rsidRDefault="00291495" w:rsidP="00730AEE">
      <w:pPr>
        <w:pStyle w:val="ListParagraph"/>
        <w:ind w:left="0"/>
      </w:pPr>
    </w:p>
    <w:p w:rsidR="00C50346" w:rsidRPr="00C50346" w:rsidRDefault="00297040" w:rsidP="00297040">
      <w:pPr>
        <w:pStyle w:val="ListParagraph"/>
        <w:numPr>
          <w:ilvl w:val="1"/>
          <w:numId w:val="16"/>
        </w:numPr>
      </w:pPr>
      <w:r>
        <w:t>OC should be taught in s</w:t>
      </w:r>
      <w:r w:rsidR="004E108D">
        <w:t>maller classes to allow for m</w:t>
      </w:r>
      <w:r w:rsidR="00C50346" w:rsidRPr="00C50346">
        <w:t>ore in-class exercises</w:t>
      </w:r>
      <w:r>
        <w:t xml:space="preserve"> offered by instructors</w:t>
      </w:r>
      <w:r w:rsidR="00441176">
        <w:t>.  The in-class exercises would focus on the areas needing improvement based on the assessment.</w:t>
      </w:r>
    </w:p>
    <w:p w:rsidR="00C50346" w:rsidRPr="00C50346" w:rsidRDefault="00C50346" w:rsidP="00297040">
      <w:pPr>
        <w:pStyle w:val="ListParagraph"/>
        <w:numPr>
          <w:ilvl w:val="1"/>
          <w:numId w:val="16"/>
        </w:numPr>
      </w:pPr>
      <w:r w:rsidRPr="00C50346">
        <w:t>Faculty development</w:t>
      </w:r>
      <w:r w:rsidR="00297040">
        <w:t xml:space="preserve"> workshops be offered to adjunct faculty teaching COMM 101</w:t>
      </w:r>
      <w:r w:rsidR="00FA555C">
        <w:t>R</w:t>
      </w:r>
      <w:r w:rsidR="00297040">
        <w:t>. The raters</w:t>
      </w:r>
      <w:r w:rsidRPr="00C50346">
        <w:t xml:space="preserve"> learned new techniques from watching other faculty members during the </w:t>
      </w:r>
      <w:r w:rsidR="00297040">
        <w:t>assessment.</w:t>
      </w:r>
    </w:p>
    <w:p w:rsidR="00C50346" w:rsidRPr="00C50346" w:rsidRDefault="00C50346" w:rsidP="00297040">
      <w:pPr>
        <w:pStyle w:val="ListParagraph"/>
        <w:numPr>
          <w:ilvl w:val="2"/>
          <w:numId w:val="16"/>
        </w:numPr>
      </w:pPr>
      <w:r w:rsidRPr="00C50346">
        <w:t>All instructors should talk and share strategies</w:t>
      </w:r>
    </w:p>
    <w:p w:rsidR="00C50346" w:rsidRPr="00C50346" w:rsidRDefault="00297040" w:rsidP="00297040">
      <w:pPr>
        <w:pStyle w:val="ListParagraph"/>
        <w:numPr>
          <w:ilvl w:val="2"/>
          <w:numId w:val="16"/>
        </w:numPr>
      </w:pPr>
      <w:r>
        <w:t>Adjunct faculty should be offered a workshop</w:t>
      </w:r>
    </w:p>
    <w:p w:rsidR="00C50346" w:rsidRPr="00C50346" w:rsidRDefault="00297040" w:rsidP="00297040">
      <w:pPr>
        <w:pStyle w:val="ListParagraph"/>
        <w:numPr>
          <w:ilvl w:val="2"/>
          <w:numId w:val="16"/>
        </w:numPr>
      </w:pPr>
      <w:r>
        <w:t>The Coordinator of COMM 101</w:t>
      </w:r>
      <w:r w:rsidR="00441176">
        <w:t>R</w:t>
      </w:r>
      <w:r>
        <w:t xml:space="preserve"> should set up a </w:t>
      </w:r>
      <w:r w:rsidR="00C50346" w:rsidRPr="00C50346">
        <w:t>Blackboard group so faculty can share strategies and upload assignments / exercises (</w:t>
      </w:r>
      <w:r>
        <w:t>she is currently working on this</w:t>
      </w:r>
      <w:r w:rsidR="00C50346" w:rsidRPr="00C50346">
        <w:t>)</w:t>
      </w:r>
    </w:p>
    <w:p w:rsidR="00C50346" w:rsidRPr="00C50346" w:rsidRDefault="00297040" w:rsidP="00297040">
      <w:pPr>
        <w:pStyle w:val="ListParagraph"/>
        <w:numPr>
          <w:ilvl w:val="1"/>
          <w:numId w:val="16"/>
        </w:numPr>
      </w:pPr>
      <w:r>
        <w:t xml:space="preserve">Adjunct </w:t>
      </w:r>
      <w:proofErr w:type="gramStart"/>
      <w:r>
        <w:t>faculty n</w:t>
      </w:r>
      <w:r w:rsidR="00C50346" w:rsidRPr="00C50346">
        <w:t>eed</w:t>
      </w:r>
      <w:proofErr w:type="gramEnd"/>
      <w:r w:rsidR="00C50346" w:rsidRPr="00C50346">
        <w:t xml:space="preserve"> feedback form </w:t>
      </w:r>
      <w:r>
        <w:t xml:space="preserve">the </w:t>
      </w:r>
      <w:r w:rsidR="00C50346" w:rsidRPr="00C50346">
        <w:t xml:space="preserve">department on what </w:t>
      </w:r>
      <w:r w:rsidR="007E7A4D">
        <w:t>they</w:t>
      </w:r>
      <w:r w:rsidR="00C50346" w:rsidRPr="00C50346">
        <w:t xml:space="preserve"> should be doing </w:t>
      </w:r>
      <w:r w:rsidR="007E7A4D">
        <w:t>and what the</w:t>
      </w:r>
      <w:r w:rsidR="00C50346" w:rsidRPr="00C50346">
        <w:t xml:space="preserve"> expectations</w:t>
      </w:r>
      <w:r w:rsidR="007E7A4D">
        <w:t xml:space="preserve"> are.</w:t>
      </w:r>
    </w:p>
    <w:p w:rsidR="00174690" w:rsidRPr="00291495" w:rsidRDefault="00174690" w:rsidP="00730AEE">
      <w:pPr>
        <w:pStyle w:val="ListParagraph"/>
        <w:ind w:left="0"/>
      </w:pPr>
    </w:p>
    <w:p w:rsidR="00730AEE" w:rsidRDefault="00730AEE" w:rsidP="00174690">
      <w:r>
        <w:t xml:space="preserve">     </w:t>
      </w:r>
    </w:p>
    <w:p w:rsidR="000038C0" w:rsidRPr="000038C0" w:rsidRDefault="000038C0" w:rsidP="000038C0">
      <w:pPr>
        <w:jc w:val="center"/>
        <w:rPr>
          <w:b/>
        </w:rPr>
      </w:pPr>
      <w:r w:rsidRPr="00CC1D20">
        <w:rPr>
          <w:b/>
          <w:sz w:val="28"/>
          <w:szCs w:val="28"/>
        </w:rPr>
        <w:lastRenderedPageBreak/>
        <w:t>Summary and Recommendations</w:t>
      </w:r>
    </w:p>
    <w:p w:rsidR="000038C0" w:rsidRDefault="000038C0"/>
    <w:p w:rsidR="001A17D3" w:rsidRDefault="00100BA1" w:rsidP="001A17D3">
      <w:r>
        <w:t>In summary, the assessment of oral communication revealed that 89% or more of the students were rated as at least Average (more that 50% Above Average or Excellent) on the SLOs required to deliver their speech – Language, Delivery-Verbal, Delivery-Nonverbal, Content, and Organization. Only slightly more than half of the students were rated at least Average on the SLOs required to prepare their speech – Outline and Research. While some additional focus on improving the SLO for delivering the speech to Above Average or Excellent</w:t>
      </w:r>
      <w:r w:rsidR="00AA3813">
        <w:t xml:space="preserve"> is warranted</w:t>
      </w:r>
      <w:r>
        <w:t>, more work is required to improve the SLOs related to preparing their speech.</w:t>
      </w:r>
      <w:r w:rsidR="009F57D5">
        <w:t xml:space="preserve"> This will require more communication and consistency among faculty with regards to how they teach Outlines and Research. In order to improve communication and collaboration among adjunct faculty the research team recommends:</w:t>
      </w:r>
    </w:p>
    <w:p w:rsidR="009F57D5" w:rsidRDefault="009F57D5" w:rsidP="001A17D3"/>
    <w:p w:rsidR="009F57D5" w:rsidRDefault="009F57D5" w:rsidP="009F57D5">
      <w:pPr>
        <w:pStyle w:val="ListParagraph"/>
        <w:numPr>
          <w:ilvl w:val="0"/>
          <w:numId w:val="17"/>
        </w:numPr>
      </w:pPr>
      <w:r>
        <w:t>Of</w:t>
      </w:r>
      <w:r w:rsidR="00AA3813">
        <w:t>fering faculty development oppor</w:t>
      </w:r>
      <w:r>
        <w:t>tunities to adjunct faculty</w:t>
      </w:r>
      <w:r w:rsidR="00AA3813">
        <w:t xml:space="preserve"> to engage them in discussions about how best to address Outlines and Research as well as the other SLO in their courses</w:t>
      </w:r>
      <w:r>
        <w:t>.</w:t>
      </w:r>
    </w:p>
    <w:p w:rsidR="009F57D5" w:rsidRDefault="009F57D5" w:rsidP="009F57D5">
      <w:pPr>
        <w:pStyle w:val="ListParagraph"/>
        <w:numPr>
          <w:ilvl w:val="0"/>
          <w:numId w:val="17"/>
        </w:numPr>
      </w:pPr>
      <w:r>
        <w:t>Providing opportunities for adjunct faculty to work together and/or observe each other to share teaching strategies.</w:t>
      </w:r>
    </w:p>
    <w:p w:rsidR="009F57D5" w:rsidRDefault="009F57D5" w:rsidP="009F57D5">
      <w:pPr>
        <w:pStyle w:val="ListParagraph"/>
        <w:numPr>
          <w:ilvl w:val="0"/>
          <w:numId w:val="17"/>
        </w:numPr>
      </w:pPr>
      <w:r>
        <w:t>Giving adjunct faculty feedback about their teaching.</w:t>
      </w:r>
    </w:p>
    <w:p w:rsidR="009F57D5" w:rsidRDefault="009F57D5" w:rsidP="009F57D5">
      <w:pPr>
        <w:pStyle w:val="ListParagraph"/>
        <w:numPr>
          <w:ilvl w:val="0"/>
          <w:numId w:val="17"/>
        </w:numPr>
      </w:pPr>
      <w:r>
        <w:t>Offering smaller course sections of COMM 101R to allow for more experiential learning</w:t>
      </w:r>
      <w:r w:rsidR="00AA3813">
        <w:t xml:space="preserve"> activities</w:t>
      </w:r>
      <w:r>
        <w:t xml:space="preserve"> </w:t>
      </w:r>
      <w:r w:rsidR="00AA3813">
        <w:t>plus</w:t>
      </w:r>
      <w:r>
        <w:t xml:space="preserve"> opportunities to practice speaking.</w:t>
      </w:r>
    </w:p>
    <w:p w:rsidR="001A17D3" w:rsidRDefault="001A17D3" w:rsidP="001A17D3"/>
    <w:p w:rsidR="003B45EC" w:rsidRDefault="003B45EC" w:rsidP="001A17D3"/>
    <w:p w:rsidR="003B45EC" w:rsidRDefault="003B45EC" w:rsidP="001A17D3"/>
    <w:p w:rsidR="003B45EC" w:rsidRDefault="003B45EC" w:rsidP="001A17D3"/>
    <w:p w:rsidR="003B45EC" w:rsidRDefault="003B45EC" w:rsidP="001A17D3"/>
    <w:p w:rsidR="003B45EC" w:rsidRDefault="003B45EC" w:rsidP="001A17D3"/>
    <w:p w:rsidR="003B45EC" w:rsidRDefault="003B45EC" w:rsidP="001A17D3"/>
    <w:p w:rsidR="003B45EC" w:rsidRDefault="003B45EC" w:rsidP="001A17D3"/>
    <w:p w:rsidR="003B45EC" w:rsidRDefault="003B45EC" w:rsidP="001A17D3"/>
    <w:p w:rsidR="003B45EC" w:rsidRDefault="003B45EC" w:rsidP="001A17D3"/>
    <w:p w:rsidR="003B45EC" w:rsidRDefault="003B45EC" w:rsidP="003B45EC"/>
    <w:p w:rsidR="003B45EC" w:rsidRPr="004942E3" w:rsidRDefault="003B45EC" w:rsidP="003B45EC"/>
    <w:p w:rsidR="003B45EC" w:rsidRPr="004942E3" w:rsidRDefault="003B45EC" w:rsidP="003B45EC">
      <w:pPr>
        <w:rPr>
          <w:b/>
        </w:rPr>
      </w:pPr>
      <w:r w:rsidRPr="004942E3">
        <w:rPr>
          <w:b/>
        </w:rPr>
        <w:t>Questions or More Information</w:t>
      </w:r>
    </w:p>
    <w:p w:rsidR="003B45EC" w:rsidRPr="004942E3" w:rsidRDefault="003B45EC" w:rsidP="003B45EC"/>
    <w:p w:rsidR="003B45EC" w:rsidRPr="004942E3" w:rsidRDefault="003B45EC" w:rsidP="003B45EC">
      <w:r w:rsidRPr="004942E3">
        <w:t xml:space="preserve">Dr. J. </w:t>
      </w:r>
      <w:proofErr w:type="gramStart"/>
      <w:r w:rsidRPr="004942E3">
        <w:t>Worth</w:t>
      </w:r>
      <w:proofErr w:type="gramEnd"/>
      <w:r w:rsidRPr="004942E3">
        <w:t xml:space="preserve"> Pickering</w:t>
      </w:r>
    </w:p>
    <w:p w:rsidR="003B45EC" w:rsidRPr="004942E3" w:rsidRDefault="003B45EC" w:rsidP="003B45EC">
      <w:r w:rsidRPr="004942E3">
        <w:t>Assistant Vice President</w:t>
      </w:r>
    </w:p>
    <w:p w:rsidR="003B45EC" w:rsidRPr="004942E3" w:rsidRDefault="003B45EC" w:rsidP="003B45EC">
      <w:r w:rsidRPr="004942E3">
        <w:t>Office of Assessment</w:t>
      </w:r>
    </w:p>
    <w:p w:rsidR="003B45EC" w:rsidRPr="004942E3" w:rsidRDefault="003B45EC" w:rsidP="003B45EC">
      <w:r w:rsidRPr="004942E3">
        <w:t>2</w:t>
      </w:r>
      <w:r>
        <w:t>20</w:t>
      </w:r>
      <w:r w:rsidRPr="004942E3">
        <w:t xml:space="preserve">1 </w:t>
      </w:r>
      <w:r>
        <w:t>Spong</w:t>
      </w:r>
      <w:r w:rsidRPr="004942E3">
        <w:t xml:space="preserve"> Hall</w:t>
      </w:r>
    </w:p>
    <w:p w:rsidR="003B45EC" w:rsidRPr="004942E3" w:rsidRDefault="003B45EC" w:rsidP="003B45EC">
      <w:r w:rsidRPr="004942E3">
        <w:t>757-683-3158</w:t>
      </w:r>
    </w:p>
    <w:p w:rsidR="003B45EC" w:rsidRPr="004942E3" w:rsidRDefault="00A6550B" w:rsidP="003B45EC">
      <w:hyperlink r:id="rId8" w:history="1">
        <w:r w:rsidR="003B45EC" w:rsidRPr="004942E3">
          <w:rPr>
            <w:rStyle w:val="Hyperlink"/>
          </w:rPr>
          <w:t>jpickeri@odu.edu</w:t>
        </w:r>
      </w:hyperlink>
    </w:p>
    <w:p w:rsidR="003B45EC" w:rsidRDefault="003B45EC" w:rsidP="003B45EC"/>
    <w:p w:rsidR="00174690" w:rsidRDefault="00174690">
      <w:r>
        <w:br w:type="page"/>
      </w:r>
    </w:p>
    <w:p w:rsidR="00DB3C3C" w:rsidRPr="00DB3C3C" w:rsidRDefault="00DB3C3C" w:rsidP="00DB3C3C">
      <w:pPr>
        <w:jc w:val="center"/>
        <w:rPr>
          <w:b/>
        </w:rPr>
      </w:pPr>
      <w:r w:rsidRPr="00DB3C3C">
        <w:rPr>
          <w:b/>
        </w:rPr>
        <w:lastRenderedPageBreak/>
        <w:t>Appendix A</w:t>
      </w:r>
    </w:p>
    <w:p w:rsidR="00DB3C3C" w:rsidRPr="00DB3C3C" w:rsidRDefault="00DB3C3C" w:rsidP="00DB3C3C">
      <w:pPr>
        <w:jc w:val="center"/>
        <w:rPr>
          <w:b/>
        </w:rPr>
      </w:pPr>
    </w:p>
    <w:p w:rsidR="00DB3C3C" w:rsidRDefault="00DB3C3C" w:rsidP="00DB3C3C">
      <w:pPr>
        <w:jc w:val="center"/>
      </w:pPr>
      <w:r w:rsidRPr="00DB3C3C">
        <w:rPr>
          <w:b/>
        </w:rPr>
        <w:t>Comparison of ODU Outcomes with NCA Competencies</w:t>
      </w:r>
    </w:p>
    <w:p w:rsidR="00DB3C3C" w:rsidRDefault="00DB3C3C" w:rsidP="001A17D3"/>
    <w:p w:rsidR="00DB3C3C" w:rsidRPr="00DB3C3C" w:rsidRDefault="00DB3C3C" w:rsidP="00DB3C3C">
      <w:pPr>
        <w:rPr>
          <w:b/>
          <w:bCs/>
          <w:u w:val="single"/>
        </w:rPr>
      </w:pPr>
      <w:r w:rsidRPr="00DB3C3C">
        <w:rPr>
          <w:b/>
          <w:bCs/>
          <w:u w:val="single"/>
        </w:rPr>
        <w:t>ODU Outcomes</w:t>
      </w:r>
    </w:p>
    <w:p w:rsidR="00DB3C3C" w:rsidRDefault="00DB3C3C" w:rsidP="00DB3C3C"/>
    <w:p w:rsidR="00DB3C3C" w:rsidRPr="00DB3C3C" w:rsidRDefault="00DB3C3C" w:rsidP="00DB3C3C">
      <w:r w:rsidRPr="00DB3C3C">
        <w:t xml:space="preserve">Upon completing the lower division oral communications course(s), students will be </w:t>
      </w:r>
    </w:p>
    <w:p w:rsidR="00DB3C3C" w:rsidRDefault="00DB3C3C" w:rsidP="00DB3C3C">
      <w:proofErr w:type="gramStart"/>
      <w:r w:rsidRPr="00DB3C3C">
        <w:t>able</w:t>
      </w:r>
      <w:proofErr w:type="gramEnd"/>
      <w:r w:rsidRPr="00DB3C3C">
        <w:t xml:space="preserve"> to: </w:t>
      </w:r>
    </w:p>
    <w:p w:rsidR="00174690" w:rsidRDefault="00174690" w:rsidP="00174690"/>
    <w:p w:rsidR="00DB3C3C" w:rsidRPr="003946BE" w:rsidRDefault="00DB3C3C" w:rsidP="00174690">
      <w:pPr>
        <w:pStyle w:val="ListParagraph"/>
        <w:numPr>
          <w:ilvl w:val="0"/>
          <w:numId w:val="15"/>
        </w:numPr>
      </w:pPr>
      <w:r w:rsidRPr="00174690">
        <w:rPr>
          <w:iCs/>
        </w:rPr>
        <w:t xml:space="preserve">Relate the principles of public speaking to a variety of extemporaneous speech situations </w:t>
      </w:r>
    </w:p>
    <w:p w:rsidR="00DB3C3C" w:rsidRPr="003946BE" w:rsidRDefault="00DB3C3C" w:rsidP="00174690">
      <w:pPr>
        <w:pStyle w:val="ListParagraph"/>
        <w:numPr>
          <w:ilvl w:val="0"/>
          <w:numId w:val="15"/>
        </w:numPr>
      </w:pPr>
      <w:r w:rsidRPr="00174690">
        <w:rPr>
          <w:iCs/>
        </w:rPr>
        <w:t xml:space="preserve">Develop skill in researching a topic for a speech or professional presentation </w:t>
      </w:r>
    </w:p>
    <w:p w:rsidR="00DB3C3C" w:rsidRPr="003946BE" w:rsidRDefault="00DB3C3C" w:rsidP="00174690">
      <w:pPr>
        <w:pStyle w:val="ListParagraph"/>
        <w:numPr>
          <w:ilvl w:val="0"/>
          <w:numId w:val="15"/>
        </w:numPr>
      </w:pPr>
      <w:r w:rsidRPr="00174690">
        <w:rPr>
          <w:iCs/>
        </w:rPr>
        <w:t xml:space="preserve">Prepare and organize the content for a speech or professional presentation </w:t>
      </w:r>
    </w:p>
    <w:p w:rsidR="00DB3C3C" w:rsidRPr="003946BE" w:rsidRDefault="00DB3C3C" w:rsidP="00174690">
      <w:pPr>
        <w:pStyle w:val="ListParagraph"/>
        <w:numPr>
          <w:ilvl w:val="0"/>
          <w:numId w:val="15"/>
        </w:numPr>
      </w:pPr>
      <w:r w:rsidRPr="00174690">
        <w:rPr>
          <w:iCs/>
        </w:rPr>
        <w:t xml:space="preserve">Improve the use of language in conveying messages </w:t>
      </w:r>
    </w:p>
    <w:p w:rsidR="00DB3C3C" w:rsidRPr="003946BE" w:rsidRDefault="00DB3C3C" w:rsidP="00174690">
      <w:pPr>
        <w:pStyle w:val="ListParagraph"/>
        <w:numPr>
          <w:ilvl w:val="0"/>
          <w:numId w:val="15"/>
        </w:numPr>
      </w:pPr>
      <w:r w:rsidRPr="00174690">
        <w:rPr>
          <w:iCs/>
        </w:rPr>
        <w:t xml:space="preserve">Develop critical analysis while listening to speeches and professional presentations </w:t>
      </w:r>
    </w:p>
    <w:p w:rsidR="00DB3C3C" w:rsidRPr="003946BE" w:rsidRDefault="00DB3C3C" w:rsidP="00174690">
      <w:pPr>
        <w:pStyle w:val="ListParagraph"/>
        <w:numPr>
          <w:ilvl w:val="0"/>
          <w:numId w:val="15"/>
        </w:numPr>
      </w:pPr>
      <w:r w:rsidRPr="00174690">
        <w:rPr>
          <w:iCs/>
        </w:rPr>
        <w:t xml:space="preserve">Deliver appropriate speeches and professional presentations using digital visual software with increased skill and confidence </w:t>
      </w:r>
    </w:p>
    <w:p w:rsidR="00DB3C3C" w:rsidRPr="00174690" w:rsidRDefault="00DB3C3C" w:rsidP="00174690">
      <w:pPr>
        <w:pStyle w:val="ListParagraph"/>
        <w:numPr>
          <w:ilvl w:val="0"/>
          <w:numId w:val="15"/>
        </w:numPr>
        <w:rPr>
          <w:iCs/>
        </w:rPr>
      </w:pPr>
      <w:r w:rsidRPr="00174690">
        <w:rPr>
          <w:iCs/>
        </w:rPr>
        <w:t>Develop an understanding of the communication styles and strategies of others</w:t>
      </w:r>
    </w:p>
    <w:p w:rsidR="00DB3C3C" w:rsidRPr="00174690" w:rsidRDefault="00DB3C3C" w:rsidP="00174690">
      <w:pPr>
        <w:pStyle w:val="ListParagraph"/>
        <w:numPr>
          <w:ilvl w:val="0"/>
          <w:numId w:val="15"/>
        </w:numPr>
        <w:rPr>
          <w:iCs/>
        </w:rPr>
      </w:pPr>
      <w:r w:rsidRPr="00174690">
        <w:rPr>
          <w:iCs/>
        </w:rPr>
        <w:t>Enhance the ability to express oneself with empathy and sensitivity, as well as with assertiveness</w:t>
      </w:r>
      <w:r w:rsidRPr="00174690">
        <w:rPr>
          <w:i/>
          <w:iCs/>
        </w:rPr>
        <w:t xml:space="preserve"> </w:t>
      </w:r>
    </w:p>
    <w:p w:rsidR="003946BE" w:rsidRPr="003946BE" w:rsidRDefault="003946BE" w:rsidP="00DB3C3C"/>
    <w:p w:rsidR="00DB3C3C" w:rsidRPr="003946BE" w:rsidRDefault="00DB3C3C" w:rsidP="003946BE">
      <w:pPr>
        <w:rPr>
          <w:b/>
          <w:bCs/>
          <w:u w:val="single"/>
        </w:rPr>
      </w:pPr>
      <w:r w:rsidRPr="003946BE">
        <w:rPr>
          <w:b/>
          <w:bCs/>
          <w:u w:val="single"/>
        </w:rPr>
        <w:t>NCA Competencies</w:t>
      </w:r>
    </w:p>
    <w:p w:rsidR="003946BE" w:rsidRDefault="003946BE" w:rsidP="00DB3C3C"/>
    <w:p w:rsidR="00DB3C3C" w:rsidRPr="00DB3C3C" w:rsidRDefault="00DB3C3C" w:rsidP="00DB3C3C">
      <w:r w:rsidRPr="00DB3C3C">
        <w:t>The specific competencies, as outlined by the NCA that define good oral communication are shown below.</w:t>
      </w:r>
    </w:p>
    <w:p w:rsidR="00DB3C3C" w:rsidRPr="00DB3C3C" w:rsidRDefault="00DB3C3C" w:rsidP="00DB3C3C">
      <w:r w:rsidRPr="00DB3C3C">
        <w:t>The students will:</w:t>
      </w:r>
    </w:p>
    <w:p w:rsidR="003946BE" w:rsidRDefault="003946BE" w:rsidP="00DB3C3C">
      <w:pPr>
        <w:rPr>
          <w:b/>
        </w:rPr>
      </w:pPr>
    </w:p>
    <w:p w:rsidR="00DB3C3C" w:rsidRDefault="00DB3C3C" w:rsidP="00DB3C3C">
      <w:pPr>
        <w:rPr>
          <w:b/>
        </w:rPr>
      </w:pPr>
      <w:r w:rsidRPr="00DB3C3C">
        <w:rPr>
          <w:b/>
        </w:rPr>
        <w:t>Content</w:t>
      </w:r>
    </w:p>
    <w:p w:rsidR="00174690" w:rsidRPr="00DB3C3C" w:rsidRDefault="00174690" w:rsidP="00DB3C3C">
      <w:pPr>
        <w:rPr>
          <w:b/>
        </w:rPr>
      </w:pPr>
    </w:p>
    <w:p w:rsidR="00DB3C3C" w:rsidRPr="00DB3C3C" w:rsidRDefault="00DB3C3C" w:rsidP="003946BE">
      <w:pPr>
        <w:numPr>
          <w:ilvl w:val="0"/>
          <w:numId w:val="10"/>
        </w:numPr>
      </w:pPr>
      <w:r w:rsidRPr="00DB3C3C">
        <w:t>Select a speech topic that is appropriate for the specific purpose of the speech context and the audience.</w:t>
      </w:r>
    </w:p>
    <w:p w:rsidR="00DB3C3C" w:rsidRPr="00DB3C3C" w:rsidRDefault="00DB3C3C" w:rsidP="003946BE">
      <w:pPr>
        <w:numPr>
          <w:ilvl w:val="0"/>
          <w:numId w:val="10"/>
        </w:numPr>
      </w:pPr>
      <w:r w:rsidRPr="00DB3C3C">
        <w:t>Demonstrate a unique and original approach in researching the subject.</w:t>
      </w:r>
    </w:p>
    <w:p w:rsidR="00DB3C3C" w:rsidRPr="00DB3C3C" w:rsidRDefault="00DB3C3C" w:rsidP="003946BE">
      <w:pPr>
        <w:numPr>
          <w:ilvl w:val="0"/>
          <w:numId w:val="10"/>
        </w:numPr>
      </w:pPr>
      <w:r w:rsidRPr="00DB3C3C">
        <w:t>Deliver the content using facts, statistics, examples, experiences, and professional perspectives, as appropriate for the speech type.</w:t>
      </w:r>
    </w:p>
    <w:p w:rsidR="00DB3C3C" w:rsidRPr="00DB3C3C" w:rsidRDefault="00DB3C3C" w:rsidP="003946BE">
      <w:pPr>
        <w:numPr>
          <w:ilvl w:val="0"/>
          <w:numId w:val="10"/>
        </w:numPr>
      </w:pPr>
      <w:r w:rsidRPr="00DB3C3C">
        <w:t>Differentiate and support the goal(s) and main points of the speech with credible research.</w:t>
      </w:r>
    </w:p>
    <w:p w:rsidR="00174690" w:rsidRDefault="00174690" w:rsidP="00DB3C3C">
      <w:pPr>
        <w:rPr>
          <w:b/>
        </w:rPr>
      </w:pPr>
    </w:p>
    <w:p w:rsidR="00DB3C3C" w:rsidRDefault="00DB3C3C" w:rsidP="00DB3C3C">
      <w:pPr>
        <w:rPr>
          <w:b/>
        </w:rPr>
      </w:pPr>
      <w:r w:rsidRPr="00DB3C3C">
        <w:rPr>
          <w:b/>
        </w:rPr>
        <w:t>Organization</w:t>
      </w:r>
    </w:p>
    <w:p w:rsidR="00174690" w:rsidRPr="00DB3C3C" w:rsidRDefault="00174690" w:rsidP="00DB3C3C">
      <w:pPr>
        <w:rPr>
          <w:b/>
        </w:rPr>
      </w:pPr>
    </w:p>
    <w:p w:rsidR="00DB3C3C" w:rsidRPr="00DB3C3C" w:rsidRDefault="00DB3C3C" w:rsidP="003946BE">
      <w:pPr>
        <w:numPr>
          <w:ilvl w:val="0"/>
          <w:numId w:val="11"/>
        </w:numPr>
      </w:pPr>
      <w:r w:rsidRPr="00DB3C3C">
        <w:t>Deliver an introduction that attracts the audience’s attention and orients the listeners to the goal of the speech.</w:t>
      </w:r>
    </w:p>
    <w:p w:rsidR="00DB3C3C" w:rsidRPr="00DB3C3C" w:rsidRDefault="00DB3C3C" w:rsidP="003946BE">
      <w:pPr>
        <w:numPr>
          <w:ilvl w:val="0"/>
          <w:numId w:val="11"/>
        </w:numPr>
      </w:pPr>
      <w:r w:rsidRPr="00DB3C3C">
        <w:t>Include a clearly stated thesis statement that provides an overview of the main points.</w:t>
      </w:r>
    </w:p>
    <w:p w:rsidR="00DB3C3C" w:rsidRPr="00DB3C3C" w:rsidRDefault="00DB3C3C" w:rsidP="003946BE">
      <w:pPr>
        <w:numPr>
          <w:ilvl w:val="0"/>
          <w:numId w:val="11"/>
        </w:numPr>
      </w:pPr>
      <w:r w:rsidRPr="00DB3C3C">
        <w:t>Include well differentiated and developed main points presented in an appropriate order in the body of the speech.</w:t>
      </w:r>
    </w:p>
    <w:p w:rsidR="00DB3C3C" w:rsidRPr="00DB3C3C" w:rsidRDefault="00DB3C3C" w:rsidP="003946BE">
      <w:pPr>
        <w:numPr>
          <w:ilvl w:val="0"/>
          <w:numId w:val="11"/>
        </w:numPr>
      </w:pPr>
      <w:r w:rsidRPr="00DB3C3C">
        <w:t>Include a conclusion with a summary of major points and a strategy that leaves an appropriate final impression.</w:t>
      </w:r>
    </w:p>
    <w:p w:rsidR="00174690" w:rsidRDefault="00174690" w:rsidP="00DB3C3C">
      <w:pPr>
        <w:rPr>
          <w:b/>
        </w:rPr>
      </w:pPr>
    </w:p>
    <w:p w:rsidR="00174690" w:rsidRDefault="00174690" w:rsidP="00DB3C3C">
      <w:pPr>
        <w:rPr>
          <w:b/>
        </w:rPr>
      </w:pPr>
    </w:p>
    <w:p w:rsidR="00174690" w:rsidRDefault="00174690" w:rsidP="00DB3C3C">
      <w:pPr>
        <w:rPr>
          <w:b/>
        </w:rPr>
      </w:pPr>
    </w:p>
    <w:p w:rsidR="00DB3C3C" w:rsidRDefault="00DB3C3C" w:rsidP="00DB3C3C">
      <w:pPr>
        <w:rPr>
          <w:b/>
        </w:rPr>
      </w:pPr>
      <w:r w:rsidRPr="00DB3C3C">
        <w:rPr>
          <w:b/>
        </w:rPr>
        <w:lastRenderedPageBreak/>
        <w:t>Wording</w:t>
      </w:r>
    </w:p>
    <w:p w:rsidR="00174690" w:rsidRPr="00DB3C3C" w:rsidRDefault="00174690" w:rsidP="00DB3C3C">
      <w:pPr>
        <w:rPr>
          <w:b/>
        </w:rPr>
      </w:pPr>
    </w:p>
    <w:p w:rsidR="00DB3C3C" w:rsidRPr="00DB3C3C" w:rsidRDefault="00DB3C3C" w:rsidP="003946BE">
      <w:pPr>
        <w:numPr>
          <w:ilvl w:val="0"/>
          <w:numId w:val="12"/>
        </w:numPr>
      </w:pPr>
      <w:r w:rsidRPr="00DB3C3C">
        <w:t>Integrate effective wording and imagery to define, elaborate upon, and emphasize key elements of the speech.</w:t>
      </w:r>
    </w:p>
    <w:p w:rsidR="00DB3C3C" w:rsidRPr="00DB3C3C" w:rsidRDefault="00DB3C3C" w:rsidP="003946BE">
      <w:pPr>
        <w:numPr>
          <w:ilvl w:val="0"/>
          <w:numId w:val="12"/>
        </w:numPr>
      </w:pPr>
      <w:r w:rsidRPr="00DB3C3C">
        <w:t>Include transitions that guide the audience through the speech.</w:t>
      </w:r>
    </w:p>
    <w:p w:rsidR="00DB3C3C" w:rsidRPr="00DB3C3C" w:rsidRDefault="00DB3C3C" w:rsidP="003946BE">
      <w:pPr>
        <w:numPr>
          <w:ilvl w:val="0"/>
          <w:numId w:val="12"/>
        </w:numPr>
      </w:pPr>
      <w:r w:rsidRPr="00DB3C3C">
        <w:t>Use an audience centered approach where the language is adapted to the listeners.</w:t>
      </w:r>
    </w:p>
    <w:p w:rsidR="00174690" w:rsidRDefault="00174690" w:rsidP="00DB3C3C">
      <w:pPr>
        <w:rPr>
          <w:b/>
        </w:rPr>
      </w:pPr>
    </w:p>
    <w:p w:rsidR="00DB3C3C" w:rsidRDefault="00DB3C3C" w:rsidP="00DB3C3C">
      <w:pPr>
        <w:rPr>
          <w:b/>
        </w:rPr>
      </w:pPr>
      <w:r w:rsidRPr="00DB3C3C">
        <w:rPr>
          <w:b/>
        </w:rPr>
        <w:t>Delivery</w:t>
      </w:r>
    </w:p>
    <w:p w:rsidR="00174690" w:rsidRPr="00DB3C3C" w:rsidRDefault="00174690" w:rsidP="00DB3C3C">
      <w:pPr>
        <w:rPr>
          <w:b/>
        </w:rPr>
      </w:pPr>
    </w:p>
    <w:p w:rsidR="00DB3C3C" w:rsidRPr="00DB3C3C" w:rsidRDefault="00DB3C3C" w:rsidP="003946BE">
      <w:pPr>
        <w:numPr>
          <w:ilvl w:val="0"/>
          <w:numId w:val="13"/>
        </w:numPr>
      </w:pPr>
      <w:r w:rsidRPr="00DB3C3C">
        <w:t>Use effective verbal and nonverbal communication skills in the spontaneous/extemporaneous delivery of the speech.</w:t>
      </w:r>
    </w:p>
    <w:p w:rsidR="00DB3C3C" w:rsidRPr="00DB3C3C" w:rsidRDefault="00DB3C3C" w:rsidP="003946BE">
      <w:pPr>
        <w:numPr>
          <w:ilvl w:val="0"/>
          <w:numId w:val="13"/>
        </w:numPr>
      </w:pPr>
      <w:r w:rsidRPr="00DB3C3C">
        <w:t>Use good eye contact, posture, body movements and gestures, and enthusiasm to connect with the audience, and appears at ease.</w:t>
      </w:r>
    </w:p>
    <w:p w:rsidR="00DB3C3C" w:rsidRPr="00DB3C3C" w:rsidRDefault="00DB3C3C" w:rsidP="003946BE">
      <w:pPr>
        <w:numPr>
          <w:ilvl w:val="0"/>
          <w:numId w:val="13"/>
        </w:numPr>
      </w:pPr>
      <w:r w:rsidRPr="00DB3C3C">
        <w:t>Use visual aids appropriately.</w:t>
      </w:r>
    </w:p>
    <w:p w:rsidR="00DB3C3C" w:rsidRPr="00DB3C3C" w:rsidRDefault="00DB3C3C" w:rsidP="003946BE">
      <w:pPr>
        <w:numPr>
          <w:ilvl w:val="0"/>
          <w:numId w:val="13"/>
        </w:numPr>
      </w:pPr>
      <w:r w:rsidRPr="00DB3C3C">
        <w:t>Speak clearly and articulately and varies voice for emphasis.</w:t>
      </w:r>
    </w:p>
    <w:p w:rsidR="00DB3C3C" w:rsidRPr="00DB3C3C" w:rsidRDefault="00DB3C3C" w:rsidP="003946BE">
      <w:pPr>
        <w:numPr>
          <w:ilvl w:val="0"/>
          <w:numId w:val="13"/>
        </w:numPr>
      </w:pPr>
      <w:r w:rsidRPr="00DB3C3C">
        <w:t>Complete the speech in the time allotted.</w:t>
      </w:r>
    </w:p>
    <w:p w:rsidR="003946BE" w:rsidRDefault="003946BE" w:rsidP="00DB3C3C">
      <w:pPr>
        <w:rPr>
          <w:b/>
        </w:rPr>
      </w:pPr>
    </w:p>
    <w:p w:rsidR="00DB3C3C" w:rsidRDefault="00DB3C3C" w:rsidP="00DB3C3C">
      <w:pPr>
        <w:rPr>
          <w:b/>
        </w:rPr>
      </w:pPr>
      <w:r w:rsidRPr="00DB3C3C">
        <w:rPr>
          <w:b/>
        </w:rPr>
        <w:t>Outline</w:t>
      </w:r>
    </w:p>
    <w:p w:rsidR="00174690" w:rsidRPr="00DB3C3C" w:rsidRDefault="00174690" w:rsidP="00DB3C3C">
      <w:pPr>
        <w:rPr>
          <w:b/>
        </w:rPr>
      </w:pPr>
    </w:p>
    <w:p w:rsidR="00DB3C3C" w:rsidRDefault="00DB3C3C" w:rsidP="001A17D3">
      <w:pPr>
        <w:numPr>
          <w:ilvl w:val="0"/>
          <w:numId w:val="14"/>
        </w:numPr>
      </w:pPr>
      <w:r w:rsidRPr="00DB3C3C">
        <w:t>Create and present a complete sentence outline that appropriately develops the speech in a log</w:t>
      </w:r>
      <w:r w:rsidR="00553319">
        <w:t>ical format for the speech type</w:t>
      </w:r>
    </w:p>
    <w:p w:rsidR="00553319" w:rsidRDefault="00553319" w:rsidP="00553319"/>
    <w:p w:rsidR="004B2FE7" w:rsidRDefault="004B2FE7">
      <w:r>
        <w:br w:type="page"/>
      </w:r>
    </w:p>
    <w:p w:rsidR="004B2FE7" w:rsidRPr="00DB3C3C" w:rsidRDefault="004B2FE7" w:rsidP="004B2FE7">
      <w:pPr>
        <w:jc w:val="center"/>
        <w:rPr>
          <w:b/>
        </w:rPr>
      </w:pPr>
      <w:r w:rsidRPr="00DB3C3C">
        <w:rPr>
          <w:b/>
        </w:rPr>
        <w:lastRenderedPageBreak/>
        <w:t xml:space="preserve">Appendix </w:t>
      </w:r>
      <w:r>
        <w:rPr>
          <w:b/>
        </w:rPr>
        <w:t>B</w:t>
      </w:r>
    </w:p>
    <w:p w:rsidR="004B2FE7" w:rsidRPr="00DB3C3C" w:rsidRDefault="004B2FE7" w:rsidP="004B2FE7">
      <w:pPr>
        <w:jc w:val="center"/>
        <w:rPr>
          <w:b/>
        </w:rPr>
      </w:pPr>
    </w:p>
    <w:p w:rsidR="004B2FE7" w:rsidRDefault="004B2FE7" w:rsidP="004B2FE7">
      <w:pPr>
        <w:jc w:val="center"/>
        <w:rPr>
          <w:b/>
        </w:rPr>
      </w:pPr>
      <w:r>
        <w:rPr>
          <w:b/>
        </w:rPr>
        <w:t>COMM 101 Rubric</w:t>
      </w:r>
    </w:p>
    <w:p w:rsidR="004755BE" w:rsidRPr="004755BE" w:rsidRDefault="004755BE" w:rsidP="00B630BC">
      <w:pPr>
        <w:jc w:val="center"/>
        <w:rPr>
          <w:b/>
        </w:rPr>
      </w:pPr>
      <w:r w:rsidRPr="004755BE">
        <w:rPr>
          <w:b/>
        </w:rPr>
        <w:t>Persuasive Speech Critique</w:t>
      </w:r>
    </w:p>
    <w:p w:rsidR="004755BE" w:rsidRPr="004755BE" w:rsidRDefault="004755BE" w:rsidP="004755BE"/>
    <w:p w:rsidR="004755BE" w:rsidRPr="004755BE" w:rsidRDefault="004755BE" w:rsidP="004755BE">
      <w:pPr>
        <w:rPr>
          <w:b/>
          <w:bCs/>
        </w:rPr>
      </w:pPr>
      <w:r w:rsidRPr="004755BE">
        <w:t>NAME:</w:t>
      </w:r>
      <w:r w:rsidRPr="004755BE">
        <w:tab/>
      </w:r>
      <w:r w:rsidRPr="004755BE">
        <w:tab/>
      </w:r>
      <w:r w:rsidRPr="004755BE">
        <w:tab/>
      </w:r>
      <w:r w:rsidRPr="004755BE">
        <w:tab/>
      </w:r>
      <w:r w:rsidRPr="004755BE">
        <w:tab/>
      </w:r>
      <w:r w:rsidRPr="004755BE">
        <w:tab/>
      </w:r>
      <w:r w:rsidRPr="004755BE">
        <w:tab/>
      </w:r>
      <w:r w:rsidRPr="004755BE">
        <w:tab/>
        <w:t xml:space="preserve">TOPIC:  </w:t>
      </w:r>
    </w:p>
    <w:p w:rsidR="004755BE" w:rsidRPr="004755BE" w:rsidRDefault="004755BE" w:rsidP="004755BE"/>
    <w:p w:rsidR="004755BE" w:rsidRPr="004755BE" w:rsidRDefault="004755BE" w:rsidP="004755BE">
      <w:pPr>
        <w:rPr>
          <w:b/>
          <w:bCs/>
        </w:rPr>
      </w:pPr>
      <w:r w:rsidRPr="004755BE">
        <w:rPr>
          <w:b/>
          <w:bCs/>
        </w:rPr>
        <w:t xml:space="preserve">GRADE: </w:t>
      </w:r>
    </w:p>
    <w:p w:rsidR="004755BE" w:rsidRPr="004755BE" w:rsidRDefault="004755BE" w:rsidP="004755BE"/>
    <w:p w:rsidR="004755BE" w:rsidRPr="004755BE" w:rsidRDefault="004755BE" w:rsidP="004755BE">
      <w:pPr>
        <w:rPr>
          <w:b/>
          <w:bCs/>
        </w:rPr>
      </w:pPr>
      <w:r w:rsidRPr="004755BE">
        <w:t xml:space="preserve">CONTENT:  </w:t>
      </w:r>
      <w:r w:rsidRPr="004755BE">
        <w:tab/>
      </w:r>
      <w:r w:rsidRPr="004755BE">
        <w:tab/>
      </w:r>
      <w:r w:rsidRPr="004755BE">
        <w:tab/>
      </w:r>
      <w:r w:rsidRPr="004755BE">
        <w:tab/>
      </w:r>
      <w:r w:rsidRPr="004755BE">
        <w:tab/>
        <w:t>5</w:t>
      </w:r>
      <w:r w:rsidRPr="004755BE">
        <w:tab/>
        <w:t>4</w:t>
      </w:r>
      <w:r w:rsidRPr="004755BE">
        <w:tab/>
        <w:t>3</w:t>
      </w:r>
      <w:r w:rsidRPr="004755BE">
        <w:tab/>
        <w:t>2</w:t>
      </w:r>
      <w:r w:rsidRPr="004755BE">
        <w:tab/>
        <w:t>1</w:t>
      </w:r>
      <w:r w:rsidRPr="004755BE">
        <w:tab/>
        <w:t>X 3</w:t>
      </w:r>
      <w:r w:rsidRPr="004755BE">
        <w:tab/>
      </w:r>
      <w:r w:rsidRPr="004755BE">
        <w:rPr>
          <w:u w:val="single"/>
        </w:rPr>
        <w:tab/>
      </w:r>
      <w:r w:rsidRPr="004755BE">
        <w:t xml:space="preserve"> </w:t>
      </w:r>
    </w:p>
    <w:p w:rsidR="004755BE" w:rsidRPr="004755BE" w:rsidRDefault="004755BE" w:rsidP="004755BE">
      <w:r w:rsidRPr="004755BE">
        <w:t xml:space="preserve">Did the content support the topic with key ideas and good material? </w:t>
      </w:r>
    </w:p>
    <w:p w:rsidR="004755BE" w:rsidRPr="004755BE" w:rsidRDefault="004755BE" w:rsidP="004755BE">
      <w:pPr>
        <w:rPr>
          <w:b/>
          <w:bCs/>
        </w:rPr>
      </w:pPr>
      <w:r w:rsidRPr="004755BE">
        <w:t xml:space="preserve">Was the specific purpose appropriate? </w:t>
      </w:r>
    </w:p>
    <w:p w:rsidR="004755BE" w:rsidRPr="004755BE" w:rsidRDefault="004755BE" w:rsidP="004755BE">
      <w:pPr>
        <w:rPr>
          <w:b/>
          <w:bCs/>
        </w:rPr>
      </w:pPr>
      <w:r w:rsidRPr="004755BE">
        <w:t xml:space="preserve">Was the specific purpose adapted to the audience? </w:t>
      </w:r>
    </w:p>
    <w:p w:rsidR="004755BE" w:rsidRPr="004755BE" w:rsidRDefault="004755BE" w:rsidP="004755BE">
      <w:pPr>
        <w:rPr>
          <w:b/>
          <w:bCs/>
        </w:rPr>
      </w:pPr>
      <w:r w:rsidRPr="004755BE">
        <w:t xml:space="preserve">Did the specific purpose support the proposition statement? </w:t>
      </w:r>
    </w:p>
    <w:p w:rsidR="004755BE" w:rsidRPr="004755BE" w:rsidRDefault="004755BE" w:rsidP="004755BE">
      <w:pPr>
        <w:rPr>
          <w:b/>
          <w:bCs/>
        </w:rPr>
      </w:pPr>
      <w:r w:rsidRPr="004755BE">
        <w:t xml:space="preserve">Was the topic challenging? </w:t>
      </w:r>
    </w:p>
    <w:p w:rsidR="004755BE" w:rsidRPr="004755BE" w:rsidRDefault="004755BE" w:rsidP="004755BE">
      <w:pPr>
        <w:rPr>
          <w:b/>
          <w:bCs/>
        </w:rPr>
      </w:pPr>
      <w:r w:rsidRPr="004755BE">
        <w:t xml:space="preserve">Did the content contain evidence?  Was the evidence cited?  </w:t>
      </w:r>
    </w:p>
    <w:p w:rsidR="004755BE" w:rsidRPr="004755BE" w:rsidRDefault="004755BE" w:rsidP="004755BE">
      <w:r w:rsidRPr="004755BE">
        <w:t xml:space="preserve">Was the content suitable for the topic/presentation? </w:t>
      </w:r>
    </w:p>
    <w:p w:rsidR="004755BE" w:rsidRPr="004755BE" w:rsidRDefault="004755BE" w:rsidP="004755BE">
      <w:pPr>
        <w:rPr>
          <w:b/>
          <w:bCs/>
        </w:rPr>
      </w:pPr>
      <w:r w:rsidRPr="004755BE">
        <w:t>Was the content sufficient to support the speaker’s goal?</w:t>
      </w:r>
    </w:p>
    <w:p w:rsidR="004755BE" w:rsidRPr="004755BE" w:rsidRDefault="004755BE" w:rsidP="004755BE"/>
    <w:p w:rsidR="004755BE" w:rsidRPr="004755BE" w:rsidRDefault="004755BE" w:rsidP="004755BE">
      <w:pPr>
        <w:rPr>
          <w:b/>
          <w:bCs/>
        </w:rPr>
      </w:pPr>
      <w:r w:rsidRPr="004755BE">
        <w:t>ORGANIZATION:</w:t>
      </w:r>
      <w:r w:rsidRPr="004755BE">
        <w:tab/>
      </w:r>
      <w:r w:rsidRPr="004755BE">
        <w:tab/>
      </w:r>
      <w:r w:rsidRPr="004755BE">
        <w:tab/>
      </w:r>
      <w:r w:rsidRPr="004755BE">
        <w:tab/>
        <w:t>5</w:t>
      </w:r>
      <w:r w:rsidRPr="004755BE">
        <w:tab/>
        <w:t>4</w:t>
      </w:r>
      <w:r w:rsidRPr="004755BE">
        <w:tab/>
        <w:t>3</w:t>
      </w:r>
      <w:r w:rsidRPr="004755BE">
        <w:tab/>
        <w:t>2</w:t>
      </w:r>
      <w:r w:rsidRPr="004755BE">
        <w:tab/>
        <w:t>1</w:t>
      </w:r>
      <w:r w:rsidRPr="004755BE">
        <w:tab/>
        <w:t>X 3</w:t>
      </w:r>
      <w:r w:rsidRPr="004755BE">
        <w:tab/>
      </w:r>
      <w:r w:rsidRPr="004755BE">
        <w:rPr>
          <w:u w:val="single"/>
        </w:rPr>
        <w:tab/>
      </w:r>
      <w:r w:rsidRPr="004755BE">
        <w:t xml:space="preserve"> </w:t>
      </w:r>
    </w:p>
    <w:p w:rsidR="004755BE" w:rsidRPr="004755BE" w:rsidRDefault="004755BE" w:rsidP="004755BE">
      <w:r w:rsidRPr="004755BE">
        <w:t xml:space="preserve">Did the introduction gain the attention of the audience? </w:t>
      </w:r>
    </w:p>
    <w:p w:rsidR="004755BE" w:rsidRPr="004755BE" w:rsidRDefault="004755BE" w:rsidP="004755BE">
      <w:pPr>
        <w:rPr>
          <w:b/>
          <w:bCs/>
        </w:rPr>
      </w:pPr>
      <w:r w:rsidRPr="004755BE">
        <w:t xml:space="preserve">Was the central idea/thesis stated clearly in the introduction? </w:t>
      </w:r>
    </w:p>
    <w:p w:rsidR="004755BE" w:rsidRPr="004755BE" w:rsidRDefault="004755BE" w:rsidP="004755BE">
      <w:pPr>
        <w:rPr>
          <w:b/>
          <w:bCs/>
        </w:rPr>
      </w:pPr>
      <w:r w:rsidRPr="004755BE">
        <w:t xml:space="preserve">Were the main points clearly stated in the introduction? </w:t>
      </w:r>
    </w:p>
    <w:p w:rsidR="004755BE" w:rsidRPr="004755BE" w:rsidRDefault="004755BE" w:rsidP="004755BE">
      <w:pPr>
        <w:rPr>
          <w:b/>
          <w:bCs/>
        </w:rPr>
      </w:pPr>
      <w:r w:rsidRPr="004755BE">
        <w:t xml:space="preserve">Was the order of the main points appropriate? </w:t>
      </w:r>
    </w:p>
    <w:p w:rsidR="004755BE" w:rsidRPr="004755BE" w:rsidRDefault="004755BE" w:rsidP="004755BE">
      <w:pPr>
        <w:rPr>
          <w:b/>
          <w:bCs/>
        </w:rPr>
      </w:pPr>
      <w:r w:rsidRPr="004755BE">
        <w:t xml:space="preserve">Were the main points clearly reviewed in the conclusion? </w:t>
      </w:r>
    </w:p>
    <w:p w:rsidR="004755BE" w:rsidRPr="004755BE" w:rsidRDefault="004755BE" w:rsidP="004755BE">
      <w:pPr>
        <w:rPr>
          <w:b/>
          <w:bCs/>
        </w:rPr>
      </w:pPr>
      <w:r w:rsidRPr="004755BE">
        <w:t xml:space="preserve">Was the conclusion effective?   </w:t>
      </w:r>
    </w:p>
    <w:p w:rsidR="004755BE" w:rsidRPr="004755BE" w:rsidRDefault="004755BE" w:rsidP="004755BE"/>
    <w:p w:rsidR="004755BE" w:rsidRPr="004755BE" w:rsidRDefault="004755BE" w:rsidP="004755BE">
      <w:pPr>
        <w:rPr>
          <w:b/>
          <w:bCs/>
          <w:u w:val="single"/>
        </w:rPr>
      </w:pPr>
      <w:r w:rsidRPr="004755BE">
        <w:t>OUTLINE:</w:t>
      </w:r>
      <w:r w:rsidRPr="004755BE">
        <w:tab/>
      </w:r>
      <w:r w:rsidRPr="004755BE">
        <w:tab/>
      </w:r>
      <w:r w:rsidRPr="004755BE">
        <w:tab/>
      </w:r>
      <w:r w:rsidRPr="004755BE">
        <w:tab/>
      </w:r>
      <w:r w:rsidRPr="004755BE">
        <w:tab/>
        <w:t>5</w:t>
      </w:r>
      <w:r w:rsidRPr="004755BE">
        <w:tab/>
        <w:t>4</w:t>
      </w:r>
      <w:r w:rsidRPr="004755BE">
        <w:tab/>
        <w:t>3</w:t>
      </w:r>
      <w:r w:rsidRPr="004755BE">
        <w:tab/>
        <w:t>2</w:t>
      </w:r>
      <w:r w:rsidRPr="004755BE">
        <w:tab/>
        <w:t>1</w:t>
      </w:r>
      <w:r w:rsidRPr="004755BE">
        <w:tab/>
        <w:t xml:space="preserve">X 3 </w:t>
      </w:r>
      <w:r w:rsidRPr="004755BE">
        <w:tab/>
      </w:r>
      <w:r w:rsidRPr="004755BE">
        <w:rPr>
          <w:u w:val="single"/>
        </w:rPr>
        <w:tab/>
      </w:r>
    </w:p>
    <w:p w:rsidR="004755BE" w:rsidRPr="004755BE" w:rsidRDefault="004755BE" w:rsidP="004755BE">
      <w:r w:rsidRPr="004755BE">
        <w:t xml:space="preserve">Was the proper format used? (i.e., complete sentences, headings, etc.)? </w:t>
      </w:r>
    </w:p>
    <w:p w:rsidR="004755BE" w:rsidRPr="004755BE" w:rsidRDefault="004755BE" w:rsidP="004755BE">
      <w:pPr>
        <w:rPr>
          <w:b/>
          <w:bCs/>
        </w:rPr>
      </w:pPr>
      <w:r w:rsidRPr="004755BE">
        <w:t xml:space="preserve">Was the outline well organized? </w:t>
      </w:r>
    </w:p>
    <w:p w:rsidR="004755BE" w:rsidRPr="004755BE" w:rsidRDefault="004755BE" w:rsidP="004755BE">
      <w:pPr>
        <w:rPr>
          <w:b/>
          <w:bCs/>
        </w:rPr>
      </w:pPr>
      <w:r w:rsidRPr="004755BE">
        <w:t xml:space="preserve">Did the outline contain a works cited/reference page and was it in the proper format?  </w:t>
      </w:r>
    </w:p>
    <w:p w:rsidR="004755BE" w:rsidRPr="004755BE" w:rsidRDefault="004755BE" w:rsidP="004755BE">
      <w:pPr>
        <w:rPr>
          <w:b/>
          <w:bCs/>
        </w:rPr>
      </w:pPr>
      <w:r w:rsidRPr="004755BE">
        <w:t xml:space="preserve">Did the outline match the delivered speech? </w:t>
      </w:r>
    </w:p>
    <w:p w:rsidR="004755BE" w:rsidRPr="004755BE" w:rsidRDefault="004755BE" w:rsidP="004755BE"/>
    <w:p w:rsidR="004755BE" w:rsidRPr="004755BE" w:rsidRDefault="004755BE" w:rsidP="004755BE">
      <w:pPr>
        <w:rPr>
          <w:b/>
          <w:bCs/>
        </w:rPr>
      </w:pPr>
      <w:r w:rsidRPr="004755BE">
        <w:t xml:space="preserve">LANGUAGE:  </w:t>
      </w:r>
      <w:r w:rsidRPr="004755BE">
        <w:tab/>
      </w:r>
      <w:r w:rsidRPr="004755BE">
        <w:tab/>
      </w:r>
      <w:r w:rsidRPr="004755BE">
        <w:tab/>
      </w:r>
      <w:r w:rsidRPr="004755BE">
        <w:tab/>
        <w:t>5</w:t>
      </w:r>
      <w:r w:rsidRPr="004755BE">
        <w:tab/>
        <w:t>4</w:t>
      </w:r>
      <w:r w:rsidRPr="004755BE">
        <w:tab/>
        <w:t>3</w:t>
      </w:r>
      <w:r w:rsidRPr="004755BE">
        <w:tab/>
        <w:t>2</w:t>
      </w:r>
      <w:r w:rsidRPr="004755BE">
        <w:tab/>
        <w:t>1</w:t>
      </w:r>
      <w:r w:rsidRPr="004755BE">
        <w:tab/>
        <w:t>X 2</w:t>
      </w:r>
      <w:r w:rsidRPr="004755BE">
        <w:tab/>
      </w:r>
      <w:r w:rsidRPr="004755BE">
        <w:rPr>
          <w:u w:val="single"/>
        </w:rPr>
        <w:tab/>
      </w:r>
      <w:r w:rsidRPr="004755BE">
        <w:t xml:space="preserve"> </w:t>
      </w:r>
    </w:p>
    <w:p w:rsidR="004755BE" w:rsidRPr="004755BE" w:rsidRDefault="004755BE" w:rsidP="004755BE">
      <w:pPr>
        <w:rPr>
          <w:b/>
          <w:bCs/>
        </w:rPr>
      </w:pPr>
      <w:r w:rsidRPr="004755BE">
        <w:t xml:space="preserve">Was the language appropriate/unbiased? </w:t>
      </w:r>
    </w:p>
    <w:p w:rsidR="004755BE" w:rsidRPr="004755BE" w:rsidRDefault="004755BE" w:rsidP="004755BE">
      <w:pPr>
        <w:rPr>
          <w:b/>
          <w:bCs/>
        </w:rPr>
      </w:pPr>
      <w:r w:rsidRPr="004755BE">
        <w:t xml:space="preserve">Were the transitions used effectively? </w:t>
      </w:r>
    </w:p>
    <w:p w:rsidR="004755BE" w:rsidRPr="004755BE" w:rsidRDefault="004755BE" w:rsidP="004755BE">
      <w:pPr>
        <w:rPr>
          <w:b/>
          <w:bCs/>
        </w:rPr>
      </w:pPr>
      <w:r w:rsidRPr="004755BE">
        <w:t xml:space="preserve">Was the language appropriate for understanding for the audience? </w:t>
      </w:r>
    </w:p>
    <w:p w:rsidR="004755BE" w:rsidRPr="004755BE" w:rsidRDefault="004755BE" w:rsidP="004755BE"/>
    <w:p w:rsidR="004755BE" w:rsidRPr="004755BE" w:rsidRDefault="004755BE" w:rsidP="004755BE">
      <w:pPr>
        <w:rPr>
          <w:b/>
          <w:bCs/>
        </w:rPr>
      </w:pPr>
      <w:r w:rsidRPr="004755BE">
        <w:t xml:space="preserve">DELIVERY (verbal):  </w:t>
      </w:r>
      <w:r w:rsidRPr="004755BE">
        <w:tab/>
      </w:r>
      <w:r w:rsidRPr="004755BE">
        <w:tab/>
      </w:r>
      <w:r w:rsidRPr="004755BE">
        <w:tab/>
        <w:t>5</w:t>
      </w:r>
      <w:r w:rsidRPr="004755BE">
        <w:tab/>
        <w:t>4</w:t>
      </w:r>
      <w:r w:rsidRPr="004755BE">
        <w:tab/>
        <w:t>3</w:t>
      </w:r>
      <w:r w:rsidRPr="004755BE">
        <w:tab/>
        <w:t>2</w:t>
      </w:r>
      <w:r w:rsidRPr="004755BE">
        <w:tab/>
        <w:t>1</w:t>
      </w:r>
      <w:r w:rsidRPr="004755BE">
        <w:tab/>
        <w:t xml:space="preserve">X 3 </w:t>
      </w:r>
      <w:r w:rsidRPr="004755BE">
        <w:tab/>
      </w:r>
      <w:r w:rsidRPr="004755BE">
        <w:rPr>
          <w:u w:val="single"/>
        </w:rPr>
        <w:tab/>
      </w:r>
    </w:p>
    <w:p w:rsidR="004755BE" w:rsidRPr="004755BE" w:rsidRDefault="004755BE" w:rsidP="004755BE">
      <w:r w:rsidRPr="004755BE">
        <w:t xml:space="preserve">Did the speaker maintain a spontaneous delivery? </w:t>
      </w:r>
    </w:p>
    <w:p w:rsidR="004755BE" w:rsidRPr="004755BE" w:rsidRDefault="004755BE" w:rsidP="004755BE">
      <w:pPr>
        <w:rPr>
          <w:b/>
          <w:bCs/>
        </w:rPr>
      </w:pPr>
      <w:r w:rsidRPr="004755BE">
        <w:t xml:space="preserve">Was the speaker involved/enthusiastic?  </w:t>
      </w:r>
    </w:p>
    <w:p w:rsidR="004755BE" w:rsidRPr="004755BE" w:rsidRDefault="004755BE" w:rsidP="004755BE">
      <w:r w:rsidRPr="004755BE">
        <w:t xml:space="preserve">Was there vocal variety and emphasis?  </w:t>
      </w:r>
    </w:p>
    <w:p w:rsidR="004755BE" w:rsidRPr="004755BE" w:rsidRDefault="004755BE" w:rsidP="004755BE">
      <w:r w:rsidRPr="004755BE">
        <w:t xml:space="preserve">Was the volume appropriate?  </w:t>
      </w:r>
    </w:p>
    <w:p w:rsidR="004755BE" w:rsidRPr="004755BE" w:rsidRDefault="004755BE" w:rsidP="004755BE">
      <w:r w:rsidRPr="004755BE">
        <w:t xml:space="preserve">Were there vocalized pauses? </w:t>
      </w:r>
    </w:p>
    <w:p w:rsidR="004755BE" w:rsidRPr="004755BE" w:rsidRDefault="004755BE" w:rsidP="004755BE">
      <w:pPr>
        <w:rPr>
          <w:b/>
          <w:bCs/>
        </w:rPr>
      </w:pPr>
      <w:r w:rsidRPr="004755BE">
        <w:t xml:space="preserve">Was articulation effective?  </w:t>
      </w:r>
    </w:p>
    <w:p w:rsidR="004755BE" w:rsidRPr="004755BE" w:rsidRDefault="004755BE" w:rsidP="004755BE">
      <w:pPr>
        <w:rPr>
          <w:b/>
          <w:bCs/>
        </w:rPr>
      </w:pPr>
      <w:r w:rsidRPr="004755BE">
        <w:t xml:space="preserve">Was pronunciation effective?  </w:t>
      </w:r>
    </w:p>
    <w:p w:rsidR="004755BE" w:rsidRDefault="004755BE" w:rsidP="004755BE"/>
    <w:p w:rsidR="00B630BC" w:rsidRDefault="00B630BC" w:rsidP="004755BE"/>
    <w:p w:rsidR="004755BE" w:rsidRPr="004755BE" w:rsidRDefault="004755BE" w:rsidP="004755BE">
      <w:pPr>
        <w:rPr>
          <w:b/>
          <w:bCs/>
        </w:rPr>
      </w:pPr>
      <w:r w:rsidRPr="004755BE">
        <w:lastRenderedPageBreak/>
        <w:t>DELIVERY</w:t>
      </w:r>
      <w:r>
        <w:t xml:space="preserve"> (non-verbal):  </w:t>
      </w:r>
      <w:r>
        <w:tab/>
      </w:r>
      <w:r>
        <w:tab/>
      </w:r>
      <w:r>
        <w:tab/>
      </w:r>
      <w:r w:rsidRPr="004755BE">
        <w:t>5</w:t>
      </w:r>
      <w:r w:rsidRPr="004755BE">
        <w:tab/>
        <w:t>4</w:t>
      </w:r>
      <w:r w:rsidRPr="004755BE">
        <w:tab/>
        <w:t>3</w:t>
      </w:r>
      <w:r w:rsidRPr="004755BE">
        <w:tab/>
        <w:t>2</w:t>
      </w:r>
      <w:r w:rsidRPr="004755BE">
        <w:tab/>
        <w:t>1</w:t>
      </w:r>
      <w:r w:rsidRPr="004755BE">
        <w:tab/>
        <w:t xml:space="preserve">X 3 </w:t>
      </w:r>
      <w:r w:rsidRPr="004755BE">
        <w:tab/>
      </w:r>
      <w:r w:rsidRPr="004755BE">
        <w:rPr>
          <w:u w:val="single"/>
        </w:rPr>
        <w:tab/>
      </w:r>
    </w:p>
    <w:p w:rsidR="004755BE" w:rsidRPr="004755BE" w:rsidRDefault="004755BE" w:rsidP="004755BE">
      <w:pPr>
        <w:rPr>
          <w:b/>
          <w:bCs/>
        </w:rPr>
      </w:pPr>
      <w:r w:rsidRPr="004755BE">
        <w:t xml:space="preserve">Did the speaker maintain good eye contact?  </w:t>
      </w:r>
    </w:p>
    <w:p w:rsidR="004755BE" w:rsidRPr="004755BE" w:rsidRDefault="004755BE" w:rsidP="004755BE">
      <w:pPr>
        <w:rPr>
          <w:b/>
          <w:bCs/>
        </w:rPr>
      </w:pPr>
      <w:r w:rsidRPr="004755BE">
        <w:t xml:space="preserve">Were visual aids used appropriately?  </w:t>
      </w:r>
    </w:p>
    <w:p w:rsidR="004755BE" w:rsidRPr="004755BE" w:rsidRDefault="004755BE" w:rsidP="004755BE">
      <w:pPr>
        <w:rPr>
          <w:b/>
          <w:bCs/>
        </w:rPr>
      </w:pPr>
      <w:r w:rsidRPr="004755BE">
        <w:t xml:space="preserve">Was nonverbal communication effective/appropriate?  </w:t>
      </w:r>
    </w:p>
    <w:p w:rsidR="004755BE" w:rsidRPr="004755BE" w:rsidRDefault="004755BE" w:rsidP="004755BE">
      <w:pPr>
        <w:rPr>
          <w:b/>
          <w:bCs/>
        </w:rPr>
      </w:pPr>
      <w:r w:rsidRPr="004755BE">
        <w:t>Was posture acceptable?</w:t>
      </w:r>
    </w:p>
    <w:p w:rsidR="004755BE" w:rsidRPr="004755BE" w:rsidRDefault="004755BE" w:rsidP="004755BE">
      <w:r w:rsidRPr="004755BE">
        <w:t xml:space="preserve">Did the speaker appear at ease? </w:t>
      </w:r>
    </w:p>
    <w:p w:rsidR="004755BE" w:rsidRPr="004755BE" w:rsidRDefault="004755BE" w:rsidP="004755BE"/>
    <w:p w:rsidR="004755BE" w:rsidRPr="004755BE" w:rsidRDefault="004755BE" w:rsidP="004755BE">
      <w:r w:rsidRPr="004755BE">
        <w:t>RESEARCH:</w:t>
      </w:r>
      <w:r w:rsidRPr="004755BE">
        <w:rPr>
          <w:b/>
        </w:rPr>
        <w:tab/>
      </w:r>
      <w:r w:rsidRPr="004755BE">
        <w:rPr>
          <w:b/>
        </w:rPr>
        <w:tab/>
      </w:r>
      <w:r w:rsidRPr="004755BE">
        <w:rPr>
          <w:b/>
        </w:rPr>
        <w:tab/>
      </w:r>
      <w:r w:rsidRPr="004755BE">
        <w:rPr>
          <w:b/>
        </w:rPr>
        <w:tab/>
      </w:r>
      <w:r>
        <w:rPr>
          <w:b/>
        </w:rPr>
        <w:tab/>
      </w:r>
      <w:r w:rsidR="002C4024">
        <w:t>5</w:t>
      </w:r>
      <w:r w:rsidR="002C4024">
        <w:tab/>
        <w:t>4</w:t>
      </w:r>
      <w:r w:rsidR="002C4024">
        <w:tab/>
        <w:t>3</w:t>
      </w:r>
      <w:r w:rsidR="002C4024">
        <w:tab/>
        <w:t>2</w:t>
      </w:r>
      <w:r w:rsidR="002C4024">
        <w:tab/>
        <w:t>1</w:t>
      </w:r>
      <w:r w:rsidR="002C4024">
        <w:tab/>
        <w:t>X 3</w:t>
      </w:r>
      <w:r w:rsidR="002C4024">
        <w:tab/>
      </w:r>
      <w:r w:rsidRPr="004755BE">
        <w:t>___</w:t>
      </w:r>
      <w:r w:rsidR="002C4024">
        <w:t>_</w:t>
      </w:r>
      <w:r>
        <w:t>_</w:t>
      </w:r>
      <w:r w:rsidRPr="004755BE">
        <w:t>_</w:t>
      </w:r>
    </w:p>
    <w:p w:rsidR="004755BE" w:rsidRPr="004755BE" w:rsidRDefault="004755BE" w:rsidP="004755BE">
      <w:r w:rsidRPr="004755BE">
        <w:t>Did the speaker cite his/her sources in his/her speech?</w:t>
      </w:r>
    </w:p>
    <w:p w:rsidR="004755BE" w:rsidRPr="004755BE" w:rsidRDefault="004755BE" w:rsidP="004755BE">
      <w:r w:rsidRPr="004755BE">
        <w:t>Did the speaker have the minimum number of required sources for the speech?</w:t>
      </w:r>
    </w:p>
    <w:p w:rsidR="004755BE" w:rsidRPr="004755BE" w:rsidRDefault="004755BE" w:rsidP="004755BE">
      <w:r w:rsidRPr="004755BE">
        <w:t>Were the sources appropriate for the speech?</w:t>
      </w:r>
    </w:p>
    <w:p w:rsidR="004755BE" w:rsidRPr="004755BE" w:rsidRDefault="004755BE" w:rsidP="004755BE"/>
    <w:p w:rsidR="004755BE" w:rsidRDefault="004755BE" w:rsidP="004755BE">
      <w:pPr>
        <w:rPr>
          <w:bCs/>
        </w:rPr>
      </w:pPr>
      <w:r w:rsidRPr="004755BE">
        <w:rPr>
          <w:bCs/>
        </w:rPr>
        <w:t xml:space="preserve">Comments: </w:t>
      </w:r>
    </w:p>
    <w:p w:rsidR="00C50346" w:rsidRDefault="00C50346" w:rsidP="004755BE">
      <w:pPr>
        <w:rPr>
          <w:bCs/>
        </w:rPr>
      </w:pPr>
    </w:p>
    <w:p w:rsidR="00C50346" w:rsidRDefault="00C50346" w:rsidP="004755BE">
      <w:pPr>
        <w:rPr>
          <w:bCs/>
        </w:rPr>
      </w:pPr>
    </w:p>
    <w:p w:rsidR="00553319" w:rsidRDefault="00553319" w:rsidP="00553319">
      <w:pPr>
        <w:sectPr w:rsidR="00553319" w:rsidSect="00EA3853">
          <w:headerReference w:type="default" r:id="rId9"/>
          <w:pgSz w:w="12240" w:h="15840"/>
          <w:pgMar w:top="1080" w:right="1440" w:bottom="1080" w:left="1440" w:header="720" w:footer="720" w:gutter="0"/>
          <w:cols w:space="720"/>
          <w:titlePg/>
          <w:docGrid w:linePitch="360"/>
        </w:sectPr>
      </w:pPr>
    </w:p>
    <w:p w:rsidR="00E24B5A" w:rsidRPr="003A3963" w:rsidRDefault="00E24B5A" w:rsidP="00C50346"/>
    <w:sectPr w:rsidR="00E24B5A" w:rsidRPr="003A3963" w:rsidSect="009625E1">
      <w:type w:val="continuous"/>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040" w:rsidRDefault="00297040" w:rsidP="003667C3">
      <w:r>
        <w:separator/>
      </w:r>
    </w:p>
  </w:endnote>
  <w:endnote w:type="continuationSeparator" w:id="0">
    <w:p w:rsidR="00297040" w:rsidRDefault="00297040" w:rsidP="0036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040" w:rsidRDefault="00297040" w:rsidP="003667C3">
      <w:r>
        <w:separator/>
      </w:r>
    </w:p>
  </w:footnote>
  <w:footnote w:type="continuationSeparator" w:id="0">
    <w:p w:rsidR="00297040" w:rsidRDefault="00297040" w:rsidP="00366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139774"/>
      <w:docPartObj>
        <w:docPartGallery w:val="Page Numbers (Top of Page)"/>
        <w:docPartUnique/>
      </w:docPartObj>
    </w:sdtPr>
    <w:sdtEndPr>
      <w:rPr>
        <w:noProof/>
      </w:rPr>
    </w:sdtEndPr>
    <w:sdtContent>
      <w:p w:rsidR="00297040" w:rsidRDefault="00297040">
        <w:pPr>
          <w:pStyle w:val="Header"/>
          <w:jc w:val="right"/>
        </w:pPr>
        <w:r>
          <w:fldChar w:fldCharType="begin"/>
        </w:r>
        <w:r>
          <w:instrText xml:space="preserve"> PAGE   \* MERGEFORMAT </w:instrText>
        </w:r>
        <w:r>
          <w:fldChar w:fldCharType="separate"/>
        </w:r>
        <w:r w:rsidR="00A6550B">
          <w:rPr>
            <w:noProof/>
          </w:rPr>
          <w:t>9</w:t>
        </w:r>
        <w:r>
          <w:rPr>
            <w:noProof/>
          </w:rPr>
          <w:fldChar w:fldCharType="end"/>
        </w:r>
      </w:p>
    </w:sdtContent>
  </w:sdt>
  <w:p w:rsidR="00297040" w:rsidRDefault="002970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7B0D"/>
    <w:multiLevelType w:val="hybridMultilevel"/>
    <w:tmpl w:val="D5327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56AE5"/>
    <w:multiLevelType w:val="hybridMultilevel"/>
    <w:tmpl w:val="3A6EE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22D77"/>
    <w:multiLevelType w:val="hybridMultilevel"/>
    <w:tmpl w:val="E940E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52AA5"/>
    <w:multiLevelType w:val="multilevel"/>
    <w:tmpl w:val="4A7E30F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nsid w:val="287A1B5C"/>
    <w:multiLevelType w:val="hybridMultilevel"/>
    <w:tmpl w:val="884C3C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D5092E"/>
    <w:multiLevelType w:val="hybridMultilevel"/>
    <w:tmpl w:val="DD884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174BB0"/>
    <w:multiLevelType w:val="hybridMultilevel"/>
    <w:tmpl w:val="BD1A22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566FCF"/>
    <w:multiLevelType w:val="hybridMultilevel"/>
    <w:tmpl w:val="5268B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E34F1"/>
    <w:multiLevelType w:val="hybridMultilevel"/>
    <w:tmpl w:val="8A94E9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086A3B"/>
    <w:multiLevelType w:val="multilevel"/>
    <w:tmpl w:val="734C99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68E783A"/>
    <w:multiLevelType w:val="hybridMultilevel"/>
    <w:tmpl w:val="204673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836D7B"/>
    <w:multiLevelType w:val="hybridMultilevel"/>
    <w:tmpl w:val="CD42D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E44635"/>
    <w:multiLevelType w:val="hybridMultilevel"/>
    <w:tmpl w:val="DDAE09AA"/>
    <w:lvl w:ilvl="0" w:tplc="1E9EFAD2">
      <w:start w:val="1"/>
      <w:numFmt w:val="decimal"/>
      <w:lvlText w:val="%1."/>
      <w:lvlJc w:val="left"/>
      <w:pPr>
        <w:ind w:left="360" w:hanging="360"/>
      </w:pPr>
      <w:rPr>
        <w:rFonts w:eastAsia="Times New Roman" w:hint="default"/>
        <w:color w:val="00213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2367BFB"/>
    <w:multiLevelType w:val="hybridMultilevel"/>
    <w:tmpl w:val="435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506E2D"/>
    <w:multiLevelType w:val="hybridMultilevel"/>
    <w:tmpl w:val="14B612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C630D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nsid w:val="7E1D7D71"/>
    <w:multiLevelType w:val="hybridMultilevel"/>
    <w:tmpl w:val="57D4E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6"/>
  </w:num>
  <w:num w:numId="4">
    <w:abstractNumId w:val="3"/>
  </w:num>
  <w:num w:numId="5">
    <w:abstractNumId w:val="12"/>
  </w:num>
  <w:num w:numId="6">
    <w:abstractNumId w:val="14"/>
  </w:num>
  <w:num w:numId="7">
    <w:abstractNumId w:val="10"/>
  </w:num>
  <w:num w:numId="8">
    <w:abstractNumId w:val="11"/>
  </w:num>
  <w:num w:numId="9">
    <w:abstractNumId w:val="8"/>
  </w:num>
  <w:num w:numId="10">
    <w:abstractNumId w:val="0"/>
  </w:num>
  <w:num w:numId="11">
    <w:abstractNumId w:val="16"/>
  </w:num>
  <w:num w:numId="12">
    <w:abstractNumId w:val="7"/>
  </w:num>
  <w:num w:numId="13">
    <w:abstractNumId w:val="2"/>
  </w:num>
  <w:num w:numId="14">
    <w:abstractNumId w:val="1"/>
  </w:num>
  <w:num w:numId="15">
    <w:abstractNumId w:val="4"/>
  </w:num>
  <w:num w:numId="16">
    <w:abstractNumId w:val="9"/>
  </w:num>
  <w:num w:numId="1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556"/>
    <w:rsid w:val="00001082"/>
    <w:rsid w:val="000011E3"/>
    <w:rsid w:val="00001878"/>
    <w:rsid w:val="000038C0"/>
    <w:rsid w:val="00004B6B"/>
    <w:rsid w:val="00005402"/>
    <w:rsid w:val="000538F0"/>
    <w:rsid w:val="000864F4"/>
    <w:rsid w:val="00097B4A"/>
    <w:rsid w:val="000A3118"/>
    <w:rsid w:val="000A7840"/>
    <w:rsid w:val="000B415A"/>
    <w:rsid w:val="000C4933"/>
    <w:rsid w:val="00100BA1"/>
    <w:rsid w:val="00102491"/>
    <w:rsid w:val="00121DA2"/>
    <w:rsid w:val="001306AC"/>
    <w:rsid w:val="00147AB4"/>
    <w:rsid w:val="001629EB"/>
    <w:rsid w:val="00166BA1"/>
    <w:rsid w:val="00174690"/>
    <w:rsid w:val="001839AA"/>
    <w:rsid w:val="001855D0"/>
    <w:rsid w:val="00195D6C"/>
    <w:rsid w:val="001A17D3"/>
    <w:rsid w:val="001A7861"/>
    <w:rsid w:val="001F53D0"/>
    <w:rsid w:val="0023132A"/>
    <w:rsid w:val="00244E2A"/>
    <w:rsid w:val="00255073"/>
    <w:rsid w:val="002644BA"/>
    <w:rsid w:val="002735A7"/>
    <w:rsid w:val="00275509"/>
    <w:rsid w:val="00283B09"/>
    <w:rsid w:val="00291495"/>
    <w:rsid w:val="002961B7"/>
    <w:rsid w:val="00297040"/>
    <w:rsid w:val="002B393A"/>
    <w:rsid w:val="002B4733"/>
    <w:rsid w:val="002C4024"/>
    <w:rsid w:val="002C43D1"/>
    <w:rsid w:val="002E0558"/>
    <w:rsid w:val="002E6A56"/>
    <w:rsid w:val="002E7F96"/>
    <w:rsid w:val="00301981"/>
    <w:rsid w:val="003103F8"/>
    <w:rsid w:val="003269A5"/>
    <w:rsid w:val="00354DE3"/>
    <w:rsid w:val="003667C3"/>
    <w:rsid w:val="003946BE"/>
    <w:rsid w:val="003A3963"/>
    <w:rsid w:val="003B1A9B"/>
    <w:rsid w:val="003B45EC"/>
    <w:rsid w:val="003B5CD0"/>
    <w:rsid w:val="0042477C"/>
    <w:rsid w:val="0043353D"/>
    <w:rsid w:val="004345C0"/>
    <w:rsid w:val="00434759"/>
    <w:rsid w:val="00441176"/>
    <w:rsid w:val="00465ADE"/>
    <w:rsid w:val="004755BE"/>
    <w:rsid w:val="004A3CC4"/>
    <w:rsid w:val="004B2FE7"/>
    <w:rsid w:val="004C0F09"/>
    <w:rsid w:val="004E108D"/>
    <w:rsid w:val="004E7C28"/>
    <w:rsid w:val="004F7FA5"/>
    <w:rsid w:val="00502C15"/>
    <w:rsid w:val="00513AE8"/>
    <w:rsid w:val="00521436"/>
    <w:rsid w:val="005254CC"/>
    <w:rsid w:val="00553319"/>
    <w:rsid w:val="00567CBB"/>
    <w:rsid w:val="00582022"/>
    <w:rsid w:val="00585C85"/>
    <w:rsid w:val="005C0C01"/>
    <w:rsid w:val="005C2151"/>
    <w:rsid w:val="005F470A"/>
    <w:rsid w:val="006165B9"/>
    <w:rsid w:val="0062268F"/>
    <w:rsid w:val="00630310"/>
    <w:rsid w:val="00640A40"/>
    <w:rsid w:val="006420A6"/>
    <w:rsid w:val="006529F7"/>
    <w:rsid w:val="006630B5"/>
    <w:rsid w:val="006911C2"/>
    <w:rsid w:val="00694FDC"/>
    <w:rsid w:val="00730AEE"/>
    <w:rsid w:val="007E28BE"/>
    <w:rsid w:val="007E447A"/>
    <w:rsid w:val="007E7A4D"/>
    <w:rsid w:val="007F1A89"/>
    <w:rsid w:val="00857B23"/>
    <w:rsid w:val="008832D8"/>
    <w:rsid w:val="00895DE4"/>
    <w:rsid w:val="008C16D3"/>
    <w:rsid w:val="008D42B6"/>
    <w:rsid w:val="008F63D4"/>
    <w:rsid w:val="009017E0"/>
    <w:rsid w:val="009625E1"/>
    <w:rsid w:val="00971BA8"/>
    <w:rsid w:val="00973FD6"/>
    <w:rsid w:val="009812D5"/>
    <w:rsid w:val="009860AC"/>
    <w:rsid w:val="009A623B"/>
    <w:rsid w:val="009B4D5B"/>
    <w:rsid w:val="009B5ED4"/>
    <w:rsid w:val="009F57D5"/>
    <w:rsid w:val="00A30F80"/>
    <w:rsid w:val="00A41AAC"/>
    <w:rsid w:val="00A4231C"/>
    <w:rsid w:val="00A6550B"/>
    <w:rsid w:val="00AA3813"/>
    <w:rsid w:val="00AB2B81"/>
    <w:rsid w:val="00B1315A"/>
    <w:rsid w:val="00B268E1"/>
    <w:rsid w:val="00B45755"/>
    <w:rsid w:val="00B523AC"/>
    <w:rsid w:val="00B630BC"/>
    <w:rsid w:val="00B743DB"/>
    <w:rsid w:val="00BA3A77"/>
    <w:rsid w:val="00BC2769"/>
    <w:rsid w:val="00BE2F9B"/>
    <w:rsid w:val="00BE722B"/>
    <w:rsid w:val="00BF1556"/>
    <w:rsid w:val="00C065EA"/>
    <w:rsid w:val="00C10E6C"/>
    <w:rsid w:val="00C2247B"/>
    <w:rsid w:val="00C43BD4"/>
    <w:rsid w:val="00C50346"/>
    <w:rsid w:val="00C547EF"/>
    <w:rsid w:val="00C97D8B"/>
    <w:rsid w:val="00CC1D20"/>
    <w:rsid w:val="00CD2A69"/>
    <w:rsid w:val="00CD79FE"/>
    <w:rsid w:val="00D14B17"/>
    <w:rsid w:val="00D25F45"/>
    <w:rsid w:val="00D26FB8"/>
    <w:rsid w:val="00D863A5"/>
    <w:rsid w:val="00DA48D9"/>
    <w:rsid w:val="00DB3410"/>
    <w:rsid w:val="00DB3C3C"/>
    <w:rsid w:val="00DE1E76"/>
    <w:rsid w:val="00DF7F07"/>
    <w:rsid w:val="00E038D9"/>
    <w:rsid w:val="00E240D3"/>
    <w:rsid w:val="00E24B5A"/>
    <w:rsid w:val="00E74E4D"/>
    <w:rsid w:val="00E77552"/>
    <w:rsid w:val="00E8162A"/>
    <w:rsid w:val="00EA3853"/>
    <w:rsid w:val="00EC218D"/>
    <w:rsid w:val="00EC4C58"/>
    <w:rsid w:val="00EC6CB5"/>
    <w:rsid w:val="00ED2244"/>
    <w:rsid w:val="00ED6EFB"/>
    <w:rsid w:val="00EE2694"/>
    <w:rsid w:val="00EF01F6"/>
    <w:rsid w:val="00F05810"/>
    <w:rsid w:val="00F2308F"/>
    <w:rsid w:val="00F332D7"/>
    <w:rsid w:val="00F7179B"/>
    <w:rsid w:val="00F74FDC"/>
    <w:rsid w:val="00F8588D"/>
    <w:rsid w:val="00FA1478"/>
    <w:rsid w:val="00FA555C"/>
    <w:rsid w:val="00FC4A3D"/>
    <w:rsid w:val="00FD669F"/>
    <w:rsid w:val="00FE2A25"/>
    <w:rsid w:val="00FF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3963"/>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3963"/>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3963"/>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3963"/>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396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396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396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396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396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963"/>
    <w:pPr>
      <w:ind w:left="720"/>
      <w:contextualSpacing/>
    </w:pPr>
  </w:style>
  <w:style w:type="character" w:customStyle="1" w:styleId="Heading1Char">
    <w:name w:val="Heading 1 Char"/>
    <w:basedOn w:val="DefaultParagraphFont"/>
    <w:link w:val="Heading1"/>
    <w:uiPriority w:val="9"/>
    <w:rsid w:val="003A39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39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A396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A396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396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A396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A396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396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3963"/>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3667C3"/>
    <w:pPr>
      <w:tabs>
        <w:tab w:val="center" w:pos="4680"/>
        <w:tab w:val="right" w:pos="9360"/>
      </w:tabs>
    </w:pPr>
  </w:style>
  <w:style w:type="character" w:customStyle="1" w:styleId="HeaderChar">
    <w:name w:val="Header Char"/>
    <w:basedOn w:val="DefaultParagraphFont"/>
    <w:link w:val="Header"/>
    <w:uiPriority w:val="99"/>
    <w:rsid w:val="003667C3"/>
  </w:style>
  <w:style w:type="paragraph" w:styleId="Footer">
    <w:name w:val="footer"/>
    <w:basedOn w:val="Normal"/>
    <w:link w:val="FooterChar"/>
    <w:uiPriority w:val="99"/>
    <w:unhideWhenUsed/>
    <w:rsid w:val="003667C3"/>
    <w:pPr>
      <w:tabs>
        <w:tab w:val="center" w:pos="4680"/>
        <w:tab w:val="right" w:pos="9360"/>
      </w:tabs>
    </w:pPr>
  </w:style>
  <w:style w:type="character" w:customStyle="1" w:styleId="FooterChar">
    <w:name w:val="Footer Char"/>
    <w:basedOn w:val="DefaultParagraphFont"/>
    <w:link w:val="Footer"/>
    <w:uiPriority w:val="99"/>
    <w:rsid w:val="003667C3"/>
  </w:style>
  <w:style w:type="table" w:styleId="TableGrid">
    <w:name w:val="Table Grid"/>
    <w:basedOn w:val="TableNormal"/>
    <w:uiPriority w:val="59"/>
    <w:rsid w:val="00E77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77552"/>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3B45EC"/>
    <w:rPr>
      <w:rFonts w:ascii="Tahoma" w:hAnsi="Tahoma" w:cs="Tahoma"/>
      <w:sz w:val="16"/>
      <w:szCs w:val="16"/>
    </w:rPr>
  </w:style>
  <w:style w:type="character" w:customStyle="1" w:styleId="BalloonTextChar">
    <w:name w:val="Balloon Text Char"/>
    <w:basedOn w:val="DefaultParagraphFont"/>
    <w:link w:val="BalloonText"/>
    <w:uiPriority w:val="99"/>
    <w:semiHidden/>
    <w:rsid w:val="003B45EC"/>
    <w:rPr>
      <w:rFonts w:ascii="Tahoma" w:hAnsi="Tahoma" w:cs="Tahoma"/>
      <w:sz w:val="16"/>
      <w:szCs w:val="16"/>
    </w:rPr>
  </w:style>
  <w:style w:type="character" w:styleId="Hyperlink">
    <w:name w:val="Hyperlink"/>
    <w:basedOn w:val="DefaultParagraphFont"/>
    <w:uiPriority w:val="99"/>
    <w:unhideWhenUsed/>
    <w:rsid w:val="003B45EC"/>
    <w:rPr>
      <w:color w:val="0000FF" w:themeColor="hyperlink"/>
      <w:u w:val="single"/>
    </w:rPr>
  </w:style>
  <w:style w:type="character" w:styleId="CommentReference">
    <w:name w:val="annotation reference"/>
    <w:basedOn w:val="DefaultParagraphFont"/>
    <w:uiPriority w:val="99"/>
    <w:semiHidden/>
    <w:unhideWhenUsed/>
    <w:rsid w:val="00DB3410"/>
    <w:rPr>
      <w:sz w:val="16"/>
      <w:szCs w:val="16"/>
    </w:rPr>
  </w:style>
  <w:style w:type="paragraph" w:styleId="CommentText">
    <w:name w:val="annotation text"/>
    <w:basedOn w:val="Normal"/>
    <w:link w:val="CommentTextChar"/>
    <w:uiPriority w:val="99"/>
    <w:semiHidden/>
    <w:unhideWhenUsed/>
    <w:rsid w:val="00DB3410"/>
    <w:rPr>
      <w:sz w:val="20"/>
      <w:szCs w:val="20"/>
    </w:rPr>
  </w:style>
  <w:style w:type="character" w:customStyle="1" w:styleId="CommentTextChar">
    <w:name w:val="Comment Text Char"/>
    <w:basedOn w:val="DefaultParagraphFont"/>
    <w:link w:val="CommentText"/>
    <w:uiPriority w:val="99"/>
    <w:semiHidden/>
    <w:rsid w:val="00DB3410"/>
    <w:rPr>
      <w:sz w:val="20"/>
      <w:szCs w:val="20"/>
    </w:rPr>
  </w:style>
  <w:style w:type="paragraph" w:styleId="CommentSubject">
    <w:name w:val="annotation subject"/>
    <w:basedOn w:val="CommentText"/>
    <w:next w:val="CommentText"/>
    <w:link w:val="CommentSubjectChar"/>
    <w:uiPriority w:val="99"/>
    <w:semiHidden/>
    <w:unhideWhenUsed/>
    <w:rsid w:val="00DB3410"/>
    <w:rPr>
      <w:b/>
      <w:bCs/>
    </w:rPr>
  </w:style>
  <w:style w:type="character" w:customStyle="1" w:styleId="CommentSubjectChar">
    <w:name w:val="Comment Subject Char"/>
    <w:basedOn w:val="CommentTextChar"/>
    <w:link w:val="CommentSubject"/>
    <w:uiPriority w:val="99"/>
    <w:semiHidden/>
    <w:rsid w:val="00DB34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3963"/>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3963"/>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3963"/>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3963"/>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396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396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396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396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396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963"/>
    <w:pPr>
      <w:ind w:left="720"/>
      <w:contextualSpacing/>
    </w:pPr>
  </w:style>
  <w:style w:type="character" w:customStyle="1" w:styleId="Heading1Char">
    <w:name w:val="Heading 1 Char"/>
    <w:basedOn w:val="DefaultParagraphFont"/>
    <w:link w:val="Heading1"/>
    <w:uiPriority w:val="9"/>
    <w:rsid w:val="003A39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39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A396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A396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396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A396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A396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396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3963"/>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3667C3"/>
    <w:pPr>
      <w:tabs>
        <w:tab w:val="center" w:pos="4680"/>
        <w:tab w:val="right" w:pos="9360"/>
      </w:tabs>
    </w:pPr>
  </w:style>
  <w:style w:type="character" w:customStyle="1" w:styleId="HeaderChar">
    <w:name w:val="Header Char"/>
    <w:basedOn w:val="DefaultParagraphFont"/>
    <w:link w:val="Header"/>
    <w:uiPriority w:val="99"/>
    <w:rsid w:val="003667C3"/>
  </w:style>
  <w:style w:type="paragraph" w:styleId="Footer">
    <w:name w:val="footer"/>
    <w:basedOn w:val="Normal"/>
    <w:link w:val="FooterChar"/>
    <w:uiPriority w:val="99"/>
    <w:unhideWhenUsed/>
    <w:rsid w:val="003667C3"/>
    <w:pPr>
      <w:tabs>
        <w:tab w:val="center" w:pos="4680"/>
        <w:tab w:val="right" w:pos="9360"/>
      </w:tabs>
    </w:pPr>
  </w:style>
  <w:style w:type="character" w:customStyle="1" w:styleId="FooterChar">
    <w:name w:val="Footer Char"/>
    <w:basedOn w:val="DefaultParagraphFont"/>
    <w:link w:val="Footer"/>
    <w:uiPriority w:val="99"/>
    <w:rsid w:val="003667C3"/>
  </w:style>
  <w:style w:type="table" w:styleId="TableGrid">
    <w:name w:val="Table Grid"/>
    <w:basedOn w:val="TableNormal"/>
    <w:uiPriority w:val="59"/>
    <w:rsid w:val="00E77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77552"/>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3B45EC"/>
    <w:rPr>
      <w:rFonts w:ascii="Tahoma" w:hAnsi="Tahoma" w:cs="Tahoma"/>
      <w:sz w:val="16"/>
      <w:szCs w:val="16"/>
    </w:rPr>
  </w:style>
  <w:style w:type="character" w:customStyle="1" w:styleId="BalloonTextChar">
    <w:name w:val="Balloon Text Char"/>
    <w:basedOn w:val="DefaultParagraphFont"/>
    <w:link w:val="BalloonText"/>
    <w:uiPriority w:val="99"/>
    <w:semiHidden/>
    <w:rsid w:val="003B45EC"/>
    <w:rPr>
      <w:rFonts w:ascii="Tahoma" w:hAnsi="Tahoma" w:cs="Tahoma"/>
      <w:sz w:val="16"/>
      <w:szCs w:val="16"/>
    </w:rPr>
  </w:style>
  <w:style w:type="character" w:styleId="Hyperlink">
    <w:name w:val="Hyperlink"/>
    <w:basedOn w:val="DefaultParagraphFont"/>
    <w:uiPriority w:val="99"/>
    <w:unhideWhenUsed/>
    <w:rsid w:val="003B45EC"/>
    <w:rPr>
      <w:color w:val="0000FF" w:themeColor="hyperlink"/>
      <w:u w:val="single"/>
    </w:rPr>
  </w:style>
  <w:style w:type="character" w:styleId="CommentReference">
    <w:name w:val="annotation reference"/>
    <w:basedOn w:val="DefaultParagraphFont"/>
    <w:uiPriority w:val="99"/>
    <w:semiHidden/>
    <w:unhideWhenUsed/>
    <w:rsid w:val="00DB3410"/>
    <w:rPr>
      <w:sz w:val="16"/>
      <w:szCs w:val="16"/>
    </w:rPr>
  </w:style>
  <w:style w:type="paragraph" w:styleId="CommentText">
    <w:name w:val="annotation text"/>
    <w:basedOn w:val="Normal"/>
    <w:link w:val="CommentTextChar"/>
    <w:uiPriority w:val="99"/>
    <w:semiHidden/>
    <w:unhideWhenUsed/>
    <w:rsid w:val="00DB3410"/>
    <w:rPr>
      <w:sz w:val="20"/>
      <w:szCs w:val="20"/>
    </w:rPr>
  </w:style>
  <w:style w:type="character" w:customStyle="1" w:styleId="CommentTextChar">
    <w:name w:val="Comment Text Char"/>
    <w:basedOn w:val="DefaultParagraphFont"/>
    <w:link w:val="CommentText"/>
    <w:uiPriority w:val="99"/>
    <w:semiHidden/>
    <w:rsid w:val="00DB3410"/>
    <w:rPr>
      <w:sz w:val="20"/>
      <w:szCs w:val="20"/>
    </w:rPr>
  </w:style>
  <w:style w:type="paragraph" w:styleId="CommentSubject">
    <w:name w:val="annotation subject"/>
    <w:basedOn w:val="CommentText"/>
    <w:next w:val="CommentText"/>
    <w:link w:val="CommentSubjectChar"/>
    <w:uiPriority w:val="99"/>
    <w:semiHidden/>
    <w:unhideWhenUsed/>
    <w:rsid w:val="00DB3410"/>
    <w:rPr>
      <w:b/>
      <w:bCs/>
    </w:rPr>
  </w:style>
  <w:style w:type="character" w:customStyle="1" w:styleId="CommentSubjectChar">
    <w:name w:val="Comment Subject Char"/>
    <w:basedOn w:val="CommentTextChar"/>
    <w:link w:val="CommentSubject"/>
    <w:uiPriority w:val="99"/>
    <w:semiHidden/>
    <w:rsid w:val="00DB34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108054">
      <w:bodyDiv w:val="1"/>
      <w:marLeft w:val="0"/>
      <w:marRight w:val="0"/>
      <w:marTop w:val="0"/>
      <w:marBottom w:val="0"/>
      <w:divBdr>
        <w:top w:val="none" w:sz="0" w:space="0" w:color="auto"/>
        <w:left w:val="none" w:sz="0" w:space="0" w:color="auto"/>
        <w:bottom w:val="none" w:sz="0" w:space="0" w:color="auto"/>
        <w:right w:val="none" w:sz="0" w:space="0" w:color="auto"/>
      </w:divBdr>
    </w:div>
    <w:div w:id="1962371381">
      <w:bodyDiv w:val="1"/>
      <w:marLeft w:val="0"/>
      <w:marRight w:val="0"/>
      <w:marTop w:val="0"/>
      <w:marBottom w:val="0"/>
      <w:divBdr>
        <w:top w:val="none" w:sz="0" w:space="0" w:color="auto"/>
        <w:left w:val="none" w:sz="0" w:space="0" w:color="auto"/>
        <w:bottom w:val="none" w:sz="0" w:space="0" w:color="auto"/>
        <w:right w:val="none" w:sz="0" w:space="0" w:color="auto"/>
      </w:divBdr>
      <w:divsChild>
        <w:div w:id="687408461">
          <w:marLeft w:val="1166"/>
          <w:marRight w:val="0"/>
          <w:marTop w:val="125"/>
          <w:marBottom w:val="0"/>
          <w:divBdr>
            <w:top w:val="none" w:sz="0" w:space="0" w:color="auto"/>
            <w:left w:val="none" w:sz="0" w:space="0" w:color="auto"/>
            <w:bottom w:val="none" w:sz="0" w:space="0" w:color="auto"/>
            <w:right w:val="none" w:sz="0" w:space="0" w:color="auto"/>
          </w:divBdr>
        </w:div>
      </w:divsChild>
    </w:div>
    <w:div w:id="208983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ickeri@od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9</Pages>
  <Words>2436</Words>
  <Characters>13890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16294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jpickeri</dc:creator>
  <cp:lastModifiedBy>jpickeri</cp:lastModifiedBy>
  <cp:revision>10</cp:revision>
  <cp:lastPrinted>2014-01-02T22:52:00Z</cp:lastPrinted>
  <dcterms:created xsi:type="dcterms:W3CDTF">2014-02-04T15:43:00Z</dcterms:created>
  <dcterms:modified xsi:type="dcterms:W3CDTF">2014-02-20T15:29:00Z</dcterms:modified>
</cp:coreProperties>
</file>