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AF" w:rsidRPr="00C1315D" w:rsidRDefault="006561AF" w:rsidP="006561AF">
      <w:pPr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  <w:r w:rsidRPr="00C1315D">
        <w:rPr>
          <w:b/>
          <w:bCs/>
          <w:i/>
          <w:iCs/>
          <w:sz w:val="32"/>
          <w:szCs w:val="32"/>
        </w:rPr>
        <w:t>Old Dominion University</w:t>
      </w:r>
    </w:p>
    <w:p w:rsidR="006561AF" w:rsidRPr="00C1315D" w:rsidRDefault="006561AF" w:rsidP="006561AF">
      <w:pPr>
        <w:jc w:val="center"/>
        <w:rPr>
          <w:b/>
          <w:bCs/>
          <w:i/>
          <w:iCs/>
          <w:sz w:val="32"/>
          <w:szCs w:val="32"/>
        </w:rPr>
      </w:pPr>
      <w:r w:rsidRPr="00C1315D">
        <w:rPr>
          <w:b/>
          <w:bCs/>
          <w:i/>
          <w:iCs/>
          <w:sz w:val="32"/>
          <w:szCs w:val="32"/>
        </w:rPr>
        <w:t>College of Arts and Letters</w:t>
      </w:r>
    </w:p>
    <w:p w:rsidR="006561AF" w:rsidRPr="00C1315D" w:rsidRDefault="006561AF" w:rsidP="006561AF">
      <w:pPr>
        <w:pStyle w:val="BodyText2"/>
        <w:tabs>
          <w:tab w:val="left" w:pos="540"/>
          <w:tab w:val="left" w:pos="720"/>
        </w:tabs>
        <w:spacing w:after="0" w:line="240" w:lineRule="auto"/>
        <w:ind w:left="-720" w:right="-720" w:hanging="1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315D">
        <w:rPr>
          <w:rFonts w:ascii="Times New Roman" w:hAnsi="Times New Roman" w:cs="Times New Roman"/>
          <w:b/>
          <w:i/>
          <w:sz w:val="32"/>
          <w:szCs w:val="32"/>
        </w:rPr>
        <w:t>The Graduate Program in International Studies</w:t>
      </w:r>
    </w:p>
    <w:p w:rsidR="006561AF" w:rsidRPr="00C1315D" w:rsidRDefault="006561AF" w:rsidP="006561AF">
      <w:pPr>
        <w:jc w:val="center"/>
        <w:rPr>
          <w:b/>
          <w:i/>
          <w:sz w:val="32"/>
          <w:szCs w:val="32"/>
        </w:rPr>
      </w:pPr>
    </w:p>
    <w:p w:rsidR="006561AF" w:rsidRPr="00C1315D" w:rsidRDefault="006561AF" w:rsidP="006561AF">
      <w:pPr>
        <w:pStyle w:val="Heading2"/>
        <w:rPr>
          <w:rFonts w:ascii="Times New Roman" w:hAnsi="Times New Roman"/>
          <w:b/>
          <w:i w:val="0"/>
          <w:sz w:val="32"/>
          <w:szCs w:val="32"/>
        </w:rPr>
      </w:pPr>
      <w:r w:rsidRPr="00C1315D">
        <w:rPr>
          <w:rFonts w:ascii="Times New Roman" w:hAnsi="Times New Roman"/>
          <w:b/>
          <w:i w:val="0"/>
          <w:sz w:val="32"/>
          <w:szCs w:val="32"/>
        </w:rPr>
        <w:t>Doctoral Dissertation Defense</w:t>
      </w:r>
    </w:p>
    <w:p w:rsidR="006561AF" w:rsidRPr="006561AF" w:rsidRDefault="006561AF" w:rsidP="006561AF">
      <w:pPr>
        <w:spacing w:before="100" w:beforeAutospacing="1" w:after="100" w:afterAutospacing="1"/>
        <w:jc w:val="center"/>
        <w:rPr>
          <w:i/>
          <w:sz w:val="36"/>
          <w:szCs w:val="36"/>
        </w:rPr>
      </w:pPr>
      <w:r w:rsidRPr="006561AF">
        <w:rPr>
          <w:b/>
          <w:i/>
          <w:sz w:val="36"/>
          <w:szCs w:val="36"/>
        </w:rPr>
        <w:t>RENATA A. GIANNINI</w:t>
      </w:r>
    </w:p>
    <w:p w:rsidR="006561AF" w:rsidRPr="006561AF" w:rsidRDefault="006561AF" w:rsidP="006561AF">
      <w:pPr>
        <w:spacing w:before="100" w:beforeAutospacing="1" w:after="100" w:afterAutospacing="1"/>
        <w:jc w:val="center"/>
        <w:rPr>
          <w:b/>
          <w:i/>
          <w:sz w:val="36"/>
          <w:szCs w:val="36"/>
        </w:rPr>
      </w:pPr>
      <w:r w:rsidRPr="006561AF">
        <w:rPr>
          <w:b/>
          <w:i/>
          <w:sz w:val="36"/>
          <w:szCs w:val="36"/>
        </w:rPr>
        <w:t>PROMOTING GENDER TO BUILD PEACE: EVOLVING NORMS AND INTERNATIONAL PRACTICES</w:t>
      </w:r>
    </w:p>
    <w:p w:rsidR="006561AF" w:rsidRPr="006561AF" w:rsidRDefault="006561AF" w:rsidP="006561AF">
      <w:pPr>
        <w:spacing w:before="100" w:beforeAutospacing="1" w:after="100" w:afterAutospacing="1"/>
        <w:rPr>
          <w:sz w:val="22"/>
          <w:szCs w:val="22"/>
        </w:rPr>
      </w:pPr>
      <w:r w:rsidRPr="006561AF">
        <w:rPr>
          <w:sz w:val="22"/>
          <w:szCs w:val="22"/>
        </w:rPr>
        <w:t>Abstract</w:t>
      </w:r>
    </w:p>
    <w:p w:rsidR="006561AF" w:rsidRPr="006561AF" w:rsidRDefault="006561AF" w:rsidP="006561AF">
      <w:pPr>
        <w:spacing w:before="100" w:beforeAutospacing="1" w:after="100" w:afterAutospacing="1"/>
        <w:rPr>
          <w:sz w:val="22"/>
          <w:szCs w:val="22"/>
        </w:rPr>
      </w:pPr>
      <w:r w:rsidRPr="006561AF">
        <w:rPr>
          <w:sz w:val="22"/>
          <w:szCs w:val="22"/>
        </w:rPr>
        <w:t xml:space="preserve">The United Nations (UN) has incorporated a strong gender perspective to its peacekeeping operations (PKO) based on a renewed focus on women`s rights and participation in peace processes.  These efforts are part of a complex organizational learning process in which women`s central role in peace processes and the increasing efforts to respond to conflict related sexual violence have become a central component of the organization`s strategy to build a lasting peace. The underlying logic is that it is only after an equitable society is founded and when the other half of the population`s voice has been included in the political life of the state that peace can genuinely be accomplished. </w:t>
      </w:r>
    </w:p>
    <w:p w:rsidR="006561AF" w:rsidRPr="006561AF" w:rsidRDefault="006561AF" w:rsidP="006561AF">
      <w:pPr>
        <w:spacing w:before="100" w:beforeAutospacing="1" w:after="100" w:afterAutospacing="1"/>
        <w:rPr>
          <w:sz w:val="22"/>
          <w:szCs w:val="22"/>
        </w:rPr>
      </w:pPr>
      <w:r w:rsidRPr="006561AF">
        <w:rPr>
          <w:sz w:val="22"/>
          <w:szCs w:val="22"/>
        </w:rPr>
        <w:t>Nonetheless, UN`s impact on the ground is difficult to measure and still limited. While these policies have been unanimously endorsed by member states and embedded in the organization`s resolutions and peace operations mandates, it reflects a particular view in regard to the status of women that is in contrast with their status within the majority of member states.  This dissertation argues that UN`s renewed focus on gender to build a lasting peace has limited results due to member states` inability or unwillingness to adopt gender approaches themselves, aligned to other factors such as the persistence of patriarch-based and weak institutions in intervened societies, volatile security environments and lack of resources.</w:t>
      </w:r>
    </w:p>
    <w:p w:rsidR="006561AF" w:rsidRPr="006561AF" w:rsidRDefault="006561AF" w:rsidP="006561AF">
      <w:pPr>
        <w:spacing w:before="100" w:beforeAutospacing="1" w:after="100" w:afterAutospacing="1"/>
        <w:rPr>
          <w:sz w:val="22"/>
          <w:szCs w:val="22"/>
        </w:rPr>
      </w:pPr>
      <w:r w:rsidRPr="006561AF">
        <w:rPr>
          <w:sz w:val="22"/>
          <w:szCs w:val="22"/>
        </w:rPr>
        <w:t xml:space="preserve">In order to assess this argument, UN`s organizational learning process will be evaluated through the analysis of how gender-sensitive practices were incorporated to peace processes at headquarters, member states and mission levels. For this purpose, an analysis of UN`s normative framework (resolutions, guidelines, training modules, </w:t>
      </w:r>
      <w:proofErr w:type="spellStart"/>
      <w:r w:rsidRPr="006561AF">
        <w:rPr>
          <w:sz w:val="22"/>
          <w:szCs w:val="22"/>
        </w:rPr>
        <w:t>etc</w:t>
      </w:r>
      <w:proofErr w:type="spellEnd"/>
      <w:r w:rsidRPr="006561AF">
        <w:rPr>
          <w:sz w:val="22"/>
          <w:szCs w:val="22"/>
        </w:rPr>
        <w:t>) and states compliance will be carried out along with an evaluation of the advances for the implementation of these renewed practices in two case studies: United Nations Stabilization Mission in the Democratic Republic of Congo (MONUSCO) and the United Nations Stabilization Mission in Haiti (MINUSTAH).</w:t>
      </w:r>
    </w:p>
    <w:p w:rsidR="006561AF" w:rsidRDefault="006561AF" w:rsidP="006561AF">
      <w:pPr>
        <w:rPr>
          <w:b/>
          <w:sz w:val="28"/>
          <w:szCs w:val="28"/>
        </w:rPr>
      </w:pPr>
    </w:p>
    <w:p w:rsidR="006561AF" w:rsidRDefault="006561AF" w:rsidP="006561AF">
      <w:pPr>
        <w:rPr>
          <w:b/>
          <w:sz w:val="28"/>
          <w:szCs w:val="28"/>
        </w:rPr>
      </w:pPr>
      <w:r w:rsidRPr="00467266">
        <w:rPr>
          <w:b/>
          <w:sz w:val="28"/>
          <w:szCs w:val="28"/>
        </w:rPr>
        <w:t>Dissertation Chair:</w:t>
      </w:r>
      <w:r>
        <w:rPr>
          <w:b/>
          <w:sz w:val="28"/>
          <w:szCs w:val="28"/>
        </w:rPr>
        <w:t xml:space="preserve"> </w:t>
      </w:r>
      <w:r w:rsidRPr="00467266">
        <w:rPr>
          <w:b/>
          <w:sz w:val="28"/>
          <w:szCs w:val="28"/>
        </w:rPr>
        <w:t xml:space="preserve"> Dr. Regina Karp</w:t>
      </w:r>
    </w:p>
    <w:p w:rsidR="006561AF" w:rsidRPr="00467266" w:rsidRDefault="006561AF" w:rsidP="006561AF">
      <w:pPr>
        <w:rPr>
          <w:b/>
          <w:sz w:val="28"/>
          <w:szCs w:val="28"/>
        </w:rPr>
      </w:pPr>
    </w:p>
    <w:p w:rsidR="006561AF" w:rsidRPr="006561AF" w:rsidRDefault="006561AF" w:rsidP="006561AF">
      <w:pPr>
        <w:rPr>
          <w:b/>
          <w:sz w:val="28"/>
          <w:szCs w:val="28"/>
        </w:rPr>
      </w:pPr>
      <w:r w:rsidRPr="00467266">
        <w:rPr>
          <w:b/>
          <w:sz w:val="28"/>
          <w:szCs w:val="28"/>
        </w:rPr>
        <w:t xml:space="preserve">Dissertation Committee: </w:t>
      </w:r>
      <w:r>
        <w:rPr>
          <w:b/>
          <w:sz w:val="28"/>
          <w:szCs w:val="28"/>
        </w:rPr>
        <w:t xml:space="preserve"> </w:t>
      </w:r>
      <w:r w:rsidRPr="006561AF">
        <w:rPr>
          <w:b/>
          <w:sz w:val="28"/>
          <w:szCs w:val="28"/>
        </w:rPr>
        <w:t>Dr. Kurt T. Gaubatz</w:t>
      </w:r>
    </w:p>
    <w:p w:rsidR="006561AF" w:rsidRPr="006561AF" w:rsidRDefault="006561AF" w:rsidP="006561AF">
      <w:pPr>
        <w:rPr>
          <w:b/>
          <w:sz w:val="28"/>
          <w:szCs w:val="28"/>
        </w:rPr>
      </w:pPr>
      <w:r w:rsidRPr="006561AF">
        <w:rPr>
          <w:b/>
          <w:sz w:val="28"/>
          <w:szCs w:val="28"/>
        </w:rPr>
        <w:tab/>
      </w:r>
      <w:r w:rsidRPr="006561AF">
        <w:rPr>
          <w:b/>
          <w:sz w:val="28"/>
          <w:szCs w:val="28"/>
        </w:rPr>
        <w:tab/>
      </w:r>
      <w:r w:rsidRPr="006561AF">
        <w:rPr>
          <w:b/>
          <w:sz w:val="28"/>
          <w:szCs w:val="28"/>
        </w:rPr>
        <w:tab/>
      </w:r>
      <w:r w:rsidRPr="006561AF">
        <w:rPr>
          <w:b/>
          <w:sz w:val="28"/>
          <w:szCs w:val="28"/>
        </w:rPr>
        <w:tab/>
        <w:t xml:space="preserve">   Dr. Peter Schulman</w:t>
      </w:r>
    </w:p>
    <w:p w:rsidR="006561AF" w:rsidRDefault="006561AF" w:rsidP="006561AF">
      <w:pPr>
        <w:rPr>
          <w:sz w:val="28"/>
          <w:szCs w:val="28"/>
        </w:rPr>
      </w:pPr>
    </w:p>
    <w:p w:rsidR="006561AF" w:rsidRPr="006561AF" w:rsidRDefault="006561AF" w:rsidP="006561AF">
      <w:pPr>
        <w:rPr>
          <w:sz w:val="28"/>
          <w:szCs w:val="28"/>
        </w:rPr>
      </w:pPr>
    </w:p>
    <w:p w:rsidR="006561AF" w:rsidRPr="006561AF" w:rsidRDefault="006561AF" w:rsidP="006561AF">
      <w:pPr>
        <w:pStyle w:val="BodyText"/>
        <w:spacing w:after="0"/>
        <w:jc w:val="center"/>
        <w:rPr>
          <w:b/>
          <w:bCs/>
          <w:iCs/>
          <w:sz w:val="36"/>
          <w:szCs w:val="36"/>
        </w:rPr>
      </w:pPr>
      <w:r w:rsidRPr="006561AF">
        <w:rPr>
          <w:b/>
          <w:bCs/>
          <w:iCs/>
          <w:sz w:val="36"/>
          <w:szCs w:val="36"/>
        </w:rPr>
        <w:t>Batten Arts and Letters Building</w:t>
      </w:r>
    </w:p>
    <w:p w:rsidR="006561AF" w:rsidRPr="006561AF" w:rsidRDefault="006561AF" w:rsidP="006561AF">
      <w:pPr>
        <w:pStyle w:val="BodyText"/>
        <w:spacing w:after="0"/>
        <w:jc w:val="center"/>
        <w:rPr>
          <w:b/>
          <w:bCs/>
          <w:iCs/>
          <w:sz w:val="36"/>
          <w:szCs w:val="36"/>
        </w:rPr>
      </w:pPr>
      <w:r w:rsidRPr="006561AF">
        <w:rPr>
          <w:b/>
          <w:bCs/>
          <w:iCs/>
          <w:sz w:val="36"/>
          <w:szCs w:val="36"/>
        </w:rPr>
        <w:t>Room 7009</w:t>
      </w:r>
    </w:p>
    <w:p w:rsidR="006561AF" w:rsidRPr="006561AF" w:rsidRDefault="006561AF" w:rsidP="006561AF">
      <w:pPr>
        <w:jc w:val="center"/>
        <w:rPr>
          <w:b/>
          <w:sz w:val="36"/>
          <w:szCs w:val="36"/>
        </w:rPr>
      </w:pPr>
      <w:r w:rsidRPr="006561AF">
        <w:rPr>
          <w:b/>
          <w:sz w:val="36"/>
          <w:szCs w:val="36"/>
        </w:rPr>
        <w:t>May 10th, 2013 at 10 am</w:t>
      </w:r>
    </w:p>
    <w:p w:rsidR="006561AF" w:rsidRPr="006561AF" w:rsidRDefault="006561AF" w:rsidP="006561AF">
      <w:pPr>
        <w:spacing w:after="240"/>
        <w:rPr>
          <w:b/>
          <w:sz w:val="36"/>
          <w:szCs w:val="36"/>
        </w:rPr>
      </w:pPr>
    </w:p>
    <w:sectPr w:rsidR="006561AF" w:rsidRPr="006561AF" w:rsidSect="006561A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AF"/>
    <w:rsid w:val="006561AF"/>
    <w:rsid w:val="006F5F65"/>
    <w:rsid w:val="00B87D9F"/>
    <w:rsid w:val="00F0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561AF"/>
    <w:pPr>
      <w:keepNext/>
      <w:jc w:val="center"/>
      <w:outlineLvl w:val="1"/>
    </w:pPr>
    <w:rPr>
      <w:rFonts w:ascii="Arial Black" w:eastAsia="SimSun" w:hAnsi="Arial Black"/>
      <w:i/>
      <w:i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61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561AF"/>
    <w:rPr>
      <w:rFonts w:ascii="Arial Black" w:eastAsia="SimSun" w:hAnsi="Arial Black" w:cs="Times New Roman"/>
      <w:i/>
      <w:iCs/>
      <w:sz w:val="36"/>
      <w:szCs w:val="36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561AF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61AF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1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1A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561AF"/>
    <w:pPr>
      <w:keepNext/>
      <w:jc w:val="center"/>
      <w:outlineLvl w:val="1"/>
    </w:pPr>
    <w:rPr>
      <w:rFonts w:ascii="Arial Black" w:eastAsia="SimSun" w:hAnsi="Arial Black"/>
      <w:i/>
      <w:i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61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561AF"/>
    <w:rPr>
      <w:rFonts w:ascii="Arial Black" w:eastAsia="SimSun" w:hAnsi="Arial Black" w:cs="Times New Roman"/>
      <w:i/>
      <w:iCs/>
      <w:sz w:val="36"/>
      <w:szCs w:val="36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561AF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61AF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1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1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Stambleck, Margo A.</dc:creator>
  <cp:lastModifiedBy>Stambleck, Margo A.</cp:lastModifiedBy>
  <cp:revision>2</cp:revision>
  <dcterms:created xsi:type="dcterms:W3CDTF">2013-04-17T13:37:00Z</dcterms:created>
  <dcterms:modified xsi:type="dcterms:W3CDTF">2013-04-17T13:37:00Z</dcterms:modified>
</cp:coreProperties>
</file>